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4DF783" w14:textId="6A881C6D" w:rsidR="007C770C" w:rsidRPr="007C770C" w:rsidRDefault="00AA337A" w:rsidP="007C770C">
      <w:pPr>
        <w:spacing w:after="0"/>
        <w:rPr>
          <w:sz w:val="4"/>
        </w:rPr>
      </w:pPr>
      <w:r>
        <w:rPr>
          <w:rFonts w:ascii="Times New Roman" w:hAnsi="Times New Roman"/>
          <w:noProof/>
          <w:szCs w:val="24"/>
        </w:rPr>
        <mc:AlternateContent>
          <mc:Choice Requires="wpg">
            <w:drawing>
              <wp:anchor distT="0" distB="0" distL="114300" distR="114300" simplePos="0" relativeHeight="251659264" behindDoc="0" locked="0" layoutInCell="0" allowOverlap="1" wp14:anchorId="616D5049" wp14:editId="3D2E6E2A">
                <wp:simplePos x="0" y="0"/>
                <wp:positionH relativeFrom="page">
                  <wp:posOffset>4675432</wp:posOffset>
                </wp:positionH>
                <wp:positionV relativeFrom="page">
                  <wp:posOffset>0</wp:posOffset>
                </wp:positionV>
                <wp:extent cx="3276315" cy="10058400"/>
                <wp:effectExtent l="0" t="0" r="0" b="0"/>
                <wp:wrapNone/>
                <wp:docPr id="363" name="Group 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bwMode="auto">
                        <a:xfrm>
                          <a:off x="0" y="0"/>
                          <a:ext cx="3276315" cy="10058400"/>
                          <a:chOff x="7" y="0"/>
                          <a:chExt cx="5176" cy="15840"/>
                        </a:xfrm>
                        <a:solidFill>
                          <a:srgbClr val="3C4981"/>
                        </a:solidFill>
                      </wpg:grpSpPr>
                      <wps:wsp>
                        <wps:cNvPr id="6" name="Rectangle 6"/>
                        <wps:cNvSpPr>
                          <a:spLocks noChangeArrowheads="1"/>
                        </wps:cNvSpPr>
                        <wps:spPr bwMode="auto">
                          <a:xfrm>
                            <a:off x="203" y="0"/>
                            <a:ext cx="4693" cy="15840"/>
                          </a:xfrm>
                          <a:prstGeom prst="rect">
                            <a:avLst/>
                          </a:prstGeom>
                          <a:grp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 name="Rectangle 4"/>
                        <wps:cNvSpPr>
                          <a:spLocks noChangeArrowheads="1"/>
                        </wps:cNvSpPr>
                        <wps:spPr bwMode="auto">
                          <a:xfrm>
                            <a:off x="49" y="0"/>
                            <a:ext cx="5134" cy="4112"/>
                          </a:xfrm>
                          <a:prstGeom prst="rect">
                            <a:avLst/>
                          </a:prstGeom>
                          <a:no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05FEE9FB" w14:textId="07F91054" w:rsidR="0010799C" w:rsidRDefault="003F6B9D" w:rsidP="000A1952">
                              <w:pPr>
                                <w:pStyle w:val="NoSpacing"/>
                                <w:pBdr>
                                  <w:bottom w:val="single" w:sz="12" w:space="1" w:color="auto"/>
                                </w:pBdr>
                                <w:rPr>
                                  <w:rFonts w:asciiTheme="majorHAnsi" w:eastAsiaTheme="majorEastAsia" w:hAnsiTheme="majorHAnsi" w:cstheme="majorBidi"/>
                                  <w:b/>
                                  <w:bCs/>
                                  <w:color w:val="FFFFFF" w:themeColor="background1"/>
                                  <w:sz w:val="42"/>
                                  <w:szCs w:val="42"/>
                                </w:rPr>
                              </w:pPr>
                              <w:r>
                                <w:rPr>
                                  <w:rFonts w:asciiTheme="majorHAnsi" w:eastAsiaTheme="majorEastAsia" w:hAnsiTheme="majorHAnsi" w:cstheme="majorBidi"/>
                                  <w:b/>
                                  <w:bCs/>
                                  <w:color w:val="FFFFFF" w:themeColor="background1"/>
                                  <w:sz w:val="42"/>
                                  <w:szCs w:val="42"/>
                                </w:rPr>
                                <w:t>2025</w:t>
                              </w:r>
                              <w:r w:rsidR="0010799C">
                                <w:rPr>
                                  <w:rFonts w:asciiTheme="majorHAnsi" w:eastAsiaTheme="majorEastAsia" w:hAnsiTheme="majorHAnsi" w:cstheme="majorBidi"/>
                                  <w:b/>
                                  <w:bCs/>
                                  <w:color w:val="FFFFFF" w:themeColor="background1"/>
                                  <w:sz w:val="42"/>
                                  <w:szCs w:val="42"/>
                                </w:rPr>
                                <w:t xml:space="preserve"> Annual Report</w:t>
                              </w:r>
                            </w:p>
                            <w:p w14:paraId="1F62FB5B" w14:textId="079F3992" w:rsidR="0010799C" w:rsidRDefault="003F6B9D" w:rsidP="000A1952">
                              <w:pPr>
                                <w:pStyle w:val="NoSpacing"/>
                                <w:rPr>
                                  <w:rFonts w:asciiTheme="majorHAnsi" w:eastAsiaTheme="majorEastAsia" w:hAnsiTheme="majorHAnsi" w:cstheme="majorBidi"/>
                                  <w:b/>
                                  <w:bCs/>
                                  <w:color w:val="FFFFFF" w:themeColor="background1"/>
                                  <w:sz w:val="42"/>
                                  <w:szCs w:val="42"/>
                                </w:rPr>
                              </w:pPr>
                              <w:r>
                                <w:rPr>
                                  <w:rFonts w:asciiTheme="majorHAnsi" w:eastAsiaTheme="majorEastAsia" w:hAnsiTheme="majorHAnsi" w:cstheme="majorBidi"/>
                                  <w:b/>
                                  <w:bCs/>
                                  <w:color w:val="FFFFFF" w:themeColor="background1"/>
                                  <w:sz w:val="42"/>
                                  <w:szCs w:val="42"/>
                                </w:rPr>
                                <w:t>2026</w:t>
                              </w:r>
                              <w:r w:rsidR="0010799C">
                                <w:rPr>
                                  <w:rFonts w:asciiTheme="majorHAnsi" w:eastAsiaTheme="majorEastAsia" w:hAnsiTheme="majorHAnsi" w:cstheme="majorBidi"/>
                                  <w:b/>
                                  <w:bCs/>
                                  <w:color w:val="FFFFFF" w:themeColor="background1"/>
                                  <w:sz w:val="42"/>
                                  <w:szCs w:val="42"/>
                                </w:rPr>
                                <w:t>-</w:t>
                              </w:r>
                              <w:r>
                                <w:rPr>
                                  <w:rFonts w:asciiTheme="majorHAnsi" w:eastAsiaTheme="majorEastAsia" w:hAnsiTheme="majorHAnsi" w:cstheme="majorBidi"/>
                                  <w:b/>
                                  <w:bCs/>
                                  <w:color w:val="FFFFFF" w:themeColor="background1"/>
                                  <w:sz w:val="42"/>
                                  <w:szCs w:val="42"/>
                                </w:rPr>
                                <w:t>2031</w:t>
                              </w:r>
                              <w:r w:rsidR="0010799C">
                                <w:rPr>
                                  <w:rFonts w:asciiTheme="majorHAnsi" w:eastAsiaTheme="majorEastAsia" w:hAnsiTheme="majorHAnsi" w:cstheme="majorBidi"/>
                                  <w:b/>
                                  <w:bCs/>
                                  <w:color w:val="FFFFFF" w:themeColor="background1"/>
                                  <w:sz w:val="42"/>
                                  <w:szCs w:val="42"/>
                                </w:rPr>
                                <w:t xml:space="preserve"> Transit Development Plan</w:t>
                              </w:r>
                            </w:p>
                          </w:txbxContent>
                        </wps:txbx>
                        <wps:bodyPr rot="0" vert="horz" wrap="square" lIns="365760" tIns="182880" rIns="182880" bIns="182880" anchor="b" anchorCtr="0" upright="1">
                          <a:noAutofit/>
                        </wps:bodyPr>
                      </wps:wsp>
                      <wps:wsp>
                        <wps:cNvPr id="5" name="Rectangle 5"/>
                        <wps:cNvSpPr>
                          <a:spLocks noChangeArrowheads="1"/>
                        </wps:cNvSpPr>
                        <wps:spPr bwMode="auto">
                          <a:xfrm>
                            <a:off x="7" y="11371"/>
                            <a:ext cx="4889" cy="4462"/>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5CE3A341" w14:textId="77777777" w:rsidR="0010799C" w:rsidRDefault="0010799C" w:rsidP="000A1952">
                              <w:pPr>
                                <w:pStyle w:val="NoSpacing"/>
                                <w:spacing w:line="360" w:lineRule="auto"/>
                                <w:rPr>
                                  <w:color w:val="FFFFFF" w:themeColor="background1"/>
                                </w:rPr>
                              </w:pPr>
                            </w:p>
                            <w:p w14:paraId="23FADF50" w14:textId="77777777" w:rsidR="0010799C" w:rsidRDefault="0010799C" w:rsidP="000A1952">
                              <w:pPr>
                                <w:pStyle w:val="NoSpacing"/>
                                <w:spacing w:line="360" w:lineRule="auto"/>
                                <w:rPr>
                                  <w:color w:val="FFFFFF" w:themeColor="background1"/>
                                </w:rPr>
                              </w:pPr>
                            </w:p>
                            <w:p w14:paraId="6A55CCB6" w14:textId="77777777" w:rsidR="0010799C" w:rsidRDefault="0010799C" w:rsidP="000A1952">
                              <w:pPr>
                                <w:pStyle w:val="NoSpacing"/>
                                <w:spacing w:line="360" w:lineRule="auto"/>
                                <w:rPr>
                                  <w:color w:val="FFFFFF" w:themeColor="background1"/>
                                </w:rPr>
                              </w:pPr>
                            </w:p>
                            <w:p w14:paraId="789B5B59" w14:textId="77777777" w:rsidR="0010799C" w:rsidRDefault="0010799C" w:rsidP="000A1952">
                              <w:pPr>
                                <w:pStyle w:val="NoSpacing"/>
                                <w:spacing w:line="360" w:lineRule="auto"/>
                                <w:rPr>
                                  <w:color w:val="FFFFFF" w:themeColor="background1"/>
                                </w:rPr>
                              </w:pPr>
                            </w:p>
                            <w:p w14:paraId="7B0C617C" w14:textId="77777777" w:rsidR="0010799C" w:rsidRDefault="0010799C" w:rsidP="000A1952">
                              <w:pPr>
                                <w:pStyle w:val="NoSpacing"/>
                                <w:spacing w:line="360" w:lineRule="auto"/>
                                <w:rPr>
                                  <w:color w:val="FFFFFF" w:themeColor="background1"/>
                                </w:rPr>
                              </w:pPr>
                            </w:p>
                            <w:p w14:paraId="2504D180" w14:textId="77777777" w:rsidR="0010799C" w:rsidRDefault="0010799C" w:rsidP="000A1952">
                              <w:pPr>
                                <w:pStyle w:val="NoSpacing"/>
                                <w:spacing w:line="360" w:lineRule="auto"/>
                                <w:rPr>
                                  <w:color w:val="FFFFFF" w:themeColor="background1"/>
                                </w:rPr>
                              </w:pPr>
                            </w:p>
                            <w:p w14:paraId="44E5F44A" w14:textId="77777777" w:rsidR="0010799C" w:rsidRDefault="0010799C" w:rsidP="000A1952">
                              <w:pPr>
                                <w:pStyle w:val="NoSpacing"/>
                                <w:spacing w:line="360" w:lineRule="auto"/>
                                <w:rPr>
                                  <w:color w:val="FFFFFF" w:themeColor="background1"/>
                                </w:rPr>
                              </w:pPr>
                              <w:r>
                                <w:rPr>
                                  <w:color w:val="FFFFFF" w:themeColor="background1"/>
                                </w:rPr>
                                <w:t>Prepared by RiverCities Transit Staff</w:t>
                              </w:r>
                            </w:p>
                            <w:p w14:paraId="44D99E17" w14:textId="77777777" w:rsidR="0010799C" w:rsidRDefault="0010799C" w:rsidP="000A1952">
                              <w:pPr>
                                <w:pStyle w:val="NoSpacing"/>
                                <w:spacing w:line="360" w:lineRule="auto"/>
                                <w:rPr>
                                  <w:color w:val="FFFFFF" w:themeColor="background1"/>
                                </w:rPr>
                              </w:pPr>
                              <w:r>
                                <w:rPr>
                                  <w:color w:val="FFFFFF" w:themeColor="background1"/>
                                </w:rPr>
                                <w:t>For the Cowlitz Transit Authority</w:t>
                              </w:r>
                            </w:p>
                            <w:p w14:paraId="6B929EB6" w14:textId="6AFFC4B8" w:rsidR="0010799C" w:rsidRDefault="0010799C" w:rsidP="000A1952">
                              <w:pPr>
                                <w:pStyle w:val="NoSpacing"/>
                                <w:spacing w:line="360" w:lineRule="auto"/>
                                <w:rPr>
                                  <w:color w:val="FFFFFF" w:themeColor="background1"/>
                                </w:rPr>
                              </w:pPr>
                              <w:r>
                                <w:rPr>
                                  <w:color w:val="FFFFFF" w:themeColor="background1"/>
                                </w:rPr>
                                <w:t xml:space="preserve">Adopted </w:t>
                              </w:r>
                              <w:r w:rsidR="00BD172A">
                                <w:rPr>
                                  <w:color w:val="FFFFFF" w:themeColor="background1"/>
                                </w:rPr>
                                <w:t xml:space="preserve">July </w:t>
                              </w:r>
                              <w:r w:rsidR="003F6B9D">
                                <w:rPr>
                                  <w:color w:val="FFFFFF" w:themeColor="background1"/>
                                </w:rPr>
                                <w:t>8</w:t>
                              </w:r>
                              <w:r w:rsidR="00BD172A">
                                <w:rPr>
                                  <w:color w:val="FFFFFF" w:themeColor="background1"/>
                                </w:rPr>
                                <w:t xml:space="preserve">, </w:t>
                              </w:r>
                              <w:r w:rsidR="003F6B9D">
                                <w:rPr>
                                  <w:color w:val="FFFFFF" w:themeColor="background1"/>
                                </w:rPr>
                                <w:t>2026</w:t>
                              </w:r>
                            </w:p>
                            <w:p w14:paraId="72DF9B75" w14:textId="77777777" w:rsidR="0010799C" w:rsidRDefault="0010799C" w:rsidP="000A1952">
                              <w:pPr>
                                <w:pStyle w:val="NoSpacing"/>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616D5049" id="Group 363" o:spid="_x0000_s1026" alt="&quot;&quot;" style="position:absolute;margin-left:368.15pt;margin-top:0;width:258pt;height:11in;z-index:251659264;mso-height-percent:1000;mso-position-horizontal-relative:page;mso-position-vertical-relative:page;mso-height-percent:1000" coordorigin="7" coordsize="5176,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aFvygIAABoJAAAOAAAAZHJzL2Uyb0RvYy54bWzUVl1vmzAUfZ+0/2D5fQUSQggqqap0rSZ1&#10;W7VuP8AY86GB7dlOSPfre20gydJO61qp014QF9vX555zfM3p2bZt0IYpXQue4uDEx4hxKvKalyn+&#10;9vXyXYyRNoTnpBGcpfiOaXy2fPvmtJMJm4hKNDlTCJJwnXQyxZUxMvE8TSvWEn0iJOMwWAjVEgOh&#10;Kr1ckQ6yt4038f3I64TKpRKUaQ1fL/pBvHT5i4JR87koNDOoSTFgM+6p3DOzT295SpJSEVnVdIBB&#10;noGiJTWHTXepLoghaK3qB6namiqhRWFOqGg9URQ1Za4GqCbwj6q5UmItXS1l0pVyRxNQe8TTs9PS&#10;T5srJW/ljQImOlkCFy5CWfdR5CAYWRvhKtsWqrUVAma0dQTe7QhkW4MofJxO5tE0mGFEYSzw/Vkc&#10;+gPHtAIh7MI5RvuFtHo/LJ0F82hYZ1dZYTySjJtq0dT5Zd00FoFWZbZqFNoQEHW6ChdxMEw/mOYd&#10;FGMrA3vpPYP6ZQzeVkQyJ4xOgMEbheo8xYCfkxY4+wK2I7xsGIosMLs5zLIkO/jyWtDvGnGxqmAW&#10;O1dKdBUjOYDqC/llgQ00LP2jIhN/ekjtqEkYLeC7E+QRYqXS5oqJFtmXFCtA7tQmm2tteg3GKb29&#10;pVXBDoy4+voykd8BRiX6EwYdAV4qoX5i1MHpSrH+sSaKYdR84FDnIghBY2RcEM7mEwjU4Uh2OEI4&#10;hVQpNhj1ryvTH+G1VHVZwU6BA83FObi1qB1wi69HNYAF/V/JCOFDI4SvaIRw8ZgPZsEUcFkfhEEw&#10;OTpfo8ZPtAEXj7vAbLPtYPi/NMQ0ms2jnSOCeBLHO0uMUe+JMRpNkf0npoCueNwdZq9oir7tBsF0&#10;7noMSXb9IY7BL84XYfRCX8Dl8XtjuB7pNt8fzSc3jH/qD3eXwAXsrqThZ8He8IexazL7X5rlPQAA&#10;AP//AwBQSwMEFAAGAAgAAAAhALEKqobhAAAACgEAAA8AAABkcnMvZG93bnJldi54bWxMj81OwzAQ&#10;hO9IvIO1SNyoQ0pLG+JUFVK5QEH94cDNjZckIl5HsdOkPH23J7jtaEaz36SLwdbiiK2vHCm4H0Ug&#10;kHJnKioU7HeruxkIHzQZXTtCBSf0sMiur1KdGNfTBo/bUAguIZ9oBWUITSKlz0u02o9cg8Tet2ut&#10;DizbQppW91xuaxlH0VRaXRF/KHWDzyXmP9vOKqjlyizt6fWrf//YzOcv3frt83et1O3NsHwCEXAI&#10;f2G44DM6ZMx0cB0ZL2oFj+PpmKMKeNHFjicx6wNfk9lDBDJL5f8J2RkAAP//AwBQSwECLQAUAAYA&#10;CAAAACEAtoM4kv4AAADhAQAAEwAAAAAAAAAAAAAAAAAAAAAAW0NvbnRlbnRfVHlwZXNdLnhtbFBL&#10;AQItABQABgAIAAAAIQA4/SH/1gAAAJQBAAALAAAAAAAAAAAAAAAAAC8BAABfcmVscy8ucmVsc1BL&#10;AQItABQABgAIAAAAIQDK7aFvygIAABoJAAAOAAAAAAAAAAAAAAAAAC4CAABkcnMvZTJvRG9jLnht&#10;bFBLAQItABQABgAIAAAAIQCxCqqG4QAAAAoBAAAPAAAAAAAAAAAAAAAAACQFAABkcnMvZG93bnJl&#10;di54bWxQSwUGAAAAAAQABADzAAAAMgYAAAAA&#10;" o:allowincell="f">
                <v:rect id="Rectangle 6" o:spid="_x0000_s1027" style="position:absolute;left:203;width:4693;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tEZwwAAANoAAAAPAAAAZHJzL2Rvd25yZXYueG1sRI9Bi8Iw&#10;FITvgv8hPGFvmroLVrpGkUVxpV5aPezx0TzbYvNSmqjdf28EweMwM98wi1VvGnGjztWWFUwnEQji&#10;wuqaSwWn43Y8B+E8ssbGMin4Jwer5XCwwETbO2d0y30pAoRdggoq79tESldUZNBNbEscvLPtDPog&#10;u1LqDu8Bbhr5GUUzabDmsFBhSz8VFZf8ahTEeZxe07/0tHGb/SGbx1/2fNkp9THq198gPPX+HX61&#10;f7WCGTyvhBsglw8AAAD//wMAUEsBAi0AFAAGAAgAAAAhANvh9svuAAAAhQEAABMAAAAAAAAAAAAA&#10;AAAAAAAAAFtDb250ZW50X1R5cGVzXS54bWxQSwECLQAUAAYACAAAACEAWvQsW78AAAAVAQAACwAA&#10;AAAAAAAAAAAAAAAfAQAAX3JlbHMvLnJlbHNQSwECLQAUAAYACAAAACEAEsLRGcMAAADaAAAADwAA&#10;AAAAAAAAAAAAAAAHAgAAZHJzL2Rvd25yZXYueG1sUEsFBgAAAAADAAMAtwAAAPcCAAAAAA==&#10;" filled="f" stroked="f" strokecolor="#d8d8d8"/>
                <v:rect id="Rectangle 4" o:spid="_x0000_s1028" style="position:absolute;left:49;width:5134;height:411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EdHwwAAANoAAAAPAAAAZHJzL2Rvd25yZXYueG1sRI9Pa8JA&#10;FMTvBb/D8oTedKOkQaOrSKHSSw/+PT92n0kw+zbJrpr203cLQo/DzPyGWa57W4s7db5yrGAyTkAQ&#10;a2cqLhQcDx+jGQgfkA3WjknBN3lYrwYvS8yNe/CO7vtQiAhhn6OCMoQml9Lrkiz6sWuIo3dxncUQ&#10;ZVdI0+Ejwm0tp0mSSYsVx4USG3ovSV/3N6sgS9ufi9bZ8W2XttOvNjmfzHyr1Ouw3yxABOrDf/jZ&#10;/jQKUvi7Em+AXP0CAAD//wMAUEsBAi0AFAAGAAgAAAAhANvh9svuAAAAhQEAABMAAAAAAAAAAAAA&#10;AAAAAAAAAFtDb250ZW50X1R5cGVzXS54bWxQSwECLQAUAAYACAAAACEAWvQsW78AAAAVAQAACwAA&#10;AAAAAAAAAAAAAAAfAQAAX3JlbHMvLnJlbHNQSwECLQAUAAYACAAAACEAMkxHR8MAAADaAAAADwAA&#10;AAAAAAAAAAAAAAAHAgAAZHJzL2Rvd25yZXYueG1sUEsFBgAAAAADAAMAtwAAAPcCAAAAAA==&#10;" filled="f" stroked="f" strokecolor="white" strokeweight="1pt">
                  <v:shadow color="#d8d8d8" offset="3pt,3pt"/>
                  <v:textbox inset="28.8pt,14.4pt,14.4pt,14.4pt">
                    <w:txbxContent>
                      <w:p w14:paraId="05FEE9FB" w14:textId="07F91054" w:rsidR="0010799C" w:rsidRDefault="003F6B9D" w:rsidP="000A1952">
                        <w:pPr>
                          <w:pStyle w:val="NoSpacing"/>
                          <w:pBdr>
                            <w:bottom w:val="single" w:sz="12" w:space="1" w:color="auto"/>
                          </w:pBdr>
                          <w:rPr>
                            <w:rFonts w:asciiTheme="majorHAnsi" w:eastAsiaTheme="majorEastAsia" w:hAnsiTheme="majorHAnsi" w:cstheme="majorBidi"/>
                            <w:b/>
                            <w:bCs/>
                            <w:color w:val="FFFFFF" w:themeColor="background1"/>
                            <w:sz w:val="42"/>
                            <w:szCs w:val="42"/>
                          </w:rPr>
                        </w:pPr>
                        <w:r>
                          <w:rPr>
                            <w:rFonts w:asciiTheme="majorHAnsi" w:eastAsiaTheme="majorEastAsia" w:hAnsiTheme="majorHAnsi" w:cstheme="majorBidi"/>
                            <w:b/>
                            <w:bCs/>
                            <w:color w:val="FFFFFF" w:themeColor="background1"/>
                            <w:sz w:val="42"/>
                            <w:szCs w:val="42"/>
                          </w:rPr>
                          <w:t>2025</w:t>
                        </w:r>
                        <w:r w:rsidR="0010799C">
                          <w:rPr>
                            <w:rFonts w:asciiTheme="majorHAnsi" w:eastAsiaTheme="majorEastAsia" w:hAnsiTheme="majorHAnsi" w:cstheme="majorBidi"/>
                            <w:b/>
                            <w:bCs/>
                            <w:color w:val="FFFFFF" w:themeColor="background1"/>
                            <w:sz w:val="42"/>
                            <w:szCs w:val="42"/>
                          </w:rPr>
                          <w:t xml:space="preserve"> Annual Report</w:t>
                        </w:r>
                      </w:p>
                      <w:p w14:paraId="1F62FB5B" w14:textId="079F3992" w:rsidR="0010799C" w:rsidRDefault="003F6B9D" w:rsidP="000A1952">
                        <w:pPr>
                          <w:pStyle w:val="NoSpacing"/>
                          <w:rPr>
                            <w:rFonts w:asciiTheme="majorHAnsi" w:eastAsiaTheme="majorEastAsia" w:hAnsiTheme="majorHAnsi" w:cstheme="majorBidi"/>
                            <w:b/>
                            <w:bCs/>
                            <w:color w:val="FFFFFF" w:themeColor="background1"/>
                            <w:sz w:val="42"/>
                            <w:szCs w:val="42"/>
                          </w:rPr>
                        </w:pPr>
                        <w:r>
                          <w:rPr>
                            <w:rFonts w:asciiTheme="majorHAnsi" w:eastAsiaTheme="majorEastAsia" w:hAnsiTheme="majorHAnsi" w:cstheme="majorBidi"/>
                            <w:b/>
                            <w:bCs/>
                            <w:color w:val="FFFFFF" w:themeColor="background1"/>
                            <w:sz w:val="42"/>
                            <w:szCs w:val="42"/>
                          </w:rPr>
                          <w:t>2026</w:t>
                        </w:r>
                        <w:r w:rsidR="0010799C">
                          <w:rPr>
                            <w:rFonts w:asciiTheme="majorHAnsi" w:eastAsiaTheme="majorEastAsia" w:hAnsiTheme="majorHAnsi" w:cstheme="majorBidi"/>
                            <w:b/>
                            <w:bCs/>
                            <w:color w:val="FFFFFF" w:themeColor="background1"/>
                            <w:sz w:val="42"/>
                            <w:szCs w:val="42"/>
                          </w:rPr>
                          <w:t>-</w:t>
                        </w:r>
                        <w:r>
                          <w:rPr>
                            <w:rFonts w:asciiTheme="majorHAnsi" w:eastAsiaTheme="majorEastAsia" w:hAnsiTheme="majorHAnsi" w:cstheme="majorBidi"/>
                            <w:b/>
                            <w:bCs/>
                            <w:color w:val="FFFFFF" w:themeColor="background1"/>
                            <w:sz w:val="42"/>
                            <w:szCs w:val="42"/>
                          </w:rPr>
                          <w:t>2031</w:t>
                        </w:r>
                        <w:r w:rsidR="0010799C">
                          <w:rPr>
                            <w:rFonts w:asciiTheme="majorHAnsi" w:eastAsiaTheme="majorEastAsia" w:hAnsiTheme="majorHAnsi" w:cstheme="majorBidi"/>
                            <w:b/>
                            <w:bCs/>
                            <w:color w:val="FFFFFF" w:themeColor="background1"/>
                            <w:sz w:val="42"/>
                            <w:szCs w:val="42"/>
                          </w:rPr>
                          <w:t xml:space="preserve"> Transit Development Plan</w:t>
                        </w:r>
                      </w:p>
                    </w:txbxContent>
                  </v:textbox>
                </v:rect>
                <v:rect id="Rectangle 5" o:spid="_x0000_s1029" style="position:absolute;left:7;top:11371;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OLcwwAAANoAAAAPAAAAZHJzL2Rvd25yZXYueG1sRI9Ba8JA&#10;FITvgv9heUJvdaNoqNFVRGjpxYM2en7sPpNg9m2S3Wrqr+8WCh6HmfmGWW16W4sbdb5yrGAyTkAQ&#10;a2cqLhTkX++vbyB8QDZYOyYFP+Rhsx4OVpgZd+cD3Y6hEBHCPkMFZQhNJqXXJVn0Y9cQR+/iOosh&#10;yq6QpsN7hNtaTpMklRYrjgslNrQrSV+P31ZBOmsfF63TfH6YtdN9m5xPZvGh1Muo3y5BBOrDM/zf&#10;/jQK5vB3Jd4Auf4FAAD//wMAUEsBAi0AFAAGAAgAAAAhANvh9svuAAAAhQEAABMAAAAAAAAAAAAA&#10;AAAAAAAAAFtDb250ZW50X1R5cGVzXS54bWxQSwECLQAUAAYACAAAACEAWvQsW78AAAAVAQAACwAA&#10;AAAAAAAAAAAAAAAfAQAAX3JlbHMvLnJlbHNQSwECLQAUAAYACAAAACEAXQDi3MMAAADaAAAADwAA&#10;AAAAAAAAAAAAAAAHAgAAZHJzL2Rvd25yZXYueG1sUEsFBgAAAAADAAMAtwAAAPcCAAAAAA==&#10;" filled="f" stroked="f" strokecolor="white" strokeweight="1pt">
                  <v:shadow color="#d8d8d8" offset="3pt,3pt"/>
                  <v:textbox inset="28.8pt,14.4pt,14.4pt,14.4pt">
                    <w:txbxContent>
                      <w:p w14:paraId="5CE3A341" w14:textId="77777777" w:rsidR="0010799C" w:rsidRDefault="0010799C" w:rsidP="000A1952">
                        <w:pPr>
                          <w:pStyle w:val="NoSpacing"/>
                          <w:spacing w:line="360" w:lineRule="auto"/>
                          <w:rPr>
                            <w:color w:val="FFFFFF" w:themeColor="background1"/>
                          </w:rPr>
                        </w:pPr>
                      </w:p>
                      <w:p w14:paraId="23FADF50" w14:textId="77777777" w:rsidR="0010799C" w:rsidRDefault="0010799C" w:rsidP="000A1952">
                        <w:pPr>
                          <w:pStyle w:val="NoSpacing"/>
                          <w:spacing w:line="360" w:lineRule="auto"/>
                          <w:rPr>
                            <w:color w:val="FFFFFF" w:themeColor="background1"/>
                          </w:rPr>
                        </w:pPr>
                      </w:p>
                      <w:p w14:paraId="6A55CCB6" w14:textId="77777777" w:rsidR="0010799C" w:rsidRDefault="0010799C" w:rsidP="000A1952">
                        <w:pPr>
                          <w:pStyle w:val="NoSpacing"/>
                          <w:spacing w:line="360" w:lineRule="auto"/>
                          <w:rPr>
                            <w:color w:val="FFFFFF" w:themeColor="background1"/>
                          </w:rPr>
                        </w:pPr>
                      </w:p>
                      <w:p w14:paraId="789B5B59" w14:textId="77777777" w:rsidR="0010799C" w:rsidRDefault="0010799C" w:rsidP="000A1952">
                        <w:pPr>
                          <w:pStyle w:val="NoSpacing"/>
                          <w:spacing w:line="360" w:lineRule="auto"/>
                          <w:rPr>
                            <w:color w:val="FFFFFF" w:themeColor="background1"/>
                          </w:rPr>
                        </w:pPr>
                      </w:p>
                      <w:p w14:paraId="7B0C617C" w14:textId="77777777" w:rsidR="0010799C" w:rsidRDefault="0010799C" w:rsidP="000A1952">
                        <w:pPr>
                          <w:pStyle w:val="NoSpacing"/>
                          <w:spacing w:line="360" w:lineRule="auto"/>
                          <w:rPr>
                            <w:color w:val="FFFFFF" w:themeColor="background1"/>
                          </w:rPr>
                        </w:pPr>
                      </w:p>
                      <w:p w14:paraId="2504D180" w14:textId="77777777" w:rsidR="0010799C" w:rsidRDefault="0010799C" w:rsidP="000A1952">
                        <w:pPr>
                          <w:pStyle w:val="NoSpacing"/>
                          <w:spacing w:line="360" w:lineRule="auto"/>
                          <w:rPr>
                            <w:color w:val="FFFFFF" w:themeColor="background1"/>
                          </w:rPr>
                        </w:pPr>
                      </w:p>
                      <w:p w14:paraId="44E5F44A" w14:textId="77777777" w:rsidR="0010799C" w:rsidRDefault="0010799C" w:rsidP="000A1952">
                        <w:pPr>
                          <w:pStyle w:val="NoSpacing"/>
                          <w:spacing w:line="360" w:lineRule="auto"/>
                          <w:rPr>
                            <w:color w:val="FFFFFF" w:themeColor="background1"/>
                          </w:rPr>
                        </w:pPr>
                        <w:r>
                          <w:rPr>
                            <w:color w:val="FFFFFF" w:themeColor="background1"/>
                          </w:rPr>
                          <w:t>Prepared by RiverCities Transit Staff</w:t>
                        </w:r>
                      </w:p>
                      <w:p w14:paraId="44D99E17" w14:textId="77777777" w:rsidR="0010799C" w:rsidRDefault="0010799C" w:rsidP="000A1952">
                        <w:pPr>
                          <w:pStyle w:val="NoSpacing"/>
                          <w:spacing w:line="360" w:lineRule="auto"/>
                          <w:rPr>
                            <w:color w:val="FFFFFF" w:themeColor="background1"/>
                          </w:rPr>
                        </w:pPr>
                        <w:r>
                          <w:rPr>
                            <w:color w:val="FFFFFF" w:themeColor="background1"/>
                          </w:rPr>
                          <w:t>For the Cowlitz Transit Authority</w:t>
                        </w:r>
                      </w:p>
                      <w:p w14:paraId="6B929EB6" w14:textId="6AFFC4B8" w:rsidR="0010799C" w:rsidRDefault="0010799C" w:rsidP="000A1952">
                        <w:pPr>
                          <w:pStyle w:val="NoSpacing"/>
                          <w:spacing w:line="360" w:lineRule="auto"/>
                          <w:rPr>
                            <w:color w:val="FFFFFF" w:themeColor="background1"/>
                          </w:rPr>
                        </w:pPr>
                        <w:r>
                          <w:rPr>
                            <w:color w:val="FFFFFF" w:themeColor="background1"/>
                          </w:rPr>
                          <w:t xml:space="preserve">Adopted </w:t>
                        </w:r>
                        <w:r w:rsidR="00BD172A">
                          <w:rPr>
                            <w:color w:val="FFFFFF" w:themeColor="background1"/>
                          </w:rPr>
                          <w:t xml:space="preserve">July </w:t>
                        </w:r>
                        <w:r w:rsidR="003F6B9D">
                          <w:rPr>
                            <w:color w:val="FFFFFF" w:themeColor="background1"/>
                          </w:rPr>
                          <w:t>8</w:t>
                        </w:r>
                        <w:r w:rsidR="00BD172A">
                          <w:rPr>
                            <w:color w:val="FFFFFF" w:themeColor="background1"/>
                          </w:rPr>
                          <w:t xml:space="preserve">, </w:t>
                        </w:r>
                        <w:r w:rsidR="003F6B9D">
                          <w:rPr>
                            <w:color w:val="FFFFFF" w:themeColor="background1"/>
                          </w:rPr>
                          <w:t>2026</w:t>
                        </w:r>
                      </w:p>
                      <w:p w14:paraId="72DF9B75" w14:textId="77777777" w:rsidR="0010799C" w:rsidRDefault="0010799C" w:rsidP="000A1952">
                        <w:pPr>
                          <w:pStyle w:val="NoSpacing"/>
                          <w:spacing w:line="360" w:lineRule="auto"/>
                          <w:rPr>
                            <w:color w:val="FFFFFF" w:themeColor="background1"/>
                          </w:rPr>
                        </w:pPr>
                      </w:p>
                    </w:txbxContent>
                  </v:textbox>
                </v:rect>
                <w10:wrap anchorx="page" anchory="page"/>
              </v:group>
            </w:pict>
          </mc:Fallback>
        </mc:AlternateContent>
      </w:r>
    </w:p>
    <w:p w14:paraId="241D16D0" w14:textId="256ED2B8" w:rsidR="000A1952" w:rsidRDefault="000A1952" w:rsidP="000A1952">
      <w:pPr>
        <w:spacing w:line="432" w:lineRule="auto"/>
        <w:ind w:left="1440"/>
        <w:rPr>
          <w:sz w:val="26"/>
          <w:szCs w:val="26"/>
        </w:rPr>
      </w:pPr>
    </w:p>
    <w:p w14:paraId="0B00F937" w14:textId="5879E396" w:rsidR="000A1952" w:rsidRDefault="000A1952" w:rsidP="000A1952">
      <w:pPr>
        <w:spacing w:line="432" w:lineRule="auto"/>
        <w:ind w:left="1440"/>
        <w:rPr>
          <w:sz w:val="26"/>
          <w:szCs w:val="26"/>
        </w:rPr>
      </w:pPr>
    </w:p>
    <w:p w14:paraId="3F6569AE" w14:textId="27744717" w:rsidR="000A1952" w:rsidRDefault="000A1952" w:rsidP="000A1952">
      <w:pPr>
        <w:spacing w:line="432" w:lineRule="auto"/>
        <w:ind w:left="1440"/>
        <w:rPr>
          <w:sz w:val="26"/>
          <w:szCs w:val="26"/>
        </w:rPr>
      </w:pPr>
    </w:p>
    <w:p w14:paraId="3094029E" w14:textId="77777777" w:rsidR="000A1952" w:rsidRDefault="000A1952" w:rsidP="000A1952">
      <w:pPr>
        <w:spacing w:line="432" w:lineRule="auto"/>
        <w:ind w:left="1440"/>
        <w:rPr>
          <w:sz w:val="26"/>
          <w:szCs w:val="26"/>
        </w:rPr>
      </w:pPr>
    </w:p>
    <w:p w14:paraId="39352909" w14:textId="71B9E399" w:rsidR="000A1952" w:rsidRDefault="000A1952" w:rsidP="000A1952">
      <w:pPr>
        <w:spacing w:line="432" w:lineRule="auto"/>
        <w:ind w:left="1440"/>
        <w:rPr>
          <w:sz w:val="26"/>
          <w:szCs w:val="26"/>
        </w:rPr>
      </w:pPr>
      <w:r>
        <w:rPr>
          <w:noProof/>
          <w:sz w:val="26"/>
          <w:szCs w:val="26"/>
        </w:rPr>
        <w:drawing>
          <wp:anchor distT="0" distB="0" distL="114300" distR="114300" simplePos="0" relativeHeight="251660288" behindDoc="0" locked="0" layoutInCell="1" allowOverlap="1" wp14:anchorId="35F49B09" wp14:editId="394519D3">
            <wp:simplePos x="0" y="0"/>
            <wp:positionH relativeFrom="column">
              <wp:posOffset>-69276</wp:posOffset>
            </wp:positionH>
            <wp:positionV relativeFrom="paragraph">
              <wp:posOffset>322695</wp:posOffset>
            </wp:positionV>
            <wp:extent cx="7078345" cy="491998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78345" cy="4919980"/>
                    </a:xfrm>
                    <a:prstGeom prst="rect">
                      <a:avLst/>
                    </a:prstGeom>
                    <a:noFill/>
                  </pic:spPr>
                </pic:pic>
              </a:graphicData>
            </a:graphic>
          </wp:anchor>
        </w:drawing>
      </w:r>
    </w:p>
    <w:p w14:paraId="47741C9B" w14:textId="4EBB3279" w:rsidR="000A1952" w:rsidRDefault="000A1952" w:rsidP="000A1952">
      <w:pPr>
        <w:spacing w:line="432" w:lineRule="auto"/>
        <w:ind w:left="1440"/>
        <w:rPr>
          <w:sz w:val="26"/>
          <w:szCs w:val="26"/>
        </w:rPr>
      </w:pPr>
    </w:p>
    <w:p w14:paraId="4C7A3415" w14:textId="0BAD0F56" w:rsidR="000A1952" w:rsidRDefault="000A1952" w:rsidP="000A1952">
      <w:pPr>
        <w:spacing w:line="432" w:lineRule="auto"/>
        <w:ind w:left="1440"/>
        <w:rPr>
          <w:sz w:val="26"/>
          <w:szCs w:val="26"/>
        </w:rPr>
      </w:pPr>
    </w:p>
    <w:p w14:paraId="072CF84D" w14:textId="0A1D421A" w:rsidR="000A1952" w:rsidRDefault="000A1952" w:rsidP="000A1952">
      <w:pPr>
        <w:spacing w:line="432" w:lineRule="auto"/>
        <w:ind w:left="1440"/>
        <w:rPr>
          <w:sz w:val="26"/>
          <w:szCs w:val="26"/>
        </w:rPr>
      </w:pPr>
    </w:p>
    <w:p w14:paraId="633E6050" w14:textId="7CC9E2C7" w:rsidR="000A1952" w:rsidRDefault="000A1952" w:rsidP="000A1952">
      <w:pPr>
        <w:spacing w:line="432" w:lineRule="auto"/>
        <w:ind w:left="1440"/>
        <w:rPr>
          <w:sz w:val="26"/>
          <w:szCs w:val="26"/>
        </w:rPr>
      </w:pPr>
    </w:p>
    <w:p w14:paraId="6B01BBB2" w14:textId="235AD2C1" w:rsidR="000A1952" w:rsidRDefault="000A1952" w:rsidP="000A1952">
      <w:pPr>
        <w:spacing w:line="432" w:lineRule="auto"/>
        <w:ind w:left="1440"/>
        <w:rPr>
          <w:sz w:val="26"/>
          <w:szCs w:val="26"/>
        </w:rPr>
      </w:pPr>
    </w:p>
    <w:p w14:paraId="3C8A8550" w14:textId="4D3632A4" w:rsidR="000A1952" w:rsidRDefault="000A1952" w:rsidP="000A1952">
      <w:pPr>
        <w:spacing w:line="432" w:lineRule="auto"/>
        <w:ind w:left="1440"/>
        <w:rPr>
          <w:sz w:val="26"/>
          <w:szCs w:val="26"/>
        </w:rPr>
      </w:pPr>
    </w:p>
    <w:p w14:paraId="29292C66" w14:textId="77777777" w:rsidR="000A1952" w:rsidRDefault="000A1952" w:rsidP="000A1952">
      <w:pPr>
        <w:spacing w:line="432" w:lineRule="auto"/>
        <w:ind w:left="1440"/>
        <w:rPr>
          <w:sz w:val="26"/>
          <w:szCs w:val="26"/>
        </w:rPr>
      </w:pPr>
    </w:p>
    <w:p w14:paraId="2B9912D5" w14:textId="1B7D6303" w:rsidR="000A1952" w:rsidRDefault="000A1952" w:rsidP="000A1952">
      <w:pPr>
        <w:spacing w:line="432" w:lineRule="auto"/>
        <w:ind w:left="1440"/>
        <w:rPr>
          <w:sz w:val="26"/>
          <w:szCs w:val="26"/>
        </w:rPr>
      </w:pPr>
    </w:p>
    <w:p w14:paraId="2A743DB0" w14:textId="344C207D" w:rsidR="000A1952" w:rsidRDefault="00DD7E53" w:rsidP="000A1952">
      <w:pPr>
        <w:spacing w:line="432" w:lineRule="auto"/>
        <w:ind w:left="1440"/>
        <w:rPr>
          <w:sz w:val="26"/>
          <w:szCs w:val="26"/>
        </w:rPr>
      </w:pPr>
      <w:r w:rsidRPr="00DD7E53">
        <w:rPr>
          <w:noProof/>
          <w:sz w:val="4"/>
        </w:rPr>
        <mc:AlternateContent>
          <mc:Choice Requires="wps">
            <w:drawing>
              <wp:anchor distT="45720" distB="45720" distL="114300" distR="114300" simplePos="0" relativeHeight="251683840" behindDoc="0" locked="0" layoutInCell="1" allowOverlap="1" wp14:anchorId="258C4E31" wp14:editId="2AFC81F4">
                <wp:simplePos x="0" y="0"/>
                <wp:positionH relativeFrom="column">
                  <wp:posOffset>4010025</wp:posOffset>
                </wp:positionH>
                <wp:positionV relativeFrom="paragraph">
                  <wp:posOffset>74295</wp:posOffset>
                </wp:positionV>
                <wp:extent cx="2571750" cy="316865"/>
                <wp:effectExtent l="0" t="0" r="19050" b="26035"/>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316865"/>
                        </a:xfrm>
                        <a:prstGeom prst="rect">
                          <a:avLst/>
                        </a:prstGeom>
                        <a:noFill/>
                        <a:ln w="9525" cap="flat" cmpd="sng" algn="ctr">
                          <a:solidFill>
                            <a:schemeClr val="accent6"/>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txbx>
                        <w:txbxContent>
                          <w:p w14:paraId="4F11304C" w14:textId="7F4B7C12" w:rsidR="0010799C" w:rsidRPr="00DD7E53" w:rsidRDefault="0010799C">
                            <w:pPr>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pPr>
                            <w:r w:rsidRPr="00DD7E53">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 xml:space="preserve">Photo </w:t>
                            </w:r>
                            <w:r>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 xml:space="preserve">taken by </w:t>
                            </w:r>
                            <w:r w:rsidRPr="00DD7E53">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Arthur Ross</w:t>
                            </w:r>
                            <w:r>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 xml:space="preserve"> </w:t>
                            </w:r>
                            <w:r w:rsidRPr="00DD7E53">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09/2020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8C4E31" id="_x0000_t202" coordsize="21600,21600" o:spt="202" path="m,l,21600r21600,l21600,xe">
                <v:stroke joinstyle="miter"/>
                <v:path gradientshapeok="t" o:connecttype="rect"/>
              </v:shapetype>
              <v:shape id="Text Box 2" o:spid="_x0000_s1030" type="#_x0000_t202" alt="&quot;&quot;" style="position:absolute;left:0;text-align:left;margin-left:315.75pt;margin-top:5.85pt;width:202.5pt;height:24.9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1PHiQIAAHkFAAAOAAAAZHJzL2Uyb0RvYy54bWysVNtuEzEQfUfiHyy/001Ck7arbqrSUoRU&#10;LqLwARNfsiu8HmM72U2/nrF3k0YgJIp4sWzPzPHMmeO5vOpbw7bKhwZtxacnE86UFSgbu674t693&#10;r845CxGsBINWVXynAr9avnxx2blSzbBGI5VnBGJD2bmK1zG6siiCqFUL4QSdsmTU6FuIdPTrQnro&#10;CL01xWwyWRQdeuk8ChUC3d4ORr7M+ForET9pHVRkpuKUW8yrz+sqrcXyEsq1B1c3YkwD/iGLFhpL&#10;jx6gbiEC2/jmN6i2ER4D6ngisC1Q60aoXANVM538Us1DDU7lWoic4A40hf8HKz5uH9xnz2L/Bntq&#10;YC4iuHsU3wOzeFODXatr77GrFUh6eJooKzoXyjE0UR3KkEBW3QeU1GTYRMxAvfZtYoXqZIRODdgd&#10;SFd9ZIIuZ/Oz6dmcTIJsr6eL88U8PwHlPtr5EN8pbFnaVNxTUzM6bO9DTNlAuXdJj1m8a4zJjTWW&#10;dRW/mM/mBA8kL20g0rZ1suLBrjkDsybdiuiHwtE0MkUnnKxBdWM82wKpB4RQNi7G3MKxZ3r9FkI9&#10;OGbTICyPGytzJom9t1ayuHNEkKW/wFNqrZKcGUUppF32jNCYv/Gkqo0dW5HYH/sQd0al7I39ojRr&#10;ZKZ9KMevV6maQf30PYnz/R/IYBSQHDXV/8zYMSRFq/zpnhl/CMrvo42H+LaxOPYmjYQ/tUMPMXs6&#10;BhKSLmO/6okFklliN92sUO5Iqx6HWUCzizY1+kdqCM0B0sWPDXhqj3lvSe8X09PTNDjy4XR+NqOD&#10;P7asji1gBUFVnEQ2bG9ipjvVZfGa/oVusmSfMhlzpv+dlTzOojRAjs/Z62liLn8CAAD//wMAUEsD&#10;BBQABgAIAAAAIQCX2eSD3gAAAAoBAAAPAAAAZHJzL2Rvd25yZXYueG1sTI/dSsNAEEbvBd9hGcE7&#10;u7sGo8RsShWKoAi26QNss9MkdH9CdtNGn97plV7OnI9vzpTL2Vl2wjH2wSuQCwEMfRNM71sFu3p9&#10;9wQsJu2NtsGjgm+MsKyur0pdmHD2GzxtU8uoxMdCK+hSGgrOY9Oh03ERBvTEDmF0OtE4ttyM+kzl&#10;zvJ7IXLudO/pQqcHfO2wOW4np+DjXexWZsjqeoNfb/XPtH75lFap25t59Qws4Zz+wnDRJ3WoyGkf&#10;Jm8iswryTD5QlIB8BHYJiCynzZ6QzIFXJf//QvULAAD//wMAUEsBAi0AFAAGAAgAAAAhALaDOJL+&#10;AAAA4QEAABMAAAAAAAAAAAAAAAAAAAAAAFtDb250ZW50X1R5cGVzXS54bWxQSwECLQAUAAYACAAA&#10;ACEAOP0h/9YAAACUAQAACwAAAAAAAAAAAAAAAAAvAQAAX3JlbHMvLnJlbHNQSwECLQAUAAYACAAA&#10;ACEAuqtTx4kCAAB5BQAADgAAAAAAAAAAAAAAAAAuAgAAZHJzL2Uyb0RvYy54bWxQSwECLQAUAAYA&#10;CAAAACEAl9nkg94AAAAKAQAADwAAAAAAAAAAAAAAAADjBAAAZHJzL2Rvd25yZXYueG1sUEsFBgAA&#10;AAAEAAQA8wAAAO4FAAAAAA==&#10;" filled="f" strokecolor="#968c8c [3209]">
                <v:stroke joinstyle="round"/>
                <v:textbox>
                  <w:txbxContent>
                    <w:p w14:paraId="4F11304C" w14:textId="7F4B7C12" w:rsidR="0010799C" w:rsidRPr="00DD7E53" w:rsidRDefault="0010799C">
                      <w:pPr>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pPr>
                      <w:r w:rsidRPr="00DD7E53">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 xml:space="preserve">Photo </w:t>
                      </w:r>
                      <w:r>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 xml:space="preserve">taken by </w:t>
                      </w:r>
                      <w:r w:rsidRPr="00DD7E53">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Arthur Ross</w:t>
                      </w:r>
                      <w:r>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 xml:space="preserve"> </w:t>
                      </w:r>
                      <w:r w:rsidRPr="00DD7E53">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09/2020</w:t>
                      </w:r>
                    </w:p>
                  </w:txbxContent>
                </v:textbox>
                <w10:wrap type="square"/>
              </v:shape>
            </w:pict>
          </mc:Fallback>
        </mc:AlternateContent>
      </w:r>
    </w:p>
    <w:p w14:paraId="486F4747" w14:textId="77777777" w:rsidR="00D4773D" w:rsidRPr="007C770C" w:rsidRDefault="002E409B" w:rsidP="000A1952">
      <w:pPr>
        <w:spacing w:line="432" w:lineRule="auto"/>
        <w:ind w:left="1440"/>
        <w:rPr>
          <w:sz w:val="26"/>
          <w:szCs w:val="26"/>
        </w:rPr>
      </w:pPr>
      <w:r>
        <w:rPr>
          <w:noProof/>
        </w:rPr>
        <w:pict w14:anchorId="6DBD6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alt="RiverCities Transit Logo" style="position:absolute;left:0;text-align:left;margin-left:-3.35pt;margin-top:35.85pt;width:285.05pt;height:139.6pt;z-index:251662336;mso-position-horizontal-relative:text;mso-position-vertical-relative:text">
            <v:imagedata r:id="rId12" o:title="RCT_Logo_COLOR_CMYK"/>
          </v:shape>
        </w:pict>
      </w:r>
      <w:r w:rsidR="000A1952" w:rsidRPr="007C770C">
        <w:rPr>
          <w:sz w:val="26"/>
          <w:szCs w:val="26"/>
        </w:rPr>
        <w:t xml:space="preserve"> </w:t>
      </w:r>
      <w:r w:rsidR="00D4773D" w:rsidRPr="007C770C">
        <w:rPr>
          <w:sz w:val="26"/>
          <w:szCs w:val="26"/>
        </w:rPr>
        <w:br w:type="page"/>
      </w:r>
    </w:p>
    <w:p w14:paraId="700E4D6D" w14:textId="7C199F93" w:rsidR="00106B79" w:rsidRPr="00AA337A" w:rsidRDefault="002E409B" w:rsidP="00AA337A">
      <w:pPr>
        <w:pStyle w:val="Title"/>
      </w:pPr>
      <w:sdt>
        <w:sdtPr>
          <w:alias w:val="Title:"/>
          <w:tag w:val="Title:"/>
          <w:id w:val="-1055697181"/>
          <w:placeholder>
            <w:docPart w:val="6D8D115962124E4183D5CB9EEFD827B6"/>
          </w:placeholder>
          <w:dataBinding w:prefixMappings="xmlns:ns0='http://schemas.openxmlformats.org/package/2006/metadata/core-properties' xmlns:ns1='http://purl.org/dc/elements/1.1/'" w:xpath="/ns0:coreProperties[1]/ns1:title[1]" w:storeItemID="{6C3C8BC8-F283-45AE-878A-BAB7291924A1}"/>
          <w15:appearance w15:val="hidden"/>
          <w:text w:multiLine="1"/>
        </w:sdtPr>
        <w:sdtEndPr/>
        <w:sdtContent>
          <w:r w:rsidR="003F6B9D">
            <w:t>2025</w:t>
          </w:r>
          <w:r w:rsidR="00C81544">
            <w:t xml:space="preserve"> Annual Report</w:t>
          </w:r>
          <w:r w:rsidR="00C81544">
            <w:br/>
          </w:r>
          <w:r w:rsidR="003F6B9D">
            <w:t>2026</w:t>
          </w:r>
          <w:r w:rsidR="00C81544">
            <w:t>-</w:t>
          </w:r>
          <w:r w:rsidR="003F6B9D">
            <w:t>2031</w:t>
          </w:r>
          <w:r w:rsidR="00C81544">
            <w:t xml:space="preserve"> Transit Development Plan</w:t>
          </w:r>
        </w:sdtContent>
      </w:sdt>
    </w:p>
    <w:sdt>
      <w:sdtPr>
        <w:alias w:val="Subtitle:"/>
        <w:tag w:val="Subtitle:"/>
        <w:id w:val="219697527"/>
        <w:placeholder>
          <w:docPart w:val="D114122FCFCE4905A0084CE3FF976FFA"/>
        </w:placeholder>
        <w:dataBinding w:prefixMappings="xmlns:ns0='http://schemas.openxmlformats.org/package/2006/metadata/core-properties' xmlns:ns1='http://purl.org/dc/elements/1.1/'" w:xpath="/ns0:coreProperties[1]/ns1:subject[1]" w:storeItemID="{6C3C8BC8-F283-45AE-878A-BAB7291924A1}"/>
        <w15:appearance w15:val="hidden"/>
        <w:text w:multiLine="1"/>
      </w:sdtPr>
      <w:sdtEndPr/>
      <w:sdtContent>
        <w:p w14:paraId="6FBD383E" w14:textId="6C4DE999" w:rsidR="00106B79" w:rsidRDefault="00C81544">
          <w:pPr>
            <w:pStyle w:val="Subtitle"/>
          </w:pPr>
          <w:r>
            <w:t>Prepared by RiverCities Staff</w:t>
          </w:r>
          <w:r>
            <w:br/>
            <w:t>For the Cowlitz Transit Authority</w:t>
          </w:r>
          <w:r>
            <w:br/>
            <w:t>Public Hearing held</w:t>
          </w:r>
          <w:r>
            <w:br/>
          </w:r>
          <w:r w:rsidR="00BD172A">
            <w:t xml:space="preserve">July </w:t>
          </w:r>
          <w:r w:rsidR="003F6B9D">
            <w:t>8</w:t>
          </w:r>
          <w:r w:rsidR="00BD172A">
            <w:t xml:space="preserve">, </w:t>
          </w:r>
          <w:r w:rsidR="003F6B9D">
            <w:t>2026</w:t>
          </w:r>
        </w:p>
      </w:sdtContent>
    </w:sdt>
    <w:p w14:paraId="4923A739" w14:textId="77777777" w:rsidR="006B7B4C" w:rsidRDefault="006B7B4C" w:rsidP="00DC305C">
      <w:pPr>
        <w:pStyle w:val="Heading1"/>
      </w:pPr>
    </w:p>
    <w:p w14:paraId="77D3038E" w14:textId="77777777" w:rsidR="006B7B4C" w:rsidRDefault="006B7B4C" w:rsidP="00DC305C">
      <w:pPr>
        <w:pStyle w:val="Heading1"/>
      </w:pPr>
    </w:p>
    <w:p w14:paraId="753C5438" w14:textId="77777777" w:rsidR="006B7B4C" w:rsidRDefault="006B7B4C" w:rsidP="00DC305C">
      <w:pPr>
        <w:pStyle w:val="Heading1"/>
      </w:pPr>
    </w:p>
    <w:p w14:paraId="2677EF71" w14:textId="77777777" w:rsidR="006B7B4C" w:rsidRDefault="006B7B4C" w:rsidP="00DC305C">
      <w:pPr>
        <w:pStyle w:val="Heading1"/>
      </w:pPr>
    </w:p>
    <w:p w14:paraId="622988B5" w14:textId="0762771E" w:rsidR="006B7B4C" w:rsidRDefault="006B7B4C" w:rsidP="00DC305C">
      <w:pPr>
        <w:pStyle w:val="Heading1"/>
      </w:pPr>
    </w:p>
    <w:p w14:paraId="678061AF" w14:textId="1F3939BB" w:rsidR="002C0F3E" w:rsidRDefault="002C0F3E" w:rsidP="00DC305C">
      <w:pPr>
        <w:pStyle w:val="Heading1"/>
      </w:pPr>
    </w:p>
    <w:p w14:paraId="71686EA2" w14:textId="42D22D72" w:rsidR="002C0F3E" w:rsidRDefault="002C0F3E" w:rsidP="00DC305C">
      <w:pPr>
        <w:pStyle w:val="Heading1"/>
      </w:pPr>
    </w:p>
    <w:p w14:paraId="1426537F" w14:textId="77777777" w:rsidR="002C0F3E" w:rsidRDefault="002C0F3E" w:rsidP="00DC305C">
      <w:pPr>
        <w:pStyle w:val="Heading1"/>
      </w:pPr>
    </w:p>
    <w:p w14:paraId="6E6E6C9B" w14:textId="77777777" w:rsidR="006B7B4C" w:rsidRDefault="006B7B4C" w:rsidP="00DC305C">
      <w:pPr>
        <w:pStyle w:val="Heading1"/>
      </w:pPr>
    </w:p>
    <w:p w14:paraId="1D4962E2" w14:textId="77777777" w:rsidR="006B7B4C" w:rsidRDefault="006B7B4C" w:rsidP="00DC305C">
      <w:pPr>
        <w:pStyle w:val="Heading1"/>
      </w:pPr>
    </w:p>
    <w:p w14:paraId="23633339" w14:textId="77777777" w:rsidR="006B7B4C" w:rsidRDefault="006B7B4C" w:rsidP="00DC305C">
      <w:pPr>
        <w:pStyle w:val="Heading1"/>
      </w:pPr>
    </w:p>
    <w:p w14:paraId="2FB0D13F" w14:textId="77777777" w:rsidR="006B7B4C" w:rsidRDefault="006B7B4C" w:rsidP="00DC305C">
      <w:pPr>
        <w:pStyle w:val="Heading1"/>
      </w:pPr>
      <w:bookmarkStart w:id="0" w:name="_Toc202169334"/>
      <w:r>
        <w:t>Americans with Disabilities Act (ADA) Information</w:t>
      </w:r>
      <w:bookmarkEnd w:id="0"/>
    </w:p>
    <w:p w14:paraId="2D5838ED" w14:textId="44C33717" w:rsidR="006B7B4C" w:rsidRDefault="006B7B4C" w:rsidP="006B7B4C">
      <w:r>
        <w:t xml:space="preserve">This material can be made available in an alternate format by emailing RiverCities Transit at </w:t>
      </w:r>
      <w:hyperlink r:id="rId13" w:history="1">
        <w:r w:rsidR="00F52B6D" w:rsidRPr="00F52B6D">
          <w:rPr>
            <w:rStyle w:val="Hyperlink"/>
            <w:color w:val="0337C9"/>
          </w:rPr>
          <w:t>customerservice@rctransit.org</w:t>
        </w:r>
      </w:hyperlink>
      <w:r w:rsidRPr="006B7B4C">
        <w:rPr>
          <w:color w:val="0070C0"/>
        </w:rPr>
        <w:t xml:space="preserve"> </w:t>
      </w:r>
      <w:r>
        <w:t xml:space="preserve">or calling (360) 442-5663. Persons who are deaf or hard of hearing may make a request by calling the </w:t>
      </w:r>
      <w:r w:rsidR="003E0E96">
        <w:t>TTY Relay</w:t>
      </w:r>
      <w:r>
        <w:t xml:space="preserve"> at 711.</w:t>
      </w:r>
    </w:p>
    <w:p w14:paraId="2C8CAA2D" w14:textId="77777777" w:rsidR="006B7B4C" w:rsidRDefault="006B7B4C" w:rsidP="006B7B4C">
      <w:pPr>
        <w:pStyle w:val="Heading1"/>
      </w:pPr>
    </w:p>
    <w:p w14:paraId="2B693E2A" w14:textId="77777777" w:rsidR="006B7B4C" w:rsidRDefault="006B7B4C" w:rsidP="006B7B4C">
      <w:pPr>
        <w:pStyle w:val="Heading1"/>
      </w:pPr>
      <w:bookmarkStart w:id="1" w:name="_Toc202169335"/>
      <w:r>
        <w:t>Title VI Notice to Public</w:t>
      </w:r>
      <w:bookmarkEnd w:id="1"/>
    </w:p>
    <w:p w14:paraId="7F82A579" w14:textId="2B8EB791" w:rsidR="006B7B4C" w:rsidRDefault="006B7B4C" w:rsidP="006B7B4C">
      <w:r>
        <w:t>It is RiverCities Transit’s policy to assure that no person shall, on the grounds of race, color, national origin or sex, as provided by Title VI of the Civil Rights Act of 1964, be excluded from participation in, be denied the benefits of, or be otherwise discriminated against under any of its federally funded programs and activities. Any person who believes his/her Title VI protection has been violated, may file a complaint with RiverCities Transit or the Federal Transit Administration. For more information regarding our non-discrimination obligations, contact RiverCities Title VI Coordinator at (360)</w:t>
      </w:r>
      <w:r w:rsidR="00606B70">
        <w:t xml:space="preserve"> </w:t>
      </w:r>
      <w:r>
        <w:t>442-5663.</w:t>
      </w:r>
    </w:p>
    <w:p w14:paraId="52131974" w14:textId="77777777" w:rsidR="006B7B4C" w:rsidRDefault="006B7B4C">
      <w:pPr>
        <w:rPr>
          <w:rFonts w:asciiTheme="majorHAnsi" w:hAnsiTheme="majorHAnsi"/>
          <w:color w:val="3C4981"/>
          <w:sz w:val="32"/>
          <w:szCs w:val="32"/>
        </w:rPr>
      </w:pPr>
      <w:r>
        <w:br w:type="page"/>
      </w:r>
    </w:p>
    <w:p w14:paraId="2FD2B635" w14:textId="77777777" w:rsidR="00A61B8B" w:rsidRDefault="00A61B8B">
      <w:pPr>
        <w:pStyle w:val="TOC1"/>
      </w:pPr>
    </w:p>
    <w:p w14:paraId="46D251C7" w14:textId="76AEED4E" w:rsidR="00A61B8B" w:rsidRDefault="00A61B8B" w:rsidP="00C777B8">
      <w:pPr>
        <w:pStyle w:val="Heading1"/>
      </w:pPr>
      <w:bookmarkStart w:id="2" w:name="_Toc202169336"/>
      <w:r>
        <w:t>Table of Contents</w:t>
      </w:r>
      <w:bookmarkEnd w:id="2"/>
    </w:p>
    <w:p w14:paraId="726D792F" w14:textId="77777777" w:rsidR="00A61B8B" w:rsidRDefault="00A61B8B">
      <w:pPr>
        <w:pStyle w:val="TOC1"/>
      </w:pPr>
    </w:p>
    <w:p w14:paraId="3C0F6DC4" w14:textId="07C0F972" w:rsidR="0073405C" w:rsidRDefault="00584248">
      <w:pPr>
        <w:pStyle w:val="TOC1"/>
        <w:rPr>
          <w:rFonts w:asciiTheme="minorHAnsi" w:eastAsiaTheme="minorEastAsia" w:hAnsiTheme="minorHAnsi" w:cstheme="minorBidi"/>
          <w:b w:val="0"/>
          <w:caps w:val="0"/>
          <w:noProof/>
          <w:color w:val="auto"/>
          <w:kern w:val="2"/>
          <w:szCs w:val="24"/>
        </w:rPr>
      </w:pPr>
      <w:r>
        <w:fldChar w:fldCharType="begin"/>
      </w:r>
      <w:r>
        <w:instrText xml:space="preserve"> TOC \o "1-3" \h \z \u </w:instrText>
      </w:r>
      <w:r>
        <w:fldChar w:fldCharType="separate"/>
      </w:r>
      <w:hyperlink w:anchor="_Toc202169334" w:history="1">
        <w:r w:rsidR="0073405C" w:rsidRPr="009901F6">
          <w:rPr>
            <w:rStyle w:val="Hyperlink"/>
            <w:noProof/>
          </w:rPr>
          <w:t>Americans with Disabilities Act (ADA) Information</w:t>
        </w:r>
        <w:r w:rsidR="0073405C">
          <w:rPr>
            <w:noProof/>
            <w:webHidden/>
          </w:rPr>
          <w:tab/>
        </w:r>
        <w:r w:rsidR="0073405C">
          <w:rPr>
            <w:noProof/>
            <w:webHidden/>
          </w:rPr>
          <w:fldChar w:fldCharType="begin"/>
        </w:r>
        <w:r w:rsidR="0073405C">
          <w:rPr>
            <w:noProof/>
            <w:webHidden/>
          </w:rPr>
          <w:instrText xml:space="preserve"> PAGEREF _Toc202169334 \h </w:instrText>
        </w:r>
        <w:r w:rsidR="0073405C">
          <w:rPr>
            <w:noProof/>
            <w:webHidden/>
          </w:rPr>
        </w:r>
        <w:r w:rsidR="0073405C">
          <w:rPr>
            <w:noProof/>
            <w:webHidden/>
          </w:rPr>
          <w:fldChar w:fldCharType="separate"/>
        </w:r>
        <w:r w:rsidR="002E409B">
          <w:rPr>
            <w:noProof/>
            <w:webHidden/>
          </w:rPr>
          <w:t>1</w:t>
        </w:r>
        <w:r w:rsidR="0073405C">
          <w:rPr>
            <w:noProof/>
            <w:webHidden/>
          </w:rPr>
          <w:fldChar w:fldCharType="end"/>
        </w:r>
      </w:hyperlink>
    </w:p>
    <w:p w14:paraId="36F2BF76" w14:textId="4D746748" w:rsidR="0073405C" w:rsidRDefault="0073405C">
      <w:pPr>
        <w:pStyle w:val="TOC1"/>
        <w:rPr>
          <w:rFonts w:asciiTheme="minorHAnsi" w:eastAsiaTheme="minorEastAsia" w:hAnsiTheme="minorHAnsi" w:cstheme="minorBidi"/>
          <w:b w:val="0"/>
          <w:caps w:val="0"/>
          <w:noProof/>
          <w:color w:val="auto"/>
          <w:kern w:val="2"/>
          <w:szCs w:val="24"/>
        </w:rPr>
      </w:pPr>
      <w:hyperlink w:anchor="_Toc202169335" w:history="1">
        <w:r w:rsidRPr="009901F6">
          <w:rPr>
            <w:rStyle w:val="Hyperlink"/>
            <w:noProof/>
          </w:rPr>
          <w:t>Title VI Notice to Public</w:t>
        </w:r>
        <w:r>
          <w:rPr>
            <w:noProof/>
            <w:webHidden/>
          </w:rPr>
          <w:tab/>
        </w:r>
        <w:r>
          <w:rPr>
            <w:noProof/>
            <w:webHidden/>
          </w:rPr>
          <w:fldChar w:fldCharType="begin"/>
        </w:r>
        <w:r>
          <w:rPr>
            <w:noProof/>
            <w:webHidden/>
          </w:rPr>
          <w:instrText xml:space="preserve"> PAGEREF _Toc202169335 \h </w:instrText>
        </w:r>
        <w:r>
          <w:rPr>
            <w:noProof/>
            <w:webHidden/>
          </w:rPr>
        </w:r>
        <w:r>
          <w:rPr>
            <w:noProof/>
            <w:webHidden/>
          </w:rPr>
          <w:fldChar w:fldCharType="separate"/>
        </w:r>
        <w:r w:rsidR="002E409B">
          <w:rPr>
            <w:noProof/>
            <w:webHidden/>
          </w:rPr>
          <w:t>1</w:t>
        </w:r>
        <w:r>
          <w:rPr>
            <w:noProof/>
            <w:webHidden/>
          </w:rPr>
          <w:fldChar w:fldCharType="end"/>
        </w:r>
      </w:hyperlink>
    </w:p>
    <w:p w14:paraId="19A7E1BE" w14:textId="0F0EF6F1" w:rsidR="0073405C" w:rsidRDefault="0073405C">
      <w:pPr>
        <w:pStyle w:val="TOC1"/>
        <w:rPr>
          <w:rFonts w:asciiTheme="minorHAnsi" w:eastAsiaTheme="minorEastAsia" w:hAnsiTheme="minorHAnsi" w:cstheme="minorBidi"/>
          <w:b w:val="0"/>
          <w:caps w:val="0"/>
          <w:noProof/>
          <w:color w:val="auto"/>
          <w:kern w:val="2"/>
          <w:szCs w:val="24"/>
        </w:rPr>
      </w:pPr>
      <w:hyperlink w:anchor="_Toc202169336" w:history="1">
        <w:r w:rsidRPr="009901F6">
          <w:rPr>
            <w:rStyle w:val="Hyperlink"/>
            <w:noProof/>
          </w:rPr>
          <w:t>Table of Contents</w:t>
        </w:r>
        <w:r>
          <w:rPr>
            <w:noProof/>
            <w:webHidden/>
          </w:rPr>
          <w:tab/>
        </w:r>
        <w:r>
          <w:rPr>
            <w:noProof/>
            <w:webHidden/>
          </w:rPr>
          <w:fldChar w:fldCharType="begin"/>
        </w:r>
        <w:r>
          <w:rPr>
            <w:noProof/>
            <w:webHidden/>
          </w:rPr>
          <w:instrText xml:space="preserve"> PAGEREF _Toc202169336 \h </w:instrText>
        </w:r>
        <w:r>
          <w:rPr>
            <w:noProof/>
            <w:webHidden/>
          </w:rPr>
        </w:r>
        <w:r>
          <w:rPr>
            <w:noProof/>
            <w:webHidden/>
          </w:rPr>
          <w:fldChar w:fldCharType="separate"/>
        </w:r>
        <w:r w:rsidR="002E409B">
          <w:rPr>
            <w:noProof/>
            <w:webHidden/>
          </w:rPr>
          <w:t>2</w:t>
        </w:r>
        <w:r>
          <w:rPr>
            <w:noProof/>
            <w:webHidden/>
          </w:rPr>
          <w:fldChar w:fldCharType="end"/>
        </w:r>
      </w:hyperlink>
    </w:p>
    <w:p w14:paraId="588C01A0" w14:textId="22669A24" w:rsidR="0073405C" w:rsidRDefault="0073405C">
      <w:pPr>
        <w:pStyle w:val="TOC1"/>
        <w:rPr>
          <w:rFonts w:asciiTheme="minorHAnsi" w:eastAsiaTheme="minorEastAsia" w:hAnsiTheme="minorHAnsi" w:cstheme="minorBidi"/>
          <w:b w:val="0"/>
          <w:caps w:val="0"/>
          <w:noProof/>
          <w:color w:val="auto"/>
          <w:kern w:val="2"/>
          <w:szCs w:val="24"/>
        </w:rPr>
      </w:pPr>
      <w:hyperlink w:anchor="_Toc202169337" w:history="1">
        <w:r w:rsidRPr="009901F6">
          <w:rPr>
            <w:rStyle w:val="Hyperlink"/>
            <w:noProof/>
          </w:rPr>
          <w:t>Introduction</w:t>
        </w:r>
        <w:r>
          <w:rPr>
            <w:noProof/>
            <w:webHidden/>
          </w:rPr>
          <w:tab/>
        </w:r>
        <w:r>
          <w:rPr>
            <w:noProof/>
            <w:webHidden/>
          </w:rPr>
          <w:fldChar w:fldCharType="begin"/>
        </w:r>
        <w:r>
          <w:rPr>
            <w:noProof/>
            <w:webHidden/>
          </w:rPr>
          <w:instrText xml:space="preserve"> PAGEREF _Toc202169337 \h </w:instrText>
        </w:r>
        <w:r>
          <w:rPr>
            <w:noProof/>
            <w:webHidden/>
          </w:rPr>
        </w:r>
        <w:r>
          <w:rPr>
            <w:noProof/>
            <w:webHidden/>
          </w:rPr>
          <w:fldChar w:fldCharType="separate"/>
        </w:r>
        <w:r w:rsidR="002E409B">
          <w:rPr>
            <w:noProof/>
            <w:webHidden/>
          </w:rPr>
          <w:t>4</w:t>
        </w:r>
        <w:r>
          <w:rPr>
            <w:noProof/>
            <w:webHidden/>
          </w:rPr>
          <w:fldChar w:fldCharType="end"/>
        </w:r>
      </w:hyperlink>
    </w:p>
    <w:p w14:paraId="0E273B88" w14:textId="4AD300BF" w:rsidR="0073405C" w:rsidRDefault="0073405C">
      <w:pPr>
        <w:pStyle w:val="TOC1"/>
        <w:rPr>
          <w:rFonts w:asciiTheme="minorHAnsi" w:eastAsiaTheme="minorEastAsia" w:hAnsiTheme="minorHAnsi" w:cstheme="minorBidi"/>
          <w:b w:val="0"/>
          <w:caps w:val="0"/>
          <w:noProof/>
          <w:color w:val="auto"/>
          <w:kern w:val="2"/>
          <w:szCs w:val="24"/>
        </w:rPr>
      </w:pPr>
      <w:hyperlink w:anchor="_Toc202169338" w:history="1">
        <w:r w:rsidRPr="009901F6">
          <w:rPr>
            <w:rStyle w:val="Hyperlink"/>
            <w:noProof/>
          </w:rPr>
          <w:t>Plan Adoption, Public Hearing, and Distribution</w:t>
        </w:r>
        <w:r>
          <w:rPr>
            <w:noProof/>
            <w:webHidden/>
          </w:rPr>
          <w:tab/>
        </w:r>
        <w:r>
          <w:rPr>
            <w:noProof/>
            <w:webHidden/>
          </w:rPr>
          <w:fldChar w:fldCharType="begin"/>
        </w:r>
        <w:r>
          <w:rPr>
            <w:noProof/>
            <w:webHidden/>
          </w:rPr>
          <w:instrText xml:space="preserve"> PAGEREF _Toc202169338 \h </w:instrText>
        </w:r>
        <w:r>
          <w:rPr>
            <w:noProof/>
            <w:webHidden/>
          </w:rPr>
        </w:r>
        <w:r>
          <w:rPr>
            <w:noProof/>
            <w:webHidden/>
          </w:rPr>
          <w:fldChar w:fldCharType="separate"/>
        </w:r>
        <w:r w:rsidR="002E409B">
          <w:rPr>
            <w:noProof/>
            <w:webHidden/>
          </w:rPr>
          <w:t>4</w:t>
        </w:r>
        <w:r>
          <w:rPr>
            <w:noProof/>
            <w:webHidden/>
          </w:rPr>
          <w:fldChar w:fldCharType="end"/>
        </w:r>
      </w:hyperlink>
    </w:p>
    <w:p w14:paraId="1223932C" w14:textId="279699F1" w:rsidR="0073405C" w:rsidRDefault="0073405C">
      <w:pPr>
        <w:pStyle w:val="TOC2"/>
        <w:rPr>
          <w:rFonts w:asciiTheme="minorHAnsi" w:eastAsiaTheme="minorEastAsia" w:hAnsiTheme="minorHAnsi" w:cstheme="minorBidi"/>
          <w:kern w:val="2"/>
          <w:szCs w:val="24"/>
        </w:rPr>
      </w:pPr>
      <w:hyperlink w:anchor="_Toc202169339" w:history="1">
        <w:r w:rsidRPr="009901F6">
          <w:rPr>
            <w:rStyle w:val="Hyperlink"/>
          </w:rPr>
          <w:t>Plan Adoption</w:t>
        </w:r>
        <w:r>
          <w:rPr>
            <w:webHidden/>
          </w:rPr>
          <w:tab/>
        </w:r>
        <w:r>
          <w:rPr>
            <w:webHidden/>
          </w:rPr>
          <w:fldChar w:fldCharType="begin"/>
        </w:r>
        <w:r>
          <w:rPr>
            <w:webHidden/>
          </w:rPr>
          <w:instrText xml:space="preserve"> PAGEREF _Toc202169339 \h </w:instrText>
        </w:r>
        <w:r>
          <w:rPr>
            <w:webHidden/>
          </w:rPr>
        </w:r>
        <w:r>
          <w:rPr>
            <w:webHidden/>
          </w:rPr>
          <w:fldChar w:fldCharType="separate"/>
        </w:r>
        <w:r w:rsidR="002E409B">
          <w:rPr>
            <w:webHidden/>
          </w:rPr>
          <w:t>4</w:t>
        </w:r>
        <w:r>
          <w:rPr>
            <w:webHidden/>
          </w:rPr>
          <w:fldChar w:fldCharType="end"/>
        </w:r>
      </w:hyperlink>
    </w:p>
    <w:p w14:paraId="79D1AC63" w14:textId="2AB1964A" w:rsidR="0073405C" w:rsidRDefault="0073405C">
      <w:pPr>
        <w:pStyle w:val="TOC2"/>
        <w:rPr>
          <w:rFonts w:asciiTheme="minorHAnsi" w:eastAsiaTheme="minorEastAsia" w:hAnsiTheme="minorHAnsi" w:cstheme="minorBidi"/>
          <w:kern w:val="2"/>
          <w:szCs w:val="24"/>
        </w:rPr>
      </w:pPr>
      <w:hyperlink w:anchor="_Toc202169340" w:history="1">
        <w:r w:rsidRPr="009901F6">
          <w:rPr>
            <w:rStyle w:val="Hyperlink"/>
          </w:rPr>
          <w:t>Public Participation Process</w:t>
        </w:r>
        <w:r>
          <w:rPr>
            <w:webHidden/>
          </w:rPr>
          <w:tab/>
        </w:r>
        <w:r>
          <w:rPr>
            <w:webHidden/>
          </w:rPr>
          <w:fldChar w:fldCharType="begin"/>
        </w:r>
        <w:r>
          <w:rPr>
            <w:webHidden/>
          </w:rPr>
          <w:instrText xml:space="preserve"> PAGEREF _Toc202169340 \h </w:instrText>
        </w:r>
        <w:r>
          <w:rPr>
            <w:webHidden/>
          </w:rPr>
        </w:r>
        <w:r>
          <w:rPr>
            <w:webHidden/>
          </w:rPr>
          <w:fldChar w:fldCharType="separate"/>
        </w:r>
        <w:r w:rsidR="002E409B">
          <w:rPr>
            <w:webHidden/>
          </w:rPr>
          <w:t>4</w:t>
        </w:r>
        <w:r>
          <w:rPr>
            <w:webHidden/>
          </w:rPr>
          <w:fldChar w:fldCharType="end"/>
        </w:r>
      </w:hyperlink>
    </w:p>
    <w:p w14:paraId="7BCF5503" w14:textId="0704564B" w:rsidR="0073405C" w:rsidRDefault="0073405C">
      <w:pPr>
        <w:pStyle w:val="TOC2"/>
        <w:rPr>
          <w:rFonts w:asciiTheme="minorHAnsi" w:eastAsiaTheme="minorEastAsia" w:hAnsiTheme="minorHAnsi" w:cstheme="minorBidi"/>
          <w:kern w:val="2"/>
          <w:szCs w:val="24"/>
        </w:rPr>
      </w:pPr>
      <w:hyperlink w:anchor="_Toc202169341" w:history="1">
        <w:r w:rsidRPr="009901F6">
          <w:rPr>
            <w:rStyle w:val="Hyperlink"/>
          </w:rPr>
          <w:t>Public Hearing</w:t>
        </w:r>
        <w:r>
          <w:rPr>
            <w:webHidden/>
          </w:rPr>
          <w:tab/>
        </w:r>
        <w:r>
          <w:rPr>
            <w:webHidden/>
          </w:rPr>
          <w:fldChar w:fldCharType="begin"/>
        </w:r>
        <w:r>
          <w:rPr>
            <w:webHidden/>
          </w:rPr>
          <w:instrText xml:space="preserve"> PAGEREF _Toc202169341 \h </w:instrText>
        </w:r>
        <w:r>
          <w:rPr>
            <w:webHidden/>
          </w:rPr>
        </w:r>
        <w:r>
          <w:rPr>
            <w:webHidden/>
          </w:rPr>
          <w:fldChar w:fldCharType="separate"/>
        </w:r>
        <w:r w:rsidR="002E409B">
          <w:rPr>
            <w:webHidden/>
          </w:rPr>
          <w:t>4</w:t>
        </w:r>
        <w:r>
          <w:rPr>
            <w:webHidden/>
          </w:rPr>
          <w:fldChar w:fldCharType="end"/>
        </w:r>
      </w:hyperlink>
    </w:p>
    <w:p w14:paraId="5BFD4874" w14:textId="626B6957" w:rsidR="0073405C" w:rsidRDefault="0073405C">
      <w:pPr>
        <w:pStyle w:val="TOC3"/>
        <w:rPr>
          <w:rFonts w:asciiTheme="minorHAnsi" w:eastAsiaTheme="minorEastAsia" w:hAnsiTheme="minorHAnsi" w:cstheme="minorBidi"/>
          <w:kern w:val="2"/>
          <w:szCs w:val="24"/>
        </w:rPr>
      </w:pPr>
      <w:hyperlink w:anchor="_Toc202169342" w:history="1">
        <w:r w:rsidRPr="009901F6">
          <w:rPr>
            <w:rStyle w:val="Hyperlink"/>
          </w:rPr>
          <w:t>Notice of published in the local paper</w:t>
        </w:r>
        <w:r>
          <w:rPr>
            <w:webHidden/>
          </w:rPr>
          <w:tab/>
        </w:r>
        <w:r>
          <w:rPr>
            <w:webHidden/>
          </w:rPr>
          <w:fldChar w:fldCharType="begin"/>
        </w:r>
        <w:r>
          <w:rPr>
            <w:webHidden/>
          </w:rPr>
          <w:instrText xml:space="preserve"> PAGEREF _Toc202169342 \h </w:instrText>
        </w:r>
        <w:r>
          <w:rPr>
            <w:webHidden/>
          </w:rPr>
        </w:r>
        <w:r>
          <w:rPr>
            <w:webHidden/>
          </w:rPr>
          <w:fldChar w:fldCharType="separate"/>
        </w:r>
        <w:r w:rsidR="002E409B">
          <w:rPr>
            <w:webHidden/>
          </w:rPr>
          <w:t>5</w:t>
        </w:r>
        <w:r>
          <w:rPr>
            <w:webHidden/>
          </w:rPr>
          <w:fldChar w:fldCharType="end"/>
        </w:r>
      </w:hyperlink>
    </w:p>
    <w:p w14:paraId="1ED1676E" w14:textId="3795B21E" w:rsidR="0073405C" w:rsidRDefault="0073405C">
      <w:pPr>
        <w:pStyle w:val="TOC3"/>
        <w:rPr>
          <w:rFonts w:asciiTheme="minorHAnsi" w:eastAsiaTheme="minorEastAsia" w:hAnsiTheme="minorHAnsi" w:cstheme="minorBidi"/>
          <w:kern w:val="2"/>
          <w:szCs w:val="24"/>
        </w:rPr>
      </w:pPr>
      <w:hyperlink w:anchor="_Toc202169343" w:history="1">
        <w:r w:rsidRPr="009901F6">
          <w:rPr>
            <w:rStyle w:val="Hyperlink"/>
          </w:rPr>
          <w:t>Notice of posted to the website</w:t>
        </w:r>
        <w:r>
          <w:rPr>
            <w:webHidden/>
          </w:rPr>
          <w:tab/>
        </w:r>
        <w:r>
          <w:rPr>
            <w:webHidden/>
          </w:rPr>
          <w:fldChar w:fldCharType="begin"/>
        </w:r>
        <w:r>
          <w:rPr>
            <w:webHidden/>
          </w:rPr>
          <w:instrText xml:space="preserve"> PAGEREF _Toc202169343 \h </w:instrText>
        </w:r>
        <w:r>
          <w:rPr>
            <w:webHidden/>
          </w:rPr>
        </w:r>
        <w:r>
          <w:rPr>
            <w:webHidden/>
          </w:rPr>
          <w:fldChar w:fldCharType="separate"/>
        </w:r>
        <w:r w:rsidR="002E409B">
          <w:rPr>
            <w:webHidden/>
          </w:rPr>
          <w:t>5</w:t>
        </w:r>
        <w:r>
          <w:rPr>
            <w:webHidden/>
          </w:rPr>
          <w:fldChar w:fldCharType="end"/>
        </w:r>
      </w:hyperlink>
    </w:p>
    <w:p w14:paraId="62799FE8" w14:textId="7A0BA33E" w:rsidR="0073405C" w:rsidRDefault="0073405C">
      <w:pPr>
        <w:pStyle w:val="TOC3"/>
        <w:rPr>
          <w:rFonts w:asciiTheme="minorHAnsi" w:eastAsiaTheme="minorEastAsia" w:hAnsiTheme="minorHAnsi" w:cstheme="minorBidi"/>
          <w:kern w:val="2"/>
          <w:szCs w:val="24"/>
        </w:rPr>
      </w:pPr>
      <w:hyperlink w:anchor="_Toc202169344" w:history="1">
        <w:r w:rsidRPr="009901F6">
          <w:rPr>
            <w:rStyle w:val="Hyperlink"/>
          </w:rPr>
          <w:t>Digital and paper copies of the plan</w:t>
        </w:r>
        <w:r>
          <w:rPr>
            <w:webHidden/>
          </w:rPr>
          <w:tab/>
        </w:r>
        <w:r>
          <w:rPr>
            <w:webHidden/>
          </w:rPr>
          <w:fldChar w:fldCharType="begin"/>
        </w:r>
        <w:r>
          <w:rPr>
            <w:webHidden/>
          </w:rPr>
          <w:instrText xml:space="preserve"> PAGEREF _Toc202169344 \h </w:instrText>
        </w:r>
        <w:r>
          <w:rPr>
            <w:webHidden/>
          </w:rPr>
        </w:r>
        <w:r>
          <w:rPr>
            <w:webHidden/>
          </w:rPr>
          <w:fldChar w:fldCharType="separate"/>
        </w:r>
        <w:r w:rsidR="002E409B">
          <w:rPr>
            <w:webHidden/>
          </w:rPr>
          <w:t>5</w:t>
        </w:r>
        <w:r>
          <w:rPr>
            <w:webHidden/>
          </w:rPr>
          <w:fldChar w:fldCharType="end"/>
        </w:r>
      </w:hyperlink>
    </w:p>
    <w:p w14:paraId="6EF862EA" w14:textId="491F09A9" w:rsidR="0073405C" w:rsidRDefault="0073405C">
      <w:pPr>
        <w:pStyle w:val="TOC2"/>
        <w:rPr>
          <w:rFonts w:asciiTheme="minorHAnsi" w:eastAsiaTheme="minorEastAsia" w:hAnsiTheme="minorHAnsi" w:cstheme="minorBidi"/>
          <w:kern w:val="2"/>
          <w:szCs w:val="24"/>
        </w:rPr>
      </w:pPr>
      <w:hyperlink w:anchor="_Toc202169345" w:history="1">
        <w:r w:rsidRPr="009901F6">
          <w:rPr>
            <w:rStyle w:val="Hyperlink"/>
          </w:rPr>
          <w:t>Plan Distribution</w:t>
        </w:r>
        <w:r>
          <w:rPr>
            <w:webHidden/>
          </w:rPr>
          <w:tab/>
        </w:r>
        <w:r>
          <w:rPr>
            <w:webHidden/>
          </w:rPr>
          <w:fldChar w:fldCharType="begin"/>
        </w:r>
        <w:r>
          <w:rPr>
            <w:webHidden/>
          </w:rPr>
          <w:instrText xml:space="preserve"> PAGEREF _Toc202169345 \h </w:instrText>
        </w:r>
        <w:r>
          <w:rPr>
            <w:webHidden/>
          </w:rPr>
        </w:r>
        <w:r>
          <w:rPr>
            <w:webHidden/>
          </w:rPr>
          <w:fldChar w:fldCharType="separate"/>
        </w:r>
        <w:r w:rsidR="002E409B">
          <w:rPr>
            <w:webHidden/>
          </w:rPr>
          <w:t>5</w:t>
        </w:r>
        <w:r>
          <w:rPr>
            <w:webHidden/>
          </w:rPr>
          <w:fldChar w:fldCharType="end"/>
        </w:r>
      </w:hyperlink>
    </w:p>
    <w:p w14:paraId="49F7B0D4" w14:textId="2E62C56D" w:rsidR="0073405C" w:rsidRDefault="0073405C">
      <w:pPr>
        <w:pStyle w:val="TOC1"/>
        <w:rPr>
          <w:rFonts w:asciiTheme="minorHAnsi" w:eastAsiaTheme="minorEastAsia" w:hAnsiTheme="minorHAnsi" w:cstheme="minorBidi"/>
          <w:b w:val="0"/>
          <w:caps w:val="0"/>
          <w:noProof/>
          <w:color w:val="auto"/>
          <w:kern w:val="2"/>
          <w:szCs w:val="24"/>
        </w:rPr>
      </w:pPr>
      <w:hyperlink w:anchor="_Toc202169346" w:history="1">
        <w:r w:rsidRPr="009901F6">
          <w:rPr>
            <w:rStyle w:val="Hyperlink"/>
            <w:noProof/>
          </w:rPr>
          <w:t>The Agency</w:t>
        </w:r>
        <w:r>
          <w:rPr>
            <w:noProof/>
            <w:webHidden/>
          </w:rPr>
          <w:tab/>
        </w:r>
        <w:r>
          <w:rPr>
            <w:noProof/>
            <w:webHidden/>
          </w:rPr>
          <w:fldChar w:fldCharType="begin"/>
        </w:r>
        <w:r>
          <w:rPr>
            <w:noProof/>
            <w:webHidden/>
          </w:rPr>
          <w:instrText xml:space="preserve"> PAGEREF _Toc202169346 \h </w:instrText>
        </w:r>
        <w:r>
          <w:rPr>
            <w:noProof/>
            <w:webHidden/>
          </w:rPr>
        </w:r>
        <w:r>
          <w:rPr>
            <w:noProof/>
            <w:webHidden/>
          </w:rPr>
          <w:fldChar w:fldCharType="separate"/>
        </w:r>
        <w:r w:rsidR="002E409B">
          <w:rPr>
            <w:noProof/>
            <w:webHidden/>
          </w:rPr>
          <w:t>6</w:t>
        </w:r>
        <w:r>
          <w:rPr>
            <w:noProof/>
            <w:webHidden/>
          </w:rPr>
          <w:fldChar w:fldCharType="end"/>
        </w:r>
      </w:hyperlink>
    </w:p>
    <w:p w14:paraId="3E479EBD" w14:textId="17E0E634" w:rsidR="0073405C" w:rsidRDefault="0073405C">
      <w:pPr>
        <w:pStyle w:val="TOC2"/>
        <w:rPr>
          <w:rFonts w:asciiTheme="minorHAnsi" w:eastAsiaTheme="minorEastAsia" w:hAnsiTheme="minorHAnsi" w:cstheme="minorBidi"/>
          <w:kern w:val="2"/>
          <w:szCs w:val="24"/>
        </w:rPr>
      </w:pPr>
      <w:hyperlink w:anchor="_Toc202169347" w:history="1">
        <w:r w:rsidRPr="009901F6">
          <w:rPr>
            <w:rStyle w:val="Hyperlink"/>
          </w:rPr>
          <w:t>History and Governance</w:t>
        </w:r>
        <w:r>
          <w:rPr>
            <w:webHidden/>
          </w:rPr>
          <w:tab/>
        </w:r>
        <w:r>
          <w:rPr>
            <w:webHidden/>
          </w:rPr>
          <w:fldChar w:fldCharType="begin"/>
        </w:r>
        <w:r>
          <w:rPr>
            <w:webHidden/>
          </w:rPr>
          <w:instrText xml:space="preserve"> PAGEREF _Toc202169347 \h </w:instrText>
        </w:r>
        <w:r>
          <w:rPr>
            <w:webHidden/>
          </w:rPr>
        </w:r>
        <w:r>
          <w:rPr>
            <w:webHidden/>
          </w:rPr>
          <w:fldChar w:fldCharType="separate"/>
        </w:r>
        <w:r w:rsidR="002E409B">
          <w:rPr>
            <w:webHidden/>
          </w:rPr>
          <w:t>6</w:t>
        </w:r>
        <w:r>
          <w:rPr>
            <w:webHidden/>
          </w:rPr>
          <w:fldChar w:fldCharType="end"/>
        </w:r>
      </w:hyperlink>
    </w:p>
    <w:p w14:paraId="5CA19DD0" w14:textId="61F6490C" w:rsidR="0073405C" w:rsidRDefault="0073405C">
      <w:pPr>
        <w:pStyle w:val="TOC3"/>
        <w:rPr>
          <w:rFonts w:asciiTheme="minorHAnsi" w:eastAsiaTheme="minorEastAsia" w:hAnsiTheme="minorHAnsi" w:cstheme="minorBidi"/>
          <w:kern w:val="2"/>
          <w:szCs w:val="24"/>
        </w:rPr>
      </w:pPr>
      <w:hyperlink w:anchor="_Toc202169348" w:history="1">
        <w:r w:rsidRPr="009901F6">
          <w:rPr>
            <w:rStyle w:val="Hyperlink"/>
          </w:rPr>
          <w:t>2024 Cowlitz Transit Authority Board Members</w:t>
        </w:r>
        <w:r>
          <w:rPr>
            <w:webHidden/>
          </w:rPr>
          <w:tab/>
        </w:r>
        <w:r>
          <w:rPr>
            <w:webHidden/>
          </w:rPr>
          <w:fldChar w:fldCharType="begin"/>
        </w:r>
        <w:r>
          <w:rPr>
            <w:webHidden/>
          </w:rPr>
          <w:instrText xml:space="preserve"> PAGEREF _Toc202169348 \h </w:instrText>
        </w:r>
        <w:r>
          <w:rPr>
            <w:webHidden/>
          </w:rPr>
        </w:r>
        <w:r>
          <w:rPr>
            <w:webHidden/>
          </w:rPr>
          <w:fldChar w:fldCharType="separate"/>
        </w:r>
        <w:r w:rsidR="002E409B">
          <w:rPr>
            <w:webHidden/>
          </w:rPr>
          <w:t>6</w:t>
        </w:r>
        <w:r>
          <w:rPr>
            <w:webHidden/>
          </w:rPr>
          <w:fldChar w:fldCharType="end"/>
        </w:r>
      </w:hyperlink>
    </w:p>
    <w:p w14:paraId="3F3016A5" w14:textId="55A1C368" w:rsidR="0073405C" w:rsidRDefault="0073405C">
      <w:pPr>
        <w:pStyle w:val="TOC3"/>
        <w:rPr>
          <w:rFonts w:asciiTheme="minorHAnsi" w:eastAsiaTheme="minorEastAsia" w:hAnsiTheme="minorHAnsi" w:cstheme="minorBidi"/>
          <w:kern w:val="2"/>
          <w:szCs w:val="24"/>
        </w:rPr>
      </w:pPr>
      <w:hyperlink w:anchor="_Toc202169349" w:history="1">
        <w:r w:rsidRPr="009901F6">
          <w:rPr>
            <w:rStyle w:val="Hyperlink"/>
          </w:rPr>
          <w:t>2024 Organizational Structure</w:t>
        </w:r>
        <w:r>
          <w:rPr>
            <w:webHidden/>
          </w:rPr>
          <w:tab/>
        </w:r>
        <w:r>
          <w:rPr>
            <w:webHidden/>
          </w:rPr>
          <w:fldChar w:fldCharType="begin"/>
        </w:r>
        <w:r>
          <w:rPr>
            <w:webHidden/>
          </w:rPr>
          <w:instrText xml:space="preserve"> PAGEREF _Toc202169349 \h </w:instrText>
        </w:r>
        <w:r>
          <w:rPr>
            <w:webHidden/>
          </w:rPr>
        </w:r>
        <w:r>
          <w:rPr>
            <w:webHidden/>
          </w:rPr>
          <w:fldChar w:fldCharType="separate"/>
        </w:r>
        <w:r w:rsidR="002E409B">
          <w:rPr>
            <w:webHidden/>
          </w:rPr>
          <w:t>7</w:t>
        </w:r>
        <w:r>
          <w:rPr>
            <w:webHidden/>
          </w:rPr>
          <w:fldChar w:fldCharType="end"/>
        </w:r>
      </w:hyperlink>
    </w:p>
    <w:p w14:paraId="32E188DD" w14:textId="568C89A9" w:rsidR="0073405C" w:rsidRDefault="0073405C">
      <w:pPr>
        <w:pStyle w:val="TOC2"/>
        <w:rPr>
          <w:rFonts w:asciiTheme="minorHAnsi" w:eastAsiaTheme="minorEastAsia" w:hAnsiTheme="minorHAnsi" w:cstheme="minorBidi"/>
          <w:kern w:val="2"/>
          <w:szCs w:val="24"/>
        </w:rPr>
      </w:pPr>
      <w:hyperlink w:anchor="_Toc202169350" w:history="1">
        <w:r w:rsidRPr="009901F6">
          <w:rPr>
            <w:rStyle w:val="Hyperlink"/>
          </w:rPr>
          <w:t>Map</w:t>
        </w:r>
        <w:r>
          <w:rPr>
            <w:webHidden/>
          </w:rPr>
          <w:tab/>
        </w:r>
        <w:r>
          <w:rPr>
            <w:webHidden/>
          </w:rPr>
          <w:fldChar w:fldCharType="begin"/>
        </w:r>
        <w:r>
          <w:rPr>
            <w:webHidden/>
          </w:rPr>
          <w:instrText xml:space="preserve"> PAGEREF _Toc202169350 \h </w:instrText>
        </w:r>
        <w:r>
          <w:rPr>
            <w:webHidden/>
          </w:rPr>
        </w:r>
        <w:r>
          <w:rPr>
            <w:webHidden/>
          </w:rPr>
          <w:fldChar w:fldCharType="separate"/>
        </w:r>
        <w:r w:rsidR="002E409B">
          <w:rPr>
            <w:webHidden/>
          </w:rPr>
          <w:t>8</w:t>
        </w:r>
        <w:r>
          <w:rPr>
            <w:webHidden/>
          </w:rPr>
          <w:fldChar w:fldCharType="end"/>
        </w:r>
      </w:hyperlink>
    </w:p>
    <w:p w14:paraId="0DD80C61" w14:textId="10CB0634" w:rsidR="0073405C" w:rsidRDefault="0073405C">
      <w:pPr>
        <w:pStyle w:val="TOC2"/>
        <w:rPr>
          <w:rFonts w:asciiTheme="minorHAnsi" w:eastAsiaTheme="minorEastAsia" w:hAnsiTheme="minorHAnsi" w:cstheme="minorBidi"/>
          <w:kern w:val="2"/>
          <w:szCs w:val="24"/>
        </w:rPr>
      </w:pPr>
      <w:hyperlink w:anchor="_Toc202169353" w:history="1">
        <w:r w:rsidRPr="009901F6">
          <w:rPr>
            <w:rStyle w:val="Hyperlink"/>
          </w:rPr>
          <w:t>Service Area</w:t>
        </w:r>
        <w:r>
          <w:rPr>
            <w:webHidden/>
          </w:rPr>
          <w:tab/>
        </w:r>
        <w:r>
          <w:rPr>
            <w:webHidden/>
          </w:rPr>
          <w:fldChar w:fldCharType="begin"/>
        </w:r>
        <w:r>
          <w:rPr>
            <w:webHidden/>
          </w:rPr>
          <w:instrText xml:space="preserve"> PAGEREF _Toc202169353 \h </w:instrText>
        </w:r>
        <w:r>
          <w:rPr>
            <w:webHidden/>
          </w:rPr>
        </w:r>
        <w:r>
          <w:rPr>
            <w:webHidden/>
          </w:rPr>
          <w:fldChar w:fldCharType="separate"/>
        </w:r>
        <w:r w:rsidR="002E409B">
          <w:rPr>
            <w:webHidden/>
          </w:rPr>
          <w:t>8</w:t>
        </w:r>
        <w:r>
          <w:rPr>
            <w:webHidden/>
          </w:rPr>
          <w:fldChar w:fldCharType="end"/>
        </w:r>
      </w:hyperlink>
    </w:p>
    <w:p w14:paraId="345FAE12" w14:textId="08FC84FD" w:rsidR="0073405C" w:rsidRDefault="0073405C">
      <w:pPr>
        <w:pStyle w:val="TOC2"/>
        <w:rPr>
          <w:rFonts w:asciiTheme="minorHAnsi" w:eastAsiaTheme="minorEastAsia" w:hAnsiTheme="minorHAnsi" w:cstheme="minorBidi"/>
          <w:kern w:val="2"/>
          <w:szCs w:val="24"/>
        </w:rPr>
      </w:pPr>
      <w:hyperlink w:anchor="_Toc202169354" w:history="1">
        <w:r w:rsidRPr="009901F6">
          <w:rPr>
            <w:rStyle w:val="Hyperlink"/>
          </w:rPr>
          <w:t>Facilities</w:t>
        </w:r>
        <w:r>
          <w:rPr>
            <w:webHidden/>
          </w:rPr>
          <w:tab/>
        </w:r>
        <w:r>
          <w:rPr>
            <w:webHidden/>
          </w:rPr>
          <w:fldChar w:fldCharType="begin"/>
        </w:r>
        <w:r>
          <w:rPr>
            <w:webHidden/>
          </w:rPr>
          <w:instrText xml:space="preserve"> PAGEREF _Toc202169354 \h </w:instrText>
        </w:r>
        <w:r>
          <w:rPr>
            <w:webHidden/>
          </w:rPr>
        </w:r>
        <w:r>
          <w:rPr>
            <w:webHidden/>
          </w:rPr>
          <w:fldChar w:fldCharType="separate"/>
        </w:r>
        <w:r w:rsidR="002E409B">
          <w:rPr>
            <w:webHidden/>
          </w:rPr>
          <w:t>9</w:t>
        </w:r>
        <w:r>
          <w:rPr>
            <w:webHidden/>
          </w:rPr>
          <w:fldChar w:fldCharType="end"/>
        </w:r>
      </w:hyperlink>
    </w:p>
    <w:p w14:paraId="55A5B14B" w14:textId="7742379C" w:rsidR="0073405C" w:rsidRDefault="0073405C">
      <w:pPr>
        <w:pStyle w:val="TOC3"/>
        <w:rPr>
          <w:rFonts w:asciiTheme="minorHAnsi" w:eastAsiaTheme="minorEastAsia" w:hAnsiTheme="minorHAnsi" w:cstheme="minorBidi"/>
          <w:kern w:val="2"/>
          <w:szCs w:val="24"/>
        </w:rPr>
      </w:pPr>
      <w:hyperlink w:anchor="_Toc202169355" w:history="1">
        <w:r w:rsidRPr="009901F6">
          <w:rPr>
            <w:rStyle w:val="Hyperlink"/>
          </w:rPr>
          <w:t>Longview City Shop</w:t>
        </w:r>
        <w:r>
          <w:rPr>
            <w:webHidden/>
          </w:rPr>
          <w:tab/>
        </w:r>
        <w:r>
          <w:rPr>
            <w:webHidden/>
          </w:rPr>
          <w:fldChar w:fldCharType="begin"/>
        </w:r>
        <w:r>
          <w:rPr>
            <w:webHidden/>
          </w:rPr>
          <w:instrText xml:space="preserve"> PAGEREF _Toc202169355 \h </w:instrText>
        </w:r>
        <w:r>
          <w:rPr>
            <w:webHidden/>
          </w:rPr>
        </w:r>
        <w:r>
          <w:rPr>
            <w:webHidden/>
          </w:rPr>
          <w:fldChar w:fldCharType="separate"/>
        </w:r>
        <w:r w:rsidR="002E409B">
          <w:rPr>
            <w:webHidden/>
          </w:rPr>
          <w:t>9</w:t>
        </w:r>
        <w:r>
          <w:rPr>
            <w:webHidden/>
          </w:rPr>
          <w:fldChar w:fldCharType="end"/>
        </w:r>
      </w:hyperlink>
    </w:p>
    <w:p w14:paraId="508F7265" w14:textId="69213605" w:rsidR="0073405C" w:rsidRDefault="0073405C">
      <w:pPr>
        <w:pStyle w:val="TOC3"/>
        <w:rPr>
          <w:rFonts w:asciiTheme="minorHAnsi" w:eastAsiaTheme="minorEastAsia" w:hAnsiTheme="minorHAnsi" w:cstheme="minorBidi"/>
          <w:kern w:val="2"/>
          <w:szCs w:val="24"/>
        </w:rPr>
      </w:pPr>
      <w:hyperlink w:anchor="_Toc202169356" w:history="1">
        <w:r w:rsidRPr="009901F6">
          <w:rPr>
            <w:rStyle w:val="Hyperlink"/>
          </w:rPr>
          <w:t>Longview Transit Center</w:t>
        </w:r>
        <w:r>
          <w:rPr>
            <w:webHidden/>
          </w:rPr>
          <w:tab/>
        </w:r>
        <w:r>
          <w:rPr>
            <w:webHidden/>
          </w:rPr>
          <w:fldChar w:fldCharType="begin"/>
        </w:r>
        <w:r>
          <w:rPr>
            <w:webHidden/>
          </w:rPr>
          <w:instrText xml:space="preserve"> PAGEREF _Toc202169356 \h </w:instrText>
        </w:r>
        <w:r>
          <w:rPr>
            <w:webHidden/>
          </w:rPr>
        </w:r>
        <w:r>
          <w:rPr>
            <w:webHidden/>
          </w:rPr>
          <w:fldChar w:fldCharType="separate"/>
        </w:r>
        <w:r w:rsidR="002E409B">
          <w:rPr>
            <w:webHidden/>
          </w:rPr>
          <w:t>10</w:t>
        </w:r>
        <w:r>
          <w:rPr>
            <w:webHidden/>
          </w:rPr>
          <w:fldChar w:fldCharType="end"/>
        </w:r>
      </w:hyperlink>
    </w:p>
    <w:p w14:paraId="2A2478F7" w14:textId="4E5C1297" w:rsidR="0073405C" w:rsidRDefault="0073405C">
      <w:pPr>
        <w:pStyle w:val="TOC3"/>
        <w:rPr>
          <w:rFonts w:asciiTheme="minorHAnsi" w:eastAsiaTheme="minorEastAsia" w:hAnsiTheme="minorHAnsi" w:cstheme="minorBidi"/>
          <w:kern w:val="2"/>
          <w:szCs w:val="24"/>
        </w:rPr>
      </w:pPr>
      <w:hyperlink w:anchor="_Toc202169357" w:history="1">
        <w:r w:rsidRPr="009901F6">
          <w:rPr>
            <w:rStyle w:val="Hyperlink"/>
          </w:rPr>
          <w:t>Kelso Train Depot</w:t>
        </w:r>
        <w:r>
          <w:rPr>
            <w:webHidden/>
          </w:rPr>
          <w:tab/>
        </w:r>
        <w:r>
          <w:rPr>
            <w:webHidden/>
          </w:rPr>
          <w:fldChar w:fldCharType="begin"/>
        </w:r>
        <w:r>
          <w:rPr>
            <w:webHidden/>
          </w:rPr>
          <w:instrText xml:space="preserve"> PAGEREF _Toc202169357 \h </w:instrText>
        </w:r>
        <w:r>
          <w:rPr>
            <w:webHidden/>
          </w:rPr>
        </w:r>
        <w:r>
          <w:rPr>
            <w:webHidden/>
          </w:rPr>
          <w:fldChar w:fldCharType="separate"/>
        </w:r>
        <w:r w:rsidR="002E409B">
          <w:rPr>
            <w:webHidden/>
          </w:rPr>
          <w:t>11</w:t>
        </w:r>
        <w:r>
          <w:rPr>
            <w:webHidden/>
          </w:rPr>
          <w:fldChar w:fldCharType="end"/>
        </w:r>
      </w:hyperlink>
    </w:p>
    <w:p w14:paraId="54416143" w14:textId="2930CD09" w:rsidR="0073405C" w:rsidRDefault="0073405C">
      <w:pPr>
        <w:pStyle w:val="TOC3"/>
        <w:rPr>
          <w:rFonts w:asciiTheme="minorHAnsi" w:eastAsiaTheme="minorEastAsia" w:hAnsiTheme="minorHAnsi" w:cstheme="minorBidi"/>
          <w:kern w:val="2"/>
          <w:szCs w:val="24"/>
        </w:rPr>
      </w:pPr>
      <w:hyperlink w:anchor="_Toc202169358" w:history="1">
        <w:r w:rsidRPr="009901F6">
          <w:rPr>
            <w:rStyle w:val="Hyperlink"/>
          </w:rPr>
          <w:t>Heron Pointe Turnaround</w:t>
        </w:r>
        <w:r>
          <w:rPr>
            <w:webHidden/>
          </w:rPr>
          <w:tab/>
        </w:r>
        <w:r>
          <w:rPr>
            <w:webHidden/>
          </w:rPr>
          <w:fldChar w:fldCharType="begin"/>
        </w:r>
        <w:r>
          <w:rPr>
            <w:webHidden/>
          </w:rPr>
          <w:instrText xml:space="preserve"> PAGEREF _Toc202169358 \h </w:instrText>
        </w:r>
        <w:r>
          <w:rPr>
            <w:webHidden/>
          </w:rPr>
        </w:r>
        <w:r>
          <w:rPr>
            <w:webHidden/>
          </w:rPr>
          <w:fldChar w:fldCharType="separate"/>
        </w:r>
        <w:r w:rsidR="002E409B">
          <w:rPr>
            <w:webHidden/>
          </w:rPr>
          <w:t>11</w:t>
        </w:r>
        <w:r>
          <w:rPr>
            <w:webHidden/>
          </w:rPr>
          <w:fldChar w:fldCharType="end"/>
        </w:r>
      </w:hyperlink>
    </w:p>
    <w:p w14:paraId="6B3D36C2" w14:textId="5A113B64" w:rsidR="0073405C" w:rsidRDefault="0073405C">
      <w:pPr>
        <w:pStyle w:val="TOC2"/>
        <w:rPr>
          <w:rFonts w:asciiTheme="minorHAnsi" w:eastAsiaTheme="minorEastAsia" w:hAnsiTheme="minorHAnsi" w:cstheme="minorBidi"/>
          <w:kern w:val="2"/>
          <w:szCs w:val="24"/>
        </w:rPr>
      </w:pPr>
      <w:hyperlink w:anchor="_Toc202169359" w:history="1">
        <w:r w:rsidRPr="009901F6">
          <w:rPr>
            <w:rStyle w:val="Hyperlink"/>
          </w:rPr>
          <w:t>Operations</w:t>
        </w:r>
        <w:r>
          <w:rPr>
            <w:webHidden/>
          </w:rPr>
          <w:tab/>
        </w:r>
        <w:r>
          <w:rPr>
            <w:webHidden/>
          </w:rPr>
          <w:fldChar w:fldCharType="begin"/>
        </w:r>
        <w:r>
          <w:rPr>
            <w:webHidden/>
          </w:rPr>
          <w:instrText xml:space="preserve"> PAGEREF _Toc202169359 \h </w:instrText>
        </w:r>
        <w:r>
          <w:rPr>
            <w:webHidden/>
          </w:rPr>
        </w:r>
        <w:r>
          <w:rPr>
            <w:webHidden/>
          </w:rPr>
          <w:fldChar w:fldCharType="separate"/>
        </w:r>
        <w:r w:rsidR="002E409B">
          <w:rPr>
            <w:webHidden/>
          </w:rPr>
          <w:t>12</w:t>
        </w:r>
        <w:r>
          <w:rPr>
            <w:webHidden/>
          </w:rPr>
          <w:fldChar w:fldCharType="end"/>
        </w:r>
      </w:hyperlink>
    </w:p>
    <w:p w14:paraId="266A8E24" w14:textId="0A49BCF6" w:rsidR="0073405C" w:rsidRDefault="0073405C">
      <w:pPr>
        <w:pStyle w:val="TOC3"/>
        <w:rPr>
          <w:rFonts w:asciiTheme="minorHAnsi" w:eastAsiaTheme="minorEastAsia" w:hAnsiTheme="minorHAnsi" w:cstheme="minorBidi"/>
          <w:kern w:val="2"/>
          <w:szCs w:val="24"/>
        </w:rPr>
      </w:pPr>
      <w:hyperlink w:anchor="_Toc202169360" w:history="1">
        <w:r w:rsidRPr="009901F6">
          <w:rPr>
            <w:rStyle w:val="Hyperlink"/>
          </w:rPr>
          <w:t>Fixed Route Operations</w:t>
        </w:r>
        <w:r>
          <w:rPr>
            <w:webHidden/>
          </w:rPr>
          <w:tab/>
        </w:r>
        <w:r>
          <w:rPr>
            <w:webHidden/>
          </w:rPr>
          <w:fldChar w:fldCharType="begin"/>
        </w:r>
        <w:r>
          <w:rPr>
            <w:webHidden/>
          </w:rPr>
          <w:instrText xml:space="preserve"> PAGEREF _Toc202169360 \h </w:instrText>
        </w:r>
        <w:r>
          <w:rPr>
            <w:webHidden/>
          </w:rPr>
        </w:r>
        <w:r>
          <w:rPr>
            <w:webHidden/>
          </w:rPr>
          <w:fldChar w:fldCharType="separate"/>
        </w:r>
        <w:r w:rsidR="002E409B">
          <w:rPr>
            <w:webHidden/>
          </w:rPr>
          <w:t>12</w:t>
        </w:r>
        <w:r>
          <w:rPr>
            <w:webHidden/>
          </w:rPr>
          <w:fldChar w:fldCharType="end"/>
        </w:r>
      </w:hyperlink>
    </w:p>
    <w:p w14:paraId="60DBB0A6" w14:textId="20502FDB" w:rsidR="0073405C" w:rsidRDefault="0073405C">
      <w:pPr>
        <w:pStyle w:val="TOC3"/>
        <w:rPr>
          <w:rFonts w:asciiTheme="minorHAnsi" w:eastAsiaTheme="minorEastAsia" w:hAnsiTheme="minorHAnsi" w:cstheme="minorBidi"/>
          <w:kern w:val="2"/>
          <w:szCs w:val="24"/>
        </w:rPr>
      </w:pPr>
      <w:hyperlink w:anchor="_Toc202169361" w:history="1">
        <w:r w:rsidRPr="009901F6">
          <w:rPr>
            <w:rStyle w:val="Hyperlink"/>
          </w:rPr>
          <w:t>Fixed Route Fares</w:t>
        </w:r>
        <w:r>
          <w:rPr>
            <w:webHidden/>
          </w:rPr>
          <w:tab/>
        </w:r>
        <w:r>
          <w:rPr>
            <w:webHidden/>
          </w:rPr>
          <w:fldChar w:fldCharType="begin"/>
        </w:r>
        <w:r>
          <w:rPr>
            <w:webHidden/>
          </w:rPr>
          <w:instrText xml:space="preserve"> PAGEREF _Toc202169361 \h </w:instrText>
        </w:r>
        <w:r>
          <w:rPr>
            <w:webHidden/>
          </w:rPr>
        </w:r>
        <w:r>
          <w:rPr>
            <w:webHidden/>
          </w:rPr>
          <w:fldChar w:fldCharType="separate"/>
        </w:r>
        <w:r w:rsidR="002E409B">
          <w:rPr>
            <w:webHidden/>
          </w:rPr>
          <w:t>13</w:t>
        </w:r>
        <w:r>
          <w:rPr>
            <w:webHidden/>
          </w:rPr>
          <w:fldChar w:fldCharType="end"/>
        </w:r>
      </w:hyperlink>
    </w:p>
    <w:p w14:paraId="6714CBA2" w14:textId="637E0F14" w:rsidR="0073405C" w:rsidRDefault="0073405C">
      <w:pPr>
        <w:pStyle w:val="TOC3"/>
        <w:rPr>
          <w:rFonts w:asciiTheme="minorHAnsi" w:eastAsiaTheme="minorEastAsia" w:hAnsiTheme="minorHAnsi" w:cstheme="minorBidi"/>
          <w:kern w:val="2"/>
          <w:szCs w:val="24"/>
        </w:rPr>
      </w:pPr>
      <w:hyperlink w:anchor="_Toc202169362" w:history="1">
        <w:r w:rsidRPr="009901F6">
          <w:rPr>
            <w:rStyle w:val="Hyperlink"/>
          </w:rPr>
          <w:t>Paratransit Operations</w:t>
        </w:r>
        <w:r>
          <w:rPr>
            <w:webHidden/>
          </w:rPr>
          <w:tab/>
        </w:r>
        <w:r>
          <w:rPr>
            <w:webHidden/>
          </w:rPr>
          <w:fldChar w:fldCharType="begin"/>
        </w:r>
        <w:r>
          <w:rPr>
            <w:webHidden/>
          </w:rPr>
          <w:instrText xml:space="preserve"> PAGEREF _Toc202169362 \h </w:instrText>
        </w:r>
        <w:r>
          <w:rPr>
            <w:webHidden/>
          </w:rPr>
        </w:r>
        <w:r>
          <w:rPr>
            <w:webHidden/>
          </w:rPr>
          <w:fldChar w:fldCharType="separate"/>
        </w:r>
        <w:r w:rsidR="002E409B">
          <w:rPr>
            <w:webHidden/>
          </w:rPr>
          <w:t>14</w:t>
        </w:r>
        <w:r>
          <w:rPr>
            <w:webHidden/>
          </w:rPr>
          <w:fldChar w:fldCharType="end"/>
        </w:r>
      </w:hyperlink>
    </w:p>
    <w:p w14:paraId="23D5054E" w14:textId="2F53DD16" w:rsidR="0073405C" w:rsidRDefault="0073405C">
      <w:pPr>
        <w:pStyle w:val="TOC3"/>
        <w:rPr>
          <w:rFonts w:asciiTheme="minorHAnsi" w:eastAsiaTheme="minorEastAsia" w:hAnsiTheme="minorHAnsi" w:cstheme="minorBidi"/>
          <w:kern w:val="2"/>
          <w:szCs w:val="24"/>
        </w:rPr>
      </w:pPr>
      <w:hyperlink w:anchor="_Toc202169363" w:history="1">
        <w:r w:rsidRPr="009901F6">
          <w:rPr>
            <w:rStyle w:val="Hyperlink"/>
          </w:rPr>
          <w:t>Paratransit Fares</w:t>
        </w:r>
        <w:r>
          <w:rPr>
            <w:webHidden/>
          </w:rPr>
          <w:tab/>
        </w:r>
        <w:r>
          <w:rPr>
            <w:webHidden/>
          </w:rPr>
          <w:fldChar w:fldCharType="begin"/>
        </w:r>
        <w:r>
          <w:rPr>
            <w:webHidden/>
          </w:rPr>
          <w:instrText xml:space="preserve"> PAGEREF _Toc202169363 \h </w:instrText>
        </w:r>
        <w:r>
          <w:rPr>
            <w:webHidden/>
          </w:rPr>
        </w:r>
        <w:r>
          <w:rPr>
            <w:webHidden/>
          </w:rPr>
          <w:fldChar w:fldCharType="separate"/>
        </w:r>
        <w:r w:rsidR="002E409B">
          <w:rPr>
            <w:webHidden/>
          </w:rPr>
          <w:t>14</w:t>
        </w:r>
        <w:r>
          <w:rPr>
            <w:webHidden/>
          </w:rPr>
          <w:fldChar w:fldCharType="end"/>
        </w:r>
      </w:hyperlink>
    </w:p>
    <w:p w14:paraId="3E395A0D" w14:textId="4A86FEB1" w:rsidR="0073405C" w:rsidRDefault="0073405C">
      <w:pPr>
        <w:pStyle w:val="TOC2"/>
        <w:rPr>
          <w:rFonts w:asciiTheme="minorHAnsi" w:eastAsiaTheme="minorEastAsia" w:hAnsiTheme="minorHAnsi" w:cstheme="minorBidi"/>
          <w:kern w:val="2"/>
          <w:szCs w:val="24"/>
        </w:rPr>
      </w:pPr>
      <w:hyperlink w:anchor="_Toc202169364" w:history="1">
        <w:r w:rsidRPr="009901F6">
          <w:rPr>
            <w:rStyle w:val="Hyperlink"/>
          </w:rPr>
          <w:t>Service Connections</w:t>
        </w:r>
        <w:r>
          <w:rPr>
            <w:webHidden/>
          </w:rPr>
          <w:tab/>
        </w:r>
        <w:r>
          <w:rPr>
            <w:webHidden/>
          </w:rPr>
          <w:fldChar w:fldCharType="begin"/>
        </w:r>
        <w:r>
          <w:rPr>
            <w:webHidden/>
          </w:rPr>
          <w:instrText xml:space="preserve"> PAGEREF _Toc202169364 \h </w:instrText>
        </w:r>
        <w:r>
          <w:rPr>
            <w:webHidden/>
          </w:rPr>
        </w:r>
        <w:r>
          <w:rPr>
            <w:webHidden/>
          </w:rPr>
          <w:fldChar w:fldCharType="separate"/>
        </w:r>
        <w:r w:rsidR="002E409B">
          <w:rPr>
            <w:webHidden/>
          </w:rPr>
          <w:t>15</w:t>
        </w:r>
        <w:r>
          <w:rPr>
            <w:webHidden/>
          </w:rPr>
          <w:fldChar w:fldCharType="end"/>
        </w:r>
      </w:hyperlink>
    </w:p>
    <w:p w14:paraId="394080F6" w14:textId="7E299B82" w:rsidR="0073405C" w:rsidRDefault="0073405C">
      <w:pPr>
        <w:pStyle w:val="TOC3"/>
        <w:rPr>
          <w:rFonts w:asciiTheme="minorHAnsi" w:eastAsiaTheme="minorEastAsia" w:hAnsiTheme="minorHAnsi" w:cstheme="minorBidi"/>
          <w:kern w:val="2"/>
          <w:szCs w:val="24"/>
        </w:rPr>
      </w:pPr>
      <w:hyperlink w:anchor="_Toc202169365" w:history="1">
        <w:r w:rsidRPr="009901F6">
          <w:rPr>
            <w:rStyle w:val="Hyperlink"/>
          </w:rPr>
          <w:t>Wahkiakum on the Move</w:t>
        </w:r>
        <w:r>
          <w:rPr>
            <w:webHidden/>
          </w:rPr>
          <w:tab/>
        </w:r>
        <w:r>
          <w:rPr>
            <w:webHidden/>
          </w:rPr>
          <w:fldChar w:fldCharType="begin"/>
        </w:r>
        <w:r>
          <w:rPr>
            <w:webHidden/>
          </w:rPr>
          <w:instrText xml:space="preserve"> PAGEREF _Toc202169365 \h </w:instrText>
        </w:r>
        <w:r>
          <w:rPr>
            <w:webHidden/>
          </w:rPr>
        </w:r>
        <w:r>
          <w:rPr>
            <w:webHidden/>
          </w:rPr>
          <w:fldChar w:fldCharType="separate"/>
        </w:r>
        <w:r w:rsidR="002E409B">
          <w:rPr>
            <w:webHidden/>
          </w:rPr>
          <w:t>15</w:t>
        </w:r>
        <w:r>
          <w:rPr>
            <w:webHidden/>
          </w:rPr>
          <w:fldChar w:fldCharType="end"/>
        </w:r>
      </w:hyperlink>
    </w:p>
    <w:p w14:paraId="7AA027D8" w14:textId="32AA76B1" w:rsidR="0073405C" w:rsidRDefault="0073405C">
      <w:pPr>
        <w:pStyle w:val="TOC3"/>
        <w:rPr>
          <w:rFonts w:asciiTheme="minorHAnsi" w:eastAsiaTheme="minorEastAsia" w:hAnsiTheme="minorHAnsi" w:cstheme="minorBidi"/>
          <w:kern w:val="2"/>
          <w:szCs w:val="24"/>
        </w:rPr>
      </w:pPr>
      <w:hyperlink w:anchor="_Toc202169366" w:history="1">
        <w:r w:rsidRPr="009901F6">
          <w:rPr>
            <w:rStyle w:val="Hyperlink"/>
          </w:rPr>
          <w:t>Lower Columbia Community Action Program (CAP)</w:t>
        </w:r>
        <w:r>
          <w:rPr>
            <w:webHidden/>
          </w:rPr>
          <w:tab/>
        </w:r>
        <w:r>
          <w:rPr>
            <w:webHidden/>
          </w:rPr>
          <w:fldChar w:fldCharType="begin"/>
        </w:r>
        <w:r>
          <w:rPr>
            <w:webHidden/>
          </w:rPr>
          <w:instrText xml:space="preserve"> PAGEREF _Toc202169366 \h </w:instrText>
        </w:r>
        <w:r>
          <w:rPr>
            <w:webHidden/>
          </w:rPr>
        </w:r>
        <w:r>
          <w:rPr>
            <w:webHidden/>
          </w:rPr>
          <w:fldChar w:fldCharType="separate"/>
        </w:r>
        <w:r w:rsidR="002E409B">
          <w:rPr>
            <w:webHidden/>
          </w:rPr>
          <w:t>15</w:t>
        </w:r>
        <w:r>
          <w:rPr>
            <w:webHidden/>
          </w:rPr>
          <w:fldChar w:fldCharType="end"/>
        </w:r>
      </w:hyperlink>
    </w:p>
    <w:p w14:paraId="6D25786F" w14:textId="7B699EB0" w:rsidR="0073405C" w:rsidRDefault="0073405C">
      <w:pPr>
        <w:pStyle w:val="TOC3"/>
        <w:rPr>
          <w:rFonts w:asciiTheme="minorHAnsi" w:eastAsiaTheme="minorEastAsia" w:hAnsiTheme="minorHAnsi" w:cstheme="minorBidi"/>
          <w:kern w:val="2"/>
          <w:szCs w:val="24"/>
        </w:rPr>
      </w:pPr>
      <w:hyperlink w:anchor="_Toc202169367" w:history="1">
        <w:r w:rsidRPr="009901F6">
          <w:rPr>
            <w:rStyle w:val="Hyperlink"/>
          </w:rPr>
          <w:t>Lewis County Transit</w:t>
        </w:r>
        <w:r>
          <w:rPr>
            <w:webHidden/>
          </w:rPr>
          <w:tab/>
        </w:r>
        <w:r>
          <w:rPr>
            <w:webHidden/>
          </w:rPr>
          <w:fldChar w:fldCharType="begin"/>
        </w:r>
        <w:r>
          <w:rPr>
            <w:webHidden/>
          </w:rPr>
          <w:instrText xml:space="preserve"> PAGEREF _Toc202169367 \h </w:instrText>
        </w:r>
        <w:r>
          <w:rPr>
            <w:webHidden/>
          </w:rPr>
        </w:r>
        <w:r>
          <w:rPr>
            <w:webHidden/>
          </w:rPr>
          <w:fldChar w:fldCharType="separate"/>
        </w:r>
        <w:r w:rsidR="002E409B">
          <w:rPr>
            <w:webHidden/>
          </w:rPr>
          <w:t>15</w:t>
        </w:r>
        <w:r>
          <w:rPr>
            <w:webHidden/>
          </w:rPr>
          <w:fldChar w:fldCharType="end"/>
        </w:r>
      </w:hyperlink>
    </w:p>
    <w:p w14:paraId="518A3AFA" w14:textId="0FE5DF6A" w:rsidR="0073405C" w:rsidRDefault="0073405C">
      <w:pPr>
        <w:pStyle w:val="TOC3"/>
        <w:rPr>
          <w:rFonts w:asciiTheme="minorHAnsi" w:eastAsiaTheme="minorEastAsia" w:hAnsiTheme="minorHAnsi" w:cstheme="minorBidi"/>
          <w:kern w:val="2"/>
          <w:szCs w:val="24"/>
        </w:rPr>
      </w:pPr>
      <w:hyperlink w:anchor="_Toc202169368" w:history="1">
        <w:r w:rsidRPr="009901F6">
          <w:rPr>
            <w:rStyle w:val="Hyperlink"/>
          </w:rPr>
          <w:t>Cowlitz Tribe Transit</w:t>
        </w:r>
        <w:r>
          <w:rPr>
            <w:webHidden/>
          </w:rPr>
          <w:tab/>
        </w:r>
        <w:r>
          <w:rPr>
            <w:webHidden/>
          </w:rPr>
          <w:fldChar w:fldCharType="begin"/>
        </w:r>
        <w:r>
          <w:rPr>
            <w:webHidden/>
          </w:rPr>
          <w:instrText xml:space="preserve"> PAGEREF _Toc202169368 \h </w:instrText>
        </w:r>
        <w:r>
          <w:rPr>
            <w:webHidden/>
          </w:rPr>
        </w:r>
        <w:r>
          <w:rPr>
            <w:webHidden/>
          </w:rPr>
          <w:fldChar w:fldCharType="separate"/>
        </w:r>
        <w:r w:rsidR="002E409B">
          <w:rPr>
            <w:webHidden/>
          </w:rPr>
          <w:t>15</w:t>
        </w:r>
        <w:r>
          <w:rPr>
            <w:webHidden/>
          </w:rPr>
          <w:fldChar w:fldCharType="end"/>
        </w:r>
      </w:hyperlink>
    </w:p>
    <w:p w14:paraId="3F055E04" w14:textId="46F6D484" w:rsidR="0073405C" w:rsidRDefault="0073405C">
      <w:pPr>
        <w:pStyle w:val="TOC3"/>
        <w:rPr>
          <w:rFonts w:asciiTheme="minorHAnsi" w:eastAsiaTheme="minorEastAsia" w:hAnsiTheme="minorHAnsi" w:cstheme="minorBidi"/>
          <w:kern w:val="2"/>
          <w:szCs w:val="24"/>
        </w:rPr>
      </w:pPr>
      <w:hyperlink w:anchor="_Toc202169369" w:history="1">
        <w:r w:rsidRPr="009901F6">
          <w:rPr>
            <w:rStyle w:val="Hyperlink"/>
          </w:rPr>
          <w:t>Intermodal Connections</w:t>
        </w:r>
        <w:r>
          <w:rPr>
            <w:webHidden/>
          </w:rPr>
          <w:tab/>
        </w:r>
        <w:r>
          <w:rPr>
            <w:webHidden/>
          </w:rPr>
          <w:fldChar w:fldCharType="begin"/>
        </w:r>
        <w:r>
          <w:rPr>
            <w:webHidden/>
          </w:rPr>
          <w:instrText xml:space="preserve"> PAGEREF _Toc202169369 \h </w:instrText>
        </w:r>
        <w:r>
          <w:rPr>
            <w:webHidden/>
          </w:rPr>
        </w:r>
        <w:r>
          <w:rPr>
            <w:webHidden/>
          </w:rPr>
          <w:fldChar w:fldCharType="separate"/>
        </w:r>
        <w:r w:rsidR="002E409B">
          <w:rPr>
            <w:webHidden/>
          </w:rPr>
          <w:t>16</w:t>
        </w:r>
        <w:r>
          <w:rPr>
            <w:webHidden/>
          </w:rPr>
          <w:fldChar w:fldCharType="end"/>
        </w:r>
      </w:hyperlink>
    </w:p>
    <w:p w14:paraId="4BF48716" w14:textId="6EF0FAB6" w:rsidR="0073405C" w:rsidRDefault="0073405C">
      <w:pPr>
        <w:pStyle w:val="TOC1"/>
        <w:rPr>
          <w:rFonts w:asciiTheme="minorHAnsi" w:eastAsiaTheme="minorEastAsia" w:hAnsiTheme="minorHAnsi" w:cstheme="minorBidi"/>
          <w:b w:val="0"/>
          <w:caps w:val="0"/>
          <w:noProof/>
          <w:color w:val="auto"/>
          <w:kern w:val="2"/>
          <w:szCs w:val="24"/>
        </w:rPr>
      </w:pPr>
      <w:hyperlink w:anchor="_Toc202169370" w:history="1">
        <w:r w:rsidRPr="009901F6">
          <w:rPr>
            <w:rStyle w:val="Hyperlink"/>
            <w:noProof/>
          </w:rPr>
          <w:t>State and Agency Goals, Objectives, and Strategies</w:t>
        </w:r>
        <w:r>
          <w:rPr>
            <w:noProof/>
            <w:webHidden/>
          </w:rPr>
          <w:tab/>
        </w:r>
        <w:r>
          <w:rPr>
            <w:noProof/>
            <w:webHidden/>
          </w:rPr>
          <w:fldChar w:fldCharType="begin"/>
        </w:r>
        <w:r>
          <w:rPr>
            <w:noProof/>
            <w:webHidden/>
          </w:rPr>
          <w:instrText xml:space="preserve"> PAGEREF _Toc202169370 \h </w:instrText>
        </w:r>
        <w:r>
          <w:rPr>
            <w:noProof/>
            <w:webHidden/>
          </w:rPr>
        </w:r>
        <w:r>
          <w:rPr>
            <w:noProof/>
            <w:webHidden/>
          </w:rPr>
          <w:fldChar w:fldCharType="separate"/>
        </w:r>
        <w:r w:rsidR="002E409B">
          <w:rPr>
            <w:noProof/>
            <w:webHidden/>
          </w:rPr>
          <w:t>17</w:t>
        </w:r>
        <w:r>
          <w:rPr>
            <w:noProof/>
            <w:webHidden/>
          </w:rPr>
          <w:fldChar w:fldCharType="end"/>
        </w:r>
      </w:hyperlink>
    </w:p>
    <w:p w14:paraId="7EEF2357" w14:textId="7C43DAC6" w:rsidR="0073405C" w:rsidRDefault="0073405C">
      <w:pPr>
        <w:pStyle w:val="TOC1"/>
        <w:rPr>
          <w:rFonts w:asciiTheme="minorHAnsi" w:eastAsiaTheme="minorEastAsia" w:hAnsiTheme="minorHAnsi" w:cstheme="minorBidi"/>
          <w:b w:val="0"/>
          <w:caps w:val="0"/>
          <w:noProof/>
          <w:color w:val="auto"/>
          <w:kern w:val="2"/>
          <w:szCs w:val="24"/>
        </w:rPr>
      </w:pPr>
      <w:hyperlink w:anchor="_Toc202169371" w:history="1">
        <w:r w:rsidRPr="009901F6">
          <w:rPr>
            <w:rStyle w:val="Hyperlink"/>
            <w:noProof/>
          </w:rPr>
          <w:t>Local performance measures and targets</w:t>
        </w:r>
        <w:r>
          <w:rPr>
            <w:noProof/>
            <w:webHidden/>
          </w:rPr>
          <w:tab/>
        </w:r>
        <w:r>
          <w:rPr>
            <w:noProof/>
            <w:webHidden/>
          </w:rPr>
          <w:fldChar w:fldCharType="begin"/>
        </w:r>
        <w:r>
          <w:rPr>
            <w:noProof/>
            <w:webHidden/>
          </w:rPr>
          <w:instrText xml:space="preserve"> PAGEREF _Toc202169371 \h </w:instrText>
        </w:r>
        <w:r>
          <w:rPr>
            <w:noProof/>
            <w:webHidden/>
          </w:rPr>
        </w:r>
        <w:r>
          <w:rPr>
            <w:noProof/>
            <w:webHidden/>
          </w:rPr>
          <w:fldChar w:fldCharType="separate"/>
        </w:r>
        <w:r w:rsidR="002E409B">
          <w:rPr>
            <w:noProof/>
            <w:webHidden/>
          </w:rPr>
          <w:t>18</w:t>
        </w:r>
        <w:r>
          <w:rPr>
            <w:noProof/>
            <w:webHidden/>
          </w:rPr>
          <w:fldChar w:fldCharType="end"/>
        </w:r>
      </w:hyperlink>
    </w:p>
    <w:p w14:paraId="372BC455" w14:textId="1F63A3E4" w:rsidR="0073405C" w:rsidRDefault="0073405C">
      <w:pPr>
        <w:pStyle w:val="TOC3"/>
        <w:rPr>
          <w:rFonts w:asciiTheme="minorHAnsi" w:eastAsiaTheme="minorEastAsia" w:hAnsiTheme="minorHAnsi" w:cstheme="minorBidi"/>
          <w:kern w:val="2"/>
          <w:szCs w:val="24"/>
        </w:rPr>
      </w:pPr>
      <w:hyperlink w:anchor="_Toc202169372" w:history="1">
        <w:r w:rsidRPr="009901F6">
          <w:rPr>
            <w:rStyle w:val="Hyperlink"/>
          </w:rPr>
          <w:t>Vehicle Load</w:t>
        </w:r>
        <w:r>
          <w:rPr>
            <w:webHidden/>
          </w:rPr>
          <w:tab/>
        </w:r>
        <w:r>
          <w:rPr>
            <w:webHidden/>
          </w:rPr>
          <w:fldChar w:fldCharType="begin"/>
        </w:r>
        <w:r>
          <w:rPr>
            <w:webHidden/>
          </w:rPr>
          <w:instrText xml:space="preserve"> PAGEREF _Toc202169372 \h </w:instrText>
        </w:r>
        <w:r>
          <w:rPr>
            <w:webHidden/>
          </w:rPr>
        </w:r>
        <w:r>
          <w:rPr>
            <w:webHidden/>
          </w:rPr>
          <w:fldChar w:fldCharType="separate"/>
        </w:r>
        <w:r w:rsidR="002E409B">
          <w:rPr>
            <w:webHidden/>
          </w:rPr>
          <w:t>18</w:t>
        </w:r>
        <w:r>
          <w:rPr>
            <w:webHidden/>
          </w:rPr>
          <w:fldChar w:fldCharType="end"/>
        </w:r>
      </w:hyperlink>
    </w:p>
    <w:p w14:paraId="2517B0F2" w14:textId="427CB94F" w:rsidR="0073405C" w:rsidRDefault="0073405C">
      <w:pPr>
        <w:pStyle w:val="TOC3"/>
        <w:rPr>
          <w:rFonts w:asciiTheme="minorHAnsi" w:eastAsiaTheme="minorEastAsia" w:hAnsiTheme="minorHAnsi" w:cstheme="minorBidi"/>
          <w:kern w:val="2"/>
          <w:szCs w:val="24"/>
        </w:rPr>
      </w:pPr>
      <w:hyperlink w:anchor="_Toc202169373" w:history="1">
        <w:r w:rsidRPr="009901F6">
          <w:rPr>
            <w:rStyle w:val="Hyperlink"/>
          </w:rPr>
          <w:t>Vehicle Headway</w:t>
        </w:r>
        <w:r>
          <w:rPr>
            <w:webHidden/>
          </w:rPr>
          <w:tab/>
        </w:r>
        <w:r>
          <w:rPr>
            <w:webHidden/>
          </w:rPr>
          <w:fldChar w:fldCharType="begin"/>
        </w:r>
        <w:r>
          <w:rPr>
            <w:webHidden/>
          </w:rPr>
          <w:instrText xml:space="preserve"> PAGEREF _Toc202169373 \h </w:instrText>
        </w:r>
        <w:r>
          <w:rPr>
            <w:webHidden/>
          </w:rPr>
        </w:r>
        <w:r>
          <w:rPr>
            <w:webHidden/>
          </w:rPr>
          <w:fldChar w:fldCharType="separate"/>
        </w:r>
        <w:r w:rsidR="002E409B">
          <w:rPr>
            <w:webHidden/>
          </w:rPr>
          <w:t>18</w:t>
        </w:r>
        <w:r>
          <w:rPr>
            <w:webHidden/>
          </w:rPr>
          <w:fldChar w:fldCharType="end"/>
        </w:r>
      </w:hyperlink>
    </w:p>
    <w:p w14:paraId="18EBF302" w14:textId="6C571554" w:rsidR="0073405C" w:rsidRDefault="0073405C">
      <w:pPr>
        <w:pStyle w:val="TOC3"/>
        <w:rPr>
          <w:rFonts w:asciiTheme="minorHAnsi" w:eastAsiaTheme="minorEastAsia" w:hAnsiTheme="minorHAnsi" w:cstheme="minorBidi"/>
          <w:kern w:val="2"/>
          <w:szCs w:val="24"/>
        </w:rPr>
      </w:pPr>
      <w:hyperlink w:anchor="_Toc202169374" w:history="1">
        <w:r w:rsidRPr="009901F6">
          <w:rPr>
            <w:rStyle w:val="Hyperlink"/>
          </w:rPr>
          <w:t>On-Time Performance</w:t>
        </w:r>
        <w:r>
          <w:rPr>
            <w:webHidden/>
          </w:rPr>
          <w:tab/>
        </w:r>
        <w:r>
          <w:rPr>
            <w:webHidden/>
          </w:rPr>
          <w:fldChar w:fldCharType="begin"/>
        </w:r>
        <w:r>
          <w:rPr>
            <w:webHidden/>
          </w:rPr>
          <w:instrText xml:space="preserve"> PAGEREF _Toc202169374 \h </w:instrText>
        </w:r>
        <w:r>
          <w:rPr>
            <w:webHidden/>
          </w:rPr>
        </w:r>
        <w:r>
          <w:rPr>
            <w:webHidden/>
          </w:rPr>
          <w:fldChar w:fldCharType="separate"/>
        </w:r>
        <w:r w:rsidR="002E409B">
          <w:rPr>
            <w:webHidden/>
          </w:rPr>
          <w:t>18</w:t>
        </w:r>
        <w:r>
          <w:rPr>
            <w:webHidden/>
          </w:rPr>
          <w:fldChar w:fldCharType="end"/>
        </w:r>
      </w:hyperlink>
    </w:p>
    <w:p w14:paraId="2ED644F5" w14:textId="44259059" w:rsidR="0073405C" w:rsidRDefault="0073405C">
      <w:pPr>
        <w:pStyle w:val="TOC3"/>
        <w:rPr>
          <w:rFonts w:asciiTheme="minorHAnsi" w:eastAsiaTheme="minorEastAsia" w:hAnsiTheme="minorHAnsi" w:cstheme="minorBidi"/>
          <w:kern w:val="2"/>
          <w:szCs w:val="24"/>
        </w:rPr>
      </w:pPr>
      <w:hyperlink w:anchor="_Toc202169375" w:history="1">
        <w:r w:rsidRPr="009901F6">
          <w:rPr>
            <w:rStyle w:val="Hyperlink"/>
          </w:rPr>
          <w:t>Service Availability</w:t>
        </w:r>
        <w:r>
          <w:rPr>
            <w:webHidden/>
          </w:rPr>
          <w:tab/>
        </w:r>
        <w:r>
          <w:rPr>
            <w:webHidden/>
          </w:rPr>
          <w:fldChar w:fldCharType="begin"/>
        </w:r>
        <w:r>
          <w:rPr>
            <w:webHidden/>
          </w:rPr>
          <w:instrText xml:space="preserve"> PAGEREF _Toc202169375 \h </w:instrText>
        </w:r>
        <w:r>
          <w:rPr>
            <w:webHidden/>
          </w:rPr>
        </w:r>
        <w:r>
          <w:rPr>
            <w:webHidden/>
          </w:rPr>
          <w:fldChar w:fldCharType="separate"/>
        </w:r>
        <w:r w:rsidR="002E409B">
          <w:rPr>
            <w:webHidden/>
          </w:rPr>
          <w:t>18</w:t>
        </w:r>
        <w:r>
          <w:rPr>
            <w:webHidden/>
          </w:rPr>
          <w:fldChar w:fldCharType="end"/>
        </w:r>
      </w:hyperlink>
    </w:p>
    <w:p w14:paraId="6D202B71" w14:textId="04B87BD3" w:rsidR="0073405C" w:rsidRDefault="0073405C">
      <w:pPr>
        <w:pStyle w:val="TOC3"/>
        <w:rPr>
          <w:rFonts w:asciiTheme="minorHAnsi" w:eastAsiaTheme="minorEastAsia" w:hAnsiTheme="minorHAnsi" w:cstheme="minorBidi"/>
          <w:kern w:val="2"/>
          <w:szCs w:val="24"/>
        </w:rPr>
      </w:pPr>
      <w:hyperlink w:anchor="_Toc202169376" w:history="1">
        <w:r w:rsidRPr="009901F6">
          <w:rPr>
            <w:rStyle w:val="Hyperlink"/>
          </w:rPr>
          <w:t>Preventive Maintenance</w:t>
        </w:r>
        <w:r>
          <w:rPr>
            <w:webHidden/>
          </w:rPr>
          <w:tab/>
        </w:r>
        <w:r>
          <w:rPr>
            <w:webHidden/>
          </w:rPr>
          <w:fldChar w:fldCharType="begin"/>
        </w:r>
        <w:r>
          <w:rPr>
            <w:webHidden/>
          </w:rPr>
          <w:instrText xml:space="preserve"> PAGEREF _Toc202169376 \h </w:instrText>
        </w:r>
        <w:r>
          <w:rPr>
            <w:webHidden/>
          </w:rPr>
        </w:r>
        <w:r>
          <w:rPr>
            <w:webHidden/>
          </w:rPr>
          <w:fldChar w:fldCharType="separate"/>
        </w:r>
        <w:r w:rsidR="002E409B">
          <w:rPr>
            <w:webHidden/>
          </w:rPr>
          <w:t>18</w:t>
        </w:r>
        <w:r>
          <w:rPr>
            <w:webHidden/>
          </w:rPr>
          <w:fldChar w:fldCharType="end"/>
        </w:r>
      </w:hyperlink>
    </w:p>
    <w:p w14:paraId="062F6FFC" w14:textId="38198207" w:rsidR="0073405C" w:rsidRDefault="0073405C">
      <w:pPr>
        <w:pStyle w:val="TOC3"/>
        <w:rPr>
          <w:rFonts w:asciiTheme="minorHAnsi" w:eastAsiaTheme="minorEastAsia" w:hAnsiTheme="minorHAnsi" w:cstheme="minorBidi"/>
          <w:kern w:val="2"/>
          <w:szCs w:val="24"/>
        </w:rPr>
      </w:pPr>
      <w:hyperlink w:anchor="_Toc202169377" w:history="1">
        <w:r w:rsidRPr="009901F6">
          <w:rPr>
            <w:rStyle w:val="Hyperlink"/>
          </w:rPr>
          <w:t>State of Good Repair</w:t>
        </w:r>
        <w:r>
          <w:rPr>
            <w:webHidden/>
          </w:rPr>
          <w:tab/>
        </w:r>
        <w:r>
          <w:rPr>
            <w:webHidden/>
          </w:rPr>
          <w:fldChar w:fldCharType="begin"/>
        </w:r>
        <w:r>
          <w:rPr>
            <w:webHidden/>
          </w:rPr>
          <w:instrText xml:space="preserve"> PAGEREF _Toc202169377 \h </w:instrText>
        </w:r>
        <w:r>
          <w:rPr>
            <w:webHidden/>
          </w:rPr>
        </w:r>
        <w:r>
          <w:rPr>
            <w:webHidden/>
          </w:rPr>
          <w:fldChar w:fldCharType="separate"/>
        </w:r>
        <w:r w:rsidR="002E409B">
          <w:rPr>
            <w:webHidden/>
          </w:rPr>
          <w:t>18</w:t>
        </w:r>
        <w:r>
          <w:rPr>
            <w:webHidden/>
          </w:rPr>
          <w:fldChar w:fldCharType="end"/>
        </w:r>
      </w:hyperlink>
    </w:p>
    <w:p w14:paraId="64E7D99B" w14:textId="5C9834EE" w:rsidR="0073405C" w:rsidRDefault="0073405C">
      <w:pPr>
        <w:pStyle w:val="TOC3"/>
        <w:rPr>
          <w:rFonts w:asciiTheme="minorHAnsi" w:eastAsiaTheme="minorEastAsia" w:hAnsiTheme="minorHAnsi" w:cstheme="minorBidi"/>
          <w:kern w:val="2"/>
          <w:szCs w:val="24"/>
        </w:rPr>
      </w:pPr>
      <w:hyperlink w:anchor="_Toc202169378" w:history="1">
        <w:r w:rsidRPr="009901F6">
          <w:rPr>
            <w:rStyle w:val="Hyperlink"/>
          </w:rPr>
          <w:t>Useful Life Benchmark (ULB)</w:t>
        </w:r>
        <w:r>
          <w:rPr>
            <w:webHidden/>
          </w:rPr>
          <w:tab/>
        </w:r>
        <w:r>
          <w:rPr>
            <w:webHidden/>
          </w:rPr>
          <w:fldChar w:fldCharType="begin"/>
        </w:r>
        <w:r>
          <w:rPr>
            <w:webHidden/>
          </w:rPr>
          <w:instrText xml:space="preserve"> PAGEREF _Toc202169378 \h </w:instrText>
        </w:r>
        <w:r>
          <w:rPr>
            <w:webHidden/>
          </w:rPr>
        </w:r>
        <w:r>
          <w:rPr>
            <w:webHidden/>
          </w:rPr>
          <w:fldChar w:fldCharType="separate"/>
        </w:r>
        <w:r w:rsidR="002E409B">
          <w:rPr>
            <w:webHidden/>
          </w:rPr>
          <w:t>19</w:t>
        </w:r>
        <w:r>
          <w:rPr>
            <w:webHidden/>
          </w:rPr>
          <w:fldChar w:fldCharType="end"/>
        </w:r>
      </w:hyperlink>
    </w:p>
    <w:p w14:paraId="2D93FEF4" w14:textId="0F06CEB2" w:rsidR="0073405C" w:rsidRDefault="0073405C">
      <w:pPr>
        <w:pStyle w:val="TOC1"/>
        <w:rPr>
          <w:rFonts w:asciiTheme="minorHAnsi" w:eastAsiaTheme="minorEastAsia" w:hAnsiTheme="minorHAnsi" w:cstheme="minorBidi"/>
          <w:b w:val="0"/>
          <w:caps w:val="0"/>
          <w:noProof/>
          <w:color w:val="auto"/>
          <w:kern w:val="2"/>
          <w:szCs w:val="24"/>
        </w:rPr>
      </w:pPr>
      <w:hyperlink w:anchor="_Toc202169379" w:history="1">
        <w:r w:rsidRPr="009901F6">
          <w:rPr>
            <w:rStyle w:val="Hyperlink"/>
            <w:noProof/>
          </w:rPr>
          <w:t>Planned Capital Expenses</w:t>
        </w:r>
        <w:r>
          <w:rPr>
            <w:noProof/>
            <w:webHidden/>
          </w:rPr>
          <w:tab/>
        </w:r>
        <w:r>
          <w:rPr>
            <w:noProof/>
            <w:webHidden/>
          </w:rPr>
          <w:fldChar w:fldCharType="begin"/>
        </w:r>
        <w:r>
          <w:rPr>
            <w:noProof/>
            <w:webHidden/>
          </w:rPr>
          <w:instrText xml:space="preserve"> PAGEREF _Toc202169379 \h </w:instrText>
        </w:r>
        <w:r>
          <w:rPr>
            <w:noProof/>
            <w:webHidden/>
          </w:rPr>
        </w:r>
        <w:r>
          <w:rPr>
            <w:noProof/>
            <w:webHidden/>
          </w:rPr>
          <w:fldChar w:fldCharType="separate"/>
        </w:r>
        <w:r w:rsidR="002E409B">
          <w:rPr>
            <w:noProof/>
            <w:webHidden/>
          </w:rPr>
          <w:t>20</w:t>
        </w:r>
        <w:r>
          <w:rPr>
            <w:noProof/>
            <w:webHidden/>
          </w:rPr>
          <w:fldChar w:fldCharType="end"/>
        </w:r>
      </w:hyperlink>
    </w:p>
    <w:p w14:paraId="21A8A2D8" w14:textId="586C2DF3" w:rsidR="0073405C" w:rsidRDefault="0073405C">
      <w:pPr>
        <w:pStyle w:val="TOC1"/>
        <w:rPr>
          <w:rFonts w:asciiTheme="minorHAnsi" w:eastAsiaTheme="minorEastAsia" w:hAnsiTheme="minorHAnsi" w:cstheme="minorBidi"/>
          <w:b w:val="0"/>
          <w:caps w:val="0"/>
          <w:noProof/>
          <w:color w:val="auto"/>
          <w:kern w:val="2"/>
          <w:szCs w:val="24"/>
        </w:rPr>
      </w:pPr>
      <w:hyperlink w:anchor="_Toc202169380" w:history="1">
        <w:r w:rsidRPr="009901F6">
          <w:rPr>
            <w:rStyle w:val="Hyperlink"/>
            <w:noProof/>
          </w:rPr>
          <w:t>Planned Operating Changes</w:t>
        </w:r>
        <w:r>
          <w:rPr>
            <w:noProof/>
            <w:webHidden/>
          </w:rPr>
          <w:tab/>
        </w:r>
        <w:r>
          <w:rPr>
            <w:noProof/>
            <w:webHidden/>
          </w:rPr>
          <w:fldChar w:fldCharType="begin"/>
        </w:r>
        <w:r>
          <w:rPr>
            <w:noProof/>
            <w:webHidden/>
          </w:rPr>
          <w:instrText xml:space="preserve"> PAGEREF _Toc202169380 \h </w:instrText>
        </w:r>
        <w:r>
          <w:rPr>
            <w:noProof/>
            <w:webHidden/>
          </w:rPr>
        </w:r>
        <w:r>
          <w:rPr>
            <w:noProof/>
            <w:webHidden/>
          </w:rPr>
          <w:fldChar w:fldCharType="separate"/>
        </w:r>
        <w:r w:rsidR="002E409B">
          <w:rPr>
            <w:noProof/>
            <w:webHidden/>
          </w:rPr>
          <w:t>21</w:t>
        </w:r>
        <w:r>
          <w:rPr>
            <w:noProof/>
            <w:webHidden/>
          </w:rPr>
          <w:fldChar w:fldCharType="end"/>
        </w:r>
      </w:hyperlink>
    </w:p>
    <w:p w14:paraId="5D7C07E4" w14:textId="2D986722" w:rsidR="0073405C" w:rsidRDefault="0073405C">
      <w:pPr>
        <w:pStyle w:val="TOC1"/>
        <w:rPr>
          <w:rFonts w:asciiTheme="minorHAnsi" w:eastAsiaTheme="minorEastAsia" w:hAnsiTheme="minorHAnsi" w:cstheme="minorBidi"/>
          <w:b w:val="0"/>
          <w:caps w:val="0"/>
          <w:noProof/>
          <w:color w:val="auto"/>
          <w:kern w:val="2"/>
          <w:szCs w:val="24"/>
        </w:rPr>
      </w:pPr>
      <w:hyperlink w:anchor="_Toc202169381" w:history="1">
        <w:r w:rsidRPr="009901F6">
          <w:rPr>
            <w:rStyle w:val="Hyperlink"/>
            <w:noProof/>
          </w:rPr>
          <w:t>Multiyear Financial Plan</w:t>
        </w:r>
        <w:r>
          <w:rPr>
            <w:noProof/>
            <w:webHidden/>
          </w:rPr>
          <w:tab/>
        </w:r>
        <w:r>
          <w:rPr>
            <w:noProof/>
            <w:webHidden/>
          </w:rPr>
          <w:fldChar w:fldCharType="begin"/>
        </w:r>
        <w:r>
          <w:rPr>
            <w:noProof/>
            <w:webHidden/>
          </w:rPr>
          <w:instrText xml:space="preserve"> PAGEREF _Toc202169381 \h </w:instrText>
        </w:r>
        <w:r>
          <w:rPr>
            <w:noProof/>
            <w:webHidden/>
          </w:rPr>
        </w:r>
        <w:r>
          <w:rPr>
            <w:noProof/>
            <w:webHidden/>
          </w:rPr>
          <w:fldChar w:fldCharType="separate"/>
        </w:r>
        <w:r w:rsidR="002E409B">
          <w:rPr>
            <w:noProof/>
            <w:webHidden/>
          </w:rPr>
          <w:t>22</w:t>
        </w:r>
        <w:r>
          <w:rPr>
            <w:noProof/>
            <w:webHidden/>
          </w:rPr>
          <w:fldChar w:fldCharType="end"/>
        </w:r>
      </w:hyperlink>
    </w:p>
    <w:p w14:paraId="7A47A458" w14:textId="44C2EC44" w:rsidR="0073405C" w:rsidRDefault="0073405C">
      <w:pPr>
        <w:pStyle w:val="TOC2"/>
        <w:rPr>
          <w:rFonts w:asciiTheme="minorHAnsi" w:eastAsiaTheme="minorEastAsia" w:hAnsiTheme="minorHAnsi" w:cstheme="minorBidi"/>
          <w:kern w:val="2"/>
          <w:szCs w:val="24"/>
        </w:rPr>
      </w:pPr>
      <w:hyperlink w:anchor="_Toc202169382" w:history="1">
        <w:r w:rsidRPr="009901F6">
          <w:rPr>
            <w:rStyle w:val="Hyperlink"/>
          </w:rPr>
          <w:t>Capital Improvement:</w:t>
        </w:r>
        <w:r>
          <w:rPr>
            <w:webHidden/>
          </w:rPr>
          <w:tab/>
        </w:r>
        <w:r>
          <w:rPr>
            <w:webHidden/>
          </w:rPr>
          <w:fldChar w:fldCharType="begin"/>
        </w:r>
        <w:r>
          <w:rPr>
            <w:webHidden/>
          </w:rPr>
          <w:instrText xml:space="preserve"> PAGEREF _Toc202169382 \h </w:instrText>
        </w:r>
        <w:r>
          <w:rPr>
            <w:webHidden/>
          </w:rPr>
        </w:r>
        <w:r>
          <w:rPr>
            <w:webHidden/>
          </w:rPr>
          <w:fldChar w:fldCharType="separate"/>
        </w:r>
        <w:r w:rsidR="002E409B">
          <w:rPr>
            <w:webHidden/>
          </w:rPr>
          <w:t>22</w:t>
        </w:r>
        <w:r>
          <w:rPr>
            <w:webHidden/>
          </w:rPr>
          <w:fldChar w:fldCharType="end"/>
        </w:r>
      </w:hyperlink>
    </w:p>
    <w:p w14:paraId="2978C11A" w14:textId="564C5F4A" w:rsidR="0073405C" w:rsidRDefault="0073405C">
      <w:pPr>
        <w:pStyle w:val="TOC2"/>
        <w:rPr>
          <w:rFonts w:asciiTheme="minorHAnsi" w:eastAsiaTheme="minorEastAsia" w:hAnsiTheme="minorHAnsi" w:cstheme="minorBidi"/>
          <w:kern w:val="2"/>
          <w:szCs w:val="24"/>
        </w:rPr>
      </w:pPr>
      <w:hyperlink w:anchor="_Toc202169383" w:history="1">
        <w:r w:rsidRPr="009901F6">
          <w:rPr>
            <w:rStyle w:val="Hyperlink"/>
          </w:rPr>
          <w:t>Multiyear Capital Purchases</w:t>
        </w:r>
        <w:r>
          <w:rPr>
            <w:webHidden/>
          </w:rPr>
          <w:tab/>
        </w:r>
        <w:r>
          <w:rPr>
            <w:webHidden/>
          </w:rPr>
          <w:fldChar w:fldCharType="begin"/>
        </w:r>
        <w:r>
          <w:rPr>
            <w:webHidden/>
          </w:rPr>
          <w:instrText xml:space="preserve"> PAGEREF _Toc202169383 \h </w:instrText>
        </w:r>
        <w:r>
          <w:rPr>
            <w:webHidden/>
          </w:rPr>
        </w:r>
        <w:r>
          <w:rPr>
            <w:webHidden/>
          </w:rPr>
          <w:fldChar w:fldCharType="separate"/>
        </w:r>
        <w:r w:rsidR="002E409B">
          <w:rPr>
            <w:webHidden/>
          </w:rPr>
          <w:t>22</w:t>
        </w:r>
        <w:r>
          <w:rPr>
            <w:webHidden/>
          </w:rPr>
          <w:fldChar w:fldCharType="end"/>
        </w:r>
      </w:hyperlink>
    </w:p>
    <w:p w14:paraId="1894C31C" w14:textId="06E1C2E2" w:rsidR="0073405C" w:rsidRDefault="0073405C">
      <w:pPr>
        <w:pStyle w:val="TOC2"/>
        <w:rPr>
          <w:rFonts w:asciiTheme="minorHAnsi" w:eastAsiaTheme="minorEastAsia" w:hAnsiTheme="minorHAnsi" w:cstheme="minorBidi"/>
          <w:kern w:val="2"/>
          <w:szCs w:val="24"/>
        </w:rPr>
      </w:pPr>
      <w:hyperlink w:anchor="_Toc202169384" w:history="1">
        <w:r w:rsidRPr="009901F6">
          <w:rPr>
            <w:rStyle w:val="Hyperlink"/>
          </w:rPr>
          <w:t>Operating Financial Assumptions:</w:t>
        </w:r>
        <w:r>
          <w:rPr>
            <w:webHidden/>
          </w:rPr>
          <w:tab/>
        </w:r>
        <w:r>
          <w:rPr>
            <w:webHidden/>
          </w:rPr>
          <w:fldChar w:fldCharType="begin"/>
        </w:r>
        <w:r>
          <w:rPr>
            <w:webHidden/>
          </w:rPr>
          <w:instrText xml:space="preserve"> PAGEREF _Toc202169384 \h </w:instrText>
        </w:r>
        <w:r>
          <w:rPr>
            <w:webHidden/>
          </w:rPr>
        </w:r>
        <w:r>
          <w:rPr>
            <w:webHidden/>
          </w:rPr>
          <w:fldChar w:fldCharType="separate"/>
        </w:r>
        <w:r w:rsidR="002E409B">
          <w:rPr>
            <w:webHidden/>
          </w:rPr>
          <w:t>23</w:t>
        </w:r>
        <w:r>
          <w:rPr>
            <w:webHidden/>
          </w:rPr>
          <w:fldChar w:fldCharType="end"/>
        </w:r>
      </w:hyperlink>
    </w:p>
    <w:p w14:paraId="1E0DD9A6" w14:textId="33575DBC" w:rsidR="0073405C" w:rsidRDefault="0073405C">
      <w:pPr>
        <w:pStyle w:val="TOC2"/>
        <w:rPr>
          <w:rFonts w:asciiTheme="minorHAnsi" w:eastAsiaTheme="minorEastAsia" w:hAnsiTheme="minorHAnsi" w:cstheme="minorBidi"/>
          <w:kern w:val="2"/>
          <w:szCs w:val="24"/>
        </w:rPr>
      </w:pPr>
      <w:hyperlink w:anchor="_Toc202169385" w:history="1">
        <w:r w:rsidRPr="009901F6">
          <w:rPr>
            <w:rStyle w:val="Hyperlink"/>
          </w:rPr>
          <w:t>Multiyear Operating Financial Plan</w:t>
        </w:r>
        <w:r>
          <w:rPr>
            <w:webHidden/>
          </w:rPr>
          <w:tab/>
        </w:r>
        <w:r>
          <w:rPr>
            <w:webHidden/>
          </w:rPr>
          <w:fldChar w:fldCharType="begin"/>
        </w:r>
        <w:r>
          <w:rPr>
            <w:webHidden/>
          </w:rPr>
          <w:instrText xml:space="preserve"> PAGEREF _Toc202169385 \h </w:instrText>
        </w:r>
        <w:r>
          <w:rPr>
            <w:webHidden/>
          </w:rPr>
        </w:r>
        <w:r>
          <w:rPr>
            <w:webHidden/>
          </w:rPr>
          <w:fldChar w:fldCharType="separate"/>
        </w:r>
        <w:r w:rsidR="002E409B">
          <w:rPr>
            <w:webHidden/>
          </w:rPr>
          <w:t>24</w:t>
        </w:r>
        <w:r>
          <w:rPr>
            <w:webHidden/>
          </w:rPr>
          <w:fldChar w:fldCharType="end"/>
        </w:r>
      </w:hyperlink>
    </w:p>
    <w:p w14:paraId="14636BEE" w14:textId="4207446C" w:rsidR="0073405C" w:rsidRDefault="0073405C">
      <w:pPr>
        <w:pStyle w:val="TOC1"/>
        <w:rPr>
          <w:rFonts w:asciiTheme="minorHAnsi" w:eastAsiaTheme="minorEastAsia" w:hAnsiTheme="minorHAnsi" w:cstheme="minorBidi"/>
          <w:b w:val="0"/>
          <w:caps w:val="0"/>
          <w:noProof/>
          <w:color w:val="auto"/>
          <w:kern w:val="2"/>
          <w:szCs w:val="24"/>
        </w:rPr>
      </w:pPr>
      <w:hyperlink w:anchor="_Toc202169386" w:history="1">
        <w:r w:rsidRPr="009901F6">
          <w:rPr>
            <w:rStyle w:val="Hyperlink"/>
            <w:noProof/>
          </w:rPr>
          <w:t>Projects of Regional Significance</w:t>
        </w:r>
        <w:r>
          <w:rPr>
            <w:noProof/>
            <w:webHidden/>
          </w:rPr>
          <w:tab/>
        </w:r>
        <w:r>
          <w:rPr>
            <w:noProof/>
            <w:webHidden/>
          </w:rPr>
          <w:fldChar w:fldCharType="begin"/>
        </w:r>
        <w:r>
          <w:rPr>
            <w:noProof/>
            <w:webHidden/>
          </w:rPr>
          <w:instrText xml:space="preserve"> PAGEREF _Toc202169386 \h </w:instrText>
        </w:r>
        <w:r>
          <w:rPr>
            <w:noProof/>
            <w:webHidden/>
          </w:rPr>
        </w:r>
        <w:r>
          <w:rPr>
            <w:noProof/>
            <w:webHidden/>
          </w:rPr>
          <w:fldChar w:fldCharType="separate"/>
        </w:r>
        <w:r w:rsidR="002E409B">
          <w:rPr>
            <w:noProof/>
            <w:webHidden/>
          </w:rPr>
          <w:t>25</w:t>
        </w:r>
        <w:r>
          <w:rPr>
            <w:noProof/>
            <w:webHidden/>
          </w:rPr>
          <w:fldChar w:fldCharType="end"/>
        </w:r>
      </w:hyperlink>
    </w:p>
    <w:p w14:paraId="45304CE5" w14:textId="33FA1DAA" w:rsidR="0073405C" w:rsidRDefault="0073405C">
      <w:pPr>
        <w:pStyle w:val="TOC1"/>
        <w:rPr>
          <w:rFonts w:asciiTheme="minorHAnsi" w:eastAsiaTheme="minorEastAsia" w:hAnsiTheme="minorHAnsi" w:cstheme="minorBidi"/>
          <w:b w:val="0"/>
          <w:caps w:val="0"/>
          <w:noProof/>
          <w:color w:val="auto"/>
          <w:kern w:val="2"/>
          <w:szCs w:val="24"/>
        </w:rPr>
      </w:pPr>
      <w:hyperlink w:anchor="_Toc202169387" w:history="1">
        <w:r w:rsidRPr="009901F6">
          <w:rPr>
            <w:rStyle w:val="Hyperlink"/>
            <w:noProof/>
          </w:rPr>
          <w:t>2024 Accomplishments</w:t>
        </w:r>
        <w:r>
          <w:rPr>
            <w:noProof/>
            <w:webHidden/>
          </w:rPr>
          <w:tab/>
        </w:r>
        <w:r>
          <w:rPr>
            <w:noProof/>
            <w:webHidden/>
          </w:rPr>
          <w:fldChar w:fldCharType="begin"/>
        </w:r>
        <w:r>
          <w:rPr>
            <w:noProof/>
            <w:webHidden/>
          </w:rPr>
          <w:instrText xml:space="preserve"> PAGEREF _Toc202169387 \h </w:instrText>
        </w:r>
        <w:r>
          <w:rPr>
            <w:noProof/>
            <w:webHidden/>
          </w:rPr>
        </w:r>
        <w:r>
          <w:rPr>
            <w:noProof/>
            <w:webHidden/>
          </w:rPr>
          <w:fldChar w:fldCharType="separate"/>
        </w:r>
        <w:r w:rsidR="002E409B">
          <w:rPr>
            <w:noProof/>
            <w:webHidden/>
          </w:rPr>
          <w:t>25</w:t>
        </w:r>
        <w:r>
          <w:rPr>
            <w:noProof/>
            <w:webHidden/>
          </w:rPr>
          <w:fldChar w:fldCharType="end"/>
        </w:r>
      </w:hyperlink>
    </w:p>
    <w:p w14:paraId="6902D950" w14:textId="3E885528" w:rsidR="0073405C" w:rsidRDefault="0073405C">
      <w:pPr>
        <w:pStyle w:val="TOC2"/>
        <w:rPr>
          <w:rFonts w:asciiTheme="minorHAnsi" w:eastAsiaTheme="minorEastAsia" w:hAnsiTheme="minorHAnsi" w:cstheme="minorBidi"/>
          <w:kern w:val="2"/>
          <w:szCs w:val="24"/>
        </w:rPr>
      </w:pPr>
      <w:hyperlink w:anchor="_Toc202169388" w:history="1">
        <w:r w:rsidRPr="009901F6">
          <w:rPr>
            <w:rStyle w:val="Hyperlink"/>
          </w:rPr>
          <w:t>Community Outreach and Partnership Accomplishments</w:t>
        </w:r>
        <w:r>
          <w:rPr>
            <w:webHidden/>
          </w:rPr>
          <w:tab/>
        </w:r>
        <w:r>
          <w:rPr>
            <w:webHidden/>
          </w:rPr>
          <w:fldChar w:fldCharType="begin"/>
        </w:r>
        <w:r>
          <w:rPr>
            <w:webHidden/>
          </w:rPr>
          <w:instrText xml:space="preserve"> PAGEREF _Toc202169388 \h </w:instrText>
        </w:r>
        <w:r>
          <w:rPr>
            <w:webHidden/>
          </w:rPr>
        </w:r>
        <w:r>
          <w:rPr>
            <w:webHidden/>
          </w:rPr>
          <w:fldChar w:fldCharType="separate"/>
        </w:r>
        <w:r w:rsidR="002E409B">
          <w:rPr>
            <w:webHidden/>
          </w:rPr>
          <w:t>25</w:t>
        </w:r>
        <w:r>
          <w:rPr>
            <w:webHidden/>
          </w:rPr>
          <w:fldChar w:fldCharType="end"/>
        </w:r>
      </w:hyperlink>
    </w:p>
    <w:p w14:paraId="2D57B006" w14:textId="669E90E4" w:rsidR="0073405C" w:rsidRDefault="0073405C">
      <w:pPr>
        <w:pStyle w:val="TOC3"/>
        <w:rPr>
          <w:rFonts w:asciiTheme="minorHAnsi" w:eastAsiaTheme="minorEastAsia" w:hAnsiTheme="minorHAnsi" w:cstheme="minorBidi"/>
          <w:kern w:val="2"/>
          <w:szCs w:val="24"/>
        </w:rPr>
      </w:pPr>
      <w:hyperlink w:anchor="_Toc202169389" w:history="1">
        <w:r w:rsidRPr="009901F6">
          <w:rPr>
            <w:rStyle w:val="Hyperlink"/>
          </w:rPr>
          <w:t>Ridership</w:t>
        </w:r>
        <w:r>
          <w:rPr>
            <w:webHidden/>
          </w:rPr>
          <w:tab/>
        </w:r>
        <w:r>
          <w:rPr>
            <w:webHidden/>
          </w:rPr>
          <w:fldChar w:fldCharType="begin"/>
        </w:r>
        <w:r>
          <w:rPr>
            <w:webHidden/>
          </w:rPr>
          <w:instrText xml:space="preserve"> PAGEREF _Toc202169389 \h </w:instrText>
        </w:r>
        <w:r>
          <w:rPr>
            <w:webHidden/>
          </w:rPr>
        </w:r>
        <w:r>
          <w:rPr>
            <w:webHidden/>
          </w:rPr>
          <w:fldChar w:fldCharType="separate"/>
        </w:r>
        <w:r w:rsidR="002E409B">
          <w:rPr>
            <w:webHidden/>
          </w:rPr>
          <w:t>26</w:t>
        </w:r>
        <w:r>
          <w:rPr>
            <w:webHidden/>
          </w:rPr>
          <w:fldChar w:fldCharType="end"/>
        </w:r>
      </w:hyperlink>
    </w:p>
    <w:p w14:paraId="1808A77B" w14:textId="0AC9DCF7" w:rsidR="0073405C" w:rsidRDefault="0073405C">
      <w:pPr>
        <w:pStyle w:val="TOC1"/>
        <w:rPr>
          <w:rFonts w:asciiTheme="minorHAnsi" w:eastAsiaTheme="minorEastAsia" w:hAnsiTheme="minorHAnsi" w:cstheme="minorBidi"/>
          <w:b w:val="0"/>
          <w:caps w:val="0"/>
          <w:noProof/>
          <w:color w:val="auto"/>
          <w:kern w:val="2"/>
          <w:szCs w:val="24"/>
        </w:rPr>
      </w:pPr>
      <w:hyperlink w:anchor="_Toc202169390" w:history="1">
        <w:r w:rsidRPr="009901F6">
          <w:rPr>
            <w:rStyle w:val="Hyperlink"/>
            <w:noProof/>
          </w:rPr>
          <w:t>Operating and Performance Data 2024-2029</w:t>
        </w:r>
        <w:r>
          <w:rPr>
            <w:noProof/>
            <w:webHidden/>
          </w:rPr>
          <w:tab/>
        </w:r>
        <w:r>
          <w:rPr>
            <w:noProof/>
            <w:webHidden/>
          </w:rPr>
          <w:fldChar w:fldCharType="begin"/>
        </w:r>
        <w:r>
          <w:rPr>
            <w:noProof/>
            <w:webHidden/>
          </w:rPr>
          <w:instrText xml:space="preserve"> PAGEREF _Toc202169390 \h </w:instrText>
        </w:r>
        <w:r>
          <w:rPr>
            <w:noProof/>
            <w:webHidden/>
          </w:rPr>
        </w:r>
        <w:r>
          <w:rPr>
            <w:noProof/>
            <w:webHidden/>
          </w:rPr>
          <w:fldChar w:fldCharType="separate"/>
        </w:r>
        <w:r w:rsidR="002E409B">
          <w:rPr>
            <w:noProof/>
            <w:webHidden/>
          </w:rPr>
          <w:t>26</w:t>
        </w:r>
        <w:r>
          <w:rPr>
            <w:noProof/>
            <w:webHidden/>
          </w:rPr>
          <w:fldChar w:fldCharType="end"/>
        </w:r>
      </w:hyperlink>
    </w:p>
    <w:p w14:paraId="1F0DD03C" w14:textId="0354619E" w:rsidR="0073405C" w:rsidRDefault="0073405C">
      <w:pPr>
        <w:pStyle w:val="TOC3"/>
        <w:rPr>
          <w:rFonts w:asciiTheme="minorHAnsi" w:eastAsiaTheme="minorEastAsia" w:hAnsiTheme="minorHAnsi" w:cstheme="minorBidi"/>
          <w:kern w:val="2"/>
          <w:szCs w:val="24"/>
        </w:rPr>
      </w:pPr>
      <w:hyperlink w:anchor="_Toc202169391" w:history="1">
        <w:r w:rsidRPr="009901F6">
          <w:rPr>
            <w:rStyle w:val="Hyperlink"/>
          </w:rPr>
          <w:t>Fixed Route</w:t>
        </w:r>
        <w:r>
          <w:rPr>
            <w:webHidden/>
          </w:rPr>
          <w:tab/>
        </w:r>
        <w:r>
          <w:rPr>
            <w:webHidden/>
          </w:rPr>
          <w:fldChar w:fldCharType="begin"/>
        </w:r>
        <w:r>
          <w:rPr>
            <w:webHidden/>
          </w:rPr>
          <w:instrText xml:space="preserve"> PAGEREF _Toc202169391 \h </w:instrText>
        </w:r>
        <w:r>
          <w:rPr>
            <w:webHidden/>
          </w:rPr>
        </w:r>
        <w:r>
          <w:rPr>
            <w:webHidden/>
          </w:rPr>
          <w:fldChar w:fldCharType="separate"/>
        </w:r>
        <w:r w:rsidR="002E409B">
          <w:rPr>
            <w:webHidden/>
          </w:rPr>
          <w:t>26</w:t>
        </w:r>
        <w:r>
          <w:rPr>
            <w:webHidden/>
          </w:rPr>
          <w:fldChar w:fldCharType="end"/>
        </w:r>
      </w:hyperlink>
    </w:p>
    <w:p w14:paraId="6FFA4A43" w14:textId="24577980" w:rsidR="0073405C" w:rsidRDefault="0073405C">
      <w:pPr>
        <w:pStyle w:val="TOC3"/>
        <w:rPr>
          <w:rFonts w:asciiTheme="minorHAnsi" w:eastAsiaTheme="minorEastAsia" w:hAnsiTheme="minorHAnsi" w:cstheme="minorBidi"/>
          <w:kern w:val="2"/>
          <w:szCs w:val="24"/>
        </w:rPr>
      </w:pPr>
      <w:hyperlink w:anchor="_Toc202169392" w:history="1">
        <w:r w:rsidRPr="009901F6">
          <w:rPr>
            <w:rStyle w:val="Hyperlink"/>
          </w:rPr>
          <w:t>Paratransit</w:t>
        </w:r>
        <w:r>
          <w:rPr>
            <w:webHidden/>
          </w:rPr>
          <w:tab/>
        </w:r>
        <w:r>
          <w:rPr>
            <w:webHidden/>
          </w:rPr>
          <w:fldChar w:fldCharType="begin"/>
        </w:r>
        <w:r>
          <w:rPr>
            <w:webHidden/>
          </w:rPr>
          <w:instrText xml:space="preserve"> PAGEREF _Toc202169392 \h </w:instrText>
        </w:r>
        <w:r>
          <w:rPr>
            <w:webHidden/>
          </w:rPr>
        </w:r>
        <w:r>
          <w:rPr>
            <w:webHidden/>
          </w:rPr>
          <w:fldChar w:fldCharType="separate"/>
        </w:r>
        <w:r w:rsidR="002E409B">
          <w:rPr>
            <w:webHidden/>
          </w:rPr>
          <w:t>26</w:t>
        </w:r>
        <w:r>
          <w:rPr>
            <w:webHidden/>
          </w:rPr>
          <w:fldChar w:fldCharType="end"/>
        </w:r>
      </w:hyperlink>
    </w:p>
    <w:p w14:paraId="6FFFDC94" w14:textId="198E3430" w:rsidR="0073405C" w:rsidRDefault="0073405C">
      <w:pPr>
        <w:pStyle w:val="TOC1"/>
        <w:rPr>
          <w:rFonts w:asciiTheme="minorHAnsi" w:eastAsiaTheme="minorEastAsia" w:hAnsiTheme="minorHAnsi" w:cstheme="minorBidi"/>
          <w:b w:val="0"/>
          <w:caps w:val="0"/>
          <w:noProof/>
          <w:color w:val="auto"/>
          <w:kern w:val="2"/>
          <w:szCs w:val="24"/>
        </w:rPr>
      </w:pPr>
      <w:hyperlink w:anchor="_Toc202169393" w:history="1">
        <w:r w:rsidRPr="009901F6">
          <w:rPr>
            <w:rStyle w:val="Hyperlink"/>
            <w:noProof/>
          </w:rPr>
          <w:t>Appendix A – Notice of Public Hearing</w:t>
        </w:r>
        <w:r>
          <w:rPr>
            <w:noProof/>
            <w:webHidden/>
          </w:rPr>
          <w:tab/>
        </w:r>
        <w:r>
          <w:rPr>
            <w:noProof/>
            <w:webHidden/>
          </w:rPr>
          <w:fldChar w:fldCharType="begin"/>
        </w:r>
        <w:r>
          <w:rPr>
            <w:noProof/>
            <w:webHidden/>
          </w:rPr>
          <w:instrText xml:space="preserve"> PAGEREF _Toc202169393 \h </w:instrText>
        </w:r>
        <w:r>
          <w:rPr>
            <w:noProof/>
            <w:webHidden/>
          </w:rPr>
        </w:r>
        <w:r>
          <w:rPr>
            <w:noProof/>
            <w:webHidden/>
          </w:rPr>
          <w:fldChar w:fldCharType="separate"/>
        </w:r>
        <w:r w:rsidR="002E409B">
          <w:rPr>
            <w:noProof/>
            <w:webHidden/>
          </w:rPr>
          <w:t>28</w:t>
        </w:r>
        <w:r>
          <w:rPr>
            <w:noProof/>
            <w:webHidden/>
          </w:rPr>
          <w:fldChar w:fldCharType="end"/>
        </w:r>
      </w:hyperlink>
    </w:p>
    <w:p w14:paraId="298C8A1E" w14:textId="6A7D2DB9" w:rsidR="0073405C" w:rsidRDefault="0073405C">
      <w:pPr>
        <w:pStyle w:val="TOC1"/>
        <w:rPr>
          <w:rFonts w:asciiTheme="minorHAnsi" w:eastAsiaTheme="minorEastAsia" w:hAnsiTheme="minorHAnsi" w:cstheme="minorBidi"/>
          <w:b w:val="0"/>
          <w:caps w:val="0"/>
          <w:noProof/>
          <w:color w:val="auto"/>
          <w:kern w:val="2"/>
          <w:szCs w:val="24"/>
        </w:rPr>
      </w:pPr>
      <w:hyperlink w:anchor="_Toc202169395" w:history="1">
        <w:r w:rsidRPr="009901F6">
          <w:rPr>
            <w:rStyle w:val="Hyperlink"/>
            <w:noProof/>
          </w:rPr>
          <w:drawing>
            <wp:inline distT="0" distB="0" distL="0" distR="0" wp14:anchorId="2ACFB6E8" wp14:editId="7DA8B3CD">
              <wp:extent cx="5943600" cy="295275"/>
              <wp:effectExtent l="0" t="0" r="0" b="0"/>
              <wp:docPr id="14439700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95275"/>
                      </a:xfrm>
                      <a:prstGeom prst="rect">
                        <a:avLst/>
                      </a:prstGeom>
                      <a:noFill/>
                      <a:ln>
                        <a:noFill/>
                      </a:ln>
                    </pic:spPr>
                  </pic:pic>
                </a:graphicData>
              </a:graphic>
            </wp:inline>
          </w:drawing>
        </w:r>
        <w:r w:rsidRPr="009901F6">
          <w:rPr>
            <w:rStyle w:val="Hyperlink"/>
            <w:noProof/>
          </w:rPr>
          <w:t xml:space="preserve"> Appendix B - Capital Projects and Estimated Expenditures</w:t>
        </w:r>
        <w:r>
          <w:rPr>
            <w:noProof/>
            <w:webHidden/>
          </w:rPr>
          <w:tab/>
        </w:r>
        <w:r w:rsidR="00AE2129">
          <w:rPr>
            <w:noProof/>
            <w:webHidden/>
          </w:rPr>
          <w:t>28</w:t>
        </w:r>
      </w:hyperlink>
    </w:p>
    <w:p w14:paraId="70F5D924" w14:textId="0F9B6AC8" w:rsidR="00584248" w:rsidRDefault="00584248" w:rsidP="006B7B4C">
      <w:pPr>
        <w:pStyle w:val="Heading1"/>
      </w:pPr>
      <w:r>
        <w:fldChar w:fldCharType="end"/>
      </w:r>
    </w:p>
    <w:p w14:paraId="45E0E3D1" w14:textId="77777777" w:rsidR="00584248" w:rsidRDefault="00584248">
      <w:pPr>
        <w:rPr>
          <w:b/>
          <w:color w:val="3C4981"/>
          <w:sz w:val="32"/>
          <w:szCs w:val="32"/>
        </w:rPr>
      </w:pPr>
      <w:r>
        <w:br w:type="page"/>
      </w:r>
    </w:p>
    <w:p w14:paraId="41C452C7" w14:textId="22984021" w:rsidR="00DC305C" w:rsidRDefault="00DC305C" w:rsidP="006B7B4C">
      <w:pPr>
        <w:pStyle w:val="Heading1"/>
      </w:pPr>
    </w:p>
    <w:p w14:paraId="23A87BC1" w14:textId="77777777" w:rsidR="0044326A" w:rsidRDefault="0044326A" w:rsidP="006B7B4C">
      <w:pPr>
        <w:pStyle w:val="Heading1"/>
      </w:pPr>
      <w:bookmarkStart w:id="3" w:name="_Toc202169337"/>
      <w:r>
        <w:t>Int</w:t>
      </w:r>
      <w:r w:rsidR="00F52B6D">
        <w:t>r</w:t>
      </w:r>
      <w:r>
        <w:t>oduction</w:t>
      </w:r>
      <w:bookmarkEnd w:id="3"/>
    </w:p>
    <w:p w14:paraId="11A05E54" w14:textId="77777777" w:rsidR="004158E3" w:rsidRDefault="004158E3" w:rsidP="004158E3">
      <w:pPr>
        <w:rPr>
          <w:rFonts w:cs="Arial"/>
        </w:rPr>
      </w:pPr>
      <w:r>
        <w:rPr>
          <w:rFonts w:cs="Arial"/>
        </w:rPr>
        <w:t xml:space="preserve">RiverCities Transit (RCT) staff drafts the Transit Development Plan (TDP) annually. The Cowlitz Transit Authority (CTA) then approves it.  It fulfills </w:t>
      </w:r>
      <w:r>
        <w:rPr>
          <w:rFonts w:cs="Arial"/>
          <w:i/>
        </w:rPr>
        <w:t>RCW</w:t>
      </w:r>
      <w:r w:rsidRPr="00C5544E">
        <w:rPr>
          <w:rFonts w:cs="Arial"/>
          <w:i/>
        </w:rPr>
        <w:t>s 35.58.2795</w:t>
      </w:r>
      <w:r>
        <w:rPr>
          <w:rFonts w:cs="Arial"/>
        </w:rPr>
        <w:t xml:space="preserve"> and </w:t>
      </w:r>
      <w:r w:rsidRPr="00C5544E">
        <w:rPr>
          <w:rFonts w:cs="Arial"/>
          <w:i/>
        </w:rPr>
        <w:t>35.58.2796</w:t>
      </w:r>
      <w:r>
        <w:rPr>
          <w:rFonts w:cs="Arial"/>
        </w:rPr>
        <w:t xml:space="preserve">. These laws require the creation of a </w:t>
      </w:r>
      <w:r w:rsidRPr="00C5544E">
        <w:rPr>
          <w:rFonts w:cs="Arial"/>
          <w:i/>
        </w:rPr>
        <w:t>Public Transportation System Six-year Transit Plan</w:t>
      </w:r>
      <w:r>
        <w:rPr>
          <w:rFonts w:cs="Arial"/>
        </w:rPr>
        <w:t xml:space="preserve"> and an </w:t>
      </w:r>
      <w:r w:rsidRPr="00C5544E">
        <w:rPr>
          <w:rFonts w:cs="Arial"/>
          <w:i/>
        </w:rPr>
        <w:t>Annual Report</w:t>
      </w:r>
      <w:r>
        <w:rPr>
          <w:rFonts w:cs="Arial"/>
        </w:rPr>
        <w:t>, respectively.</w:t>
      </w:r>
    </w:p>
    <w:p w14:paraId="504F6D5E" w14:textId="721E70E4" w:rsidR="004158E3" w:rsidRDefault="004158E3" w:rsidP="004158E3">
      <w:pPr>
        <w:rPr>
          <w:rFonts w:cs="Arial"/>
        </w:rPr>
      </w:pPr>
      <w:r>
        <w:rPr>
          <w:rFonts w:cs="Arial"/>
        </w:rPr>
        <w:t xml:space="preserve">The Washington State Department of Transportation is required to develop an annual report that summarizes the status of public transportation systems in the state for the previous calendar year. RCT submits our annual report to assist in the development of the statewide plan. The </w:t>
      </w:r>
      <w:r w:rsidR="00512FCA">
        <w:rPr>
          <w:rFonts w:cs="Arial"/>
        </w:rPr>
        <w:t>document</w:t>
      </w:r>
      <w:r>
        <w:rPr>
          <w:rFonts w:cs="Arial"/>
        </w:rPr>
        <w:t xml:space="preserve"> also serves as a tool to communicate our accomplishments and goals to the community. It outlines our organizational structure, transportation services, </w:t>
      </w:r>
      <w:r w:rsidR="00512FCA">
        <w:rPr>
          <w:rFonts w:cs="Arial"/>
        </w:rPr>
        <w:t>significant achievements</w:t>
      </w:r>
      <w:r>
        <w:rPr>
          <w:rFonts w:cs="Arial"/>
        </w:rPr>
        <w:t>, proposed action strategies, and a program for funding those strategies.</w:t>
      </w:r>
    </w:p>
    <w:p w14:paraId="1223997A" w14:textId="77777777" w:rsidR="0044326A" w:rsidRDefault="0044326A" w:rsidP="0044326A"/>
    <w:p w14:paraId="7AC38721" w14:textId="31746F9A" w:rsidR="003E0E96" w:rsidRDefault="003E0E96" w:rsidP="006B7B4C">
      <w:pPr>
        <w:pStyle w:val="Heading1"/>
      </w:pPr>
      <w:bookmarkStart w:id="4" w:name="_Toc202169338"/>
      <w:r>
        <w:t xml:space="preserve">Plan </w:t>
      </w:r>
      <w:r w:rsidR="00B7657A">
        <w:t>A</w:t>
      </w:r>
      <w:r>
        <w:t xml:space="preserve">doption, </w:t>
      </w:r>
      <w:r w:rsidR="00B7657A">
        <w:t>P</w:t>
      </w:r>
      <w:r>
        <w:t xml:space="preserve">ublic </w:t>
      </w:r>
      <w:r w:rsidR="00B7657A">
        <w:t>H</w:t>
      </w:r>
      <w:r>
        <w:t xml:space="preserve">earing, and </w:t>
      </w:r>
      <w:r w:rsidR="00B7657A">
        <w:t>D</w:t>
      </w:r>
      <w:r>
        <w:t>istribution</w:t>
      </w:r>
      <w:bookmarkEnd w:id="4"/>
    </w:p>
    <w:p w14:paraId="5AEA2283" w14:textId="77777777" w:rsidR="00B7657A" w:rsidRPr="006B7B4C" w:rsidRDefault="00B7657A" w:rsidP="006B7B4C">
      <w:pPr>
        <w:pStyle w:val="Heading1"/>
      </w:pPr>
    </w:p>
    <w:p w14:paraId="3A23E477" w14:textId="77777777" w:rsidR="00DC305C" w:rsidRDefault="00F52B6D" w:rsidP="00DC305C">
      <w:pPr>
        <w:pStyle w:val="Heading2"/>
      </w:pPr>
      <w:bookmarkStart w:id="5" w:name="_Toc202169339"/>
      <w:r>
        <w:t>Plan Adoption</w:t>
      </w:r>
      <w:bookmarkEnd w:id="5"/>
    </w:p>
    <w:p w14:paraId="0E007D3A" w14:textId="10618076" w:rsidR="00DC305C" w:rsidRDefault="00F52B6D" w:rsidP="00DC305C">
      <w:pPr>
        <w:spacing w:after="160"/>
        <w:rPr>
          <w:color w:val="000000" w:themeColor="text1"/>
        </w:rPr>
      </w:pPr>
      <w:r>
        <w:rPr>
          <w:color w:val="000000" w:themeColor="text1"/>
        </w:rPr>
        <w:t xml:space="preserve">The Cowlitz Transit Authority Board adopted the </w:t>
      </w:r>
      <w:r w:rsidR="003F6B9D">
        <w:rPr>
          <w:color w:val="000000" w:themeColor="text1"/>
        </w:rPr>
        <w:t>2025</w:t>
      </w:r>
      <w:r>
        <w:rPr>
          <w:color w:val="000000" w:themeColor="text1"/>
        </w:rPr>
        <w:t xml:space="preserve"> Annual Report and </w:t>
      </w:r>
      <w:r w:rsidR="003F6B9D">
        <w:rPr>
          <w:color w:val="000000" w:themeColor="text1"/>
        </w:rPr>
        <w:t>2026</w:t>
      </w:r>
      <w:r>
        <w:rPr>
          <w:color w:val="000000" w:themeColor="text1"/>
        </w:rPr>
        <w:t>-</w:t>
      </w:r>
      <w:r w:rsidR="003F6B9D">
        <w:rPr>
          <w:color w:val="000000" w:themeColor="text1"/>
        </w:rPr>
        <w:t>2031</w:t>
      </w:r>
      <w:r>
        <w:rPr>
          <w:color w:val="000000" w:themeColor="text1"/>
        </w:rPr>
        <w:t xml:space="preserve"> Transit Development Plan on </w:t>
      </w:r>
      <w:r w:rsidR="00BD172A">
        <w:rPr>
          <w:color w:val="000000" w:themeColor="text1"/>
        </w:rPr>
        <w:t xml:space="preserve">July </w:t>
      </w:r>
      <w:r w:rsidR="003F6B9D">
        <w:rPr>
          <w:color w:val="000000" w:themeColor="text1"/>
        </w:rPr>
        <w:t>8</w:t>
      </w:r>
      <w:r w:rsidR="00BD172A">
        <w:rPr>
          <w:color w:val="000000" w:themeColor="text1"/>
        </w:rPr>
        <w:t xml:space="preserve">, </w:t>
      </w:r>
      <w:r w:rsidR="003F6B9D">
        <w:rPr>
          <w:color w:val="000000" w:themeColor="text1"/>
        </w:rPr>
        <w:t>2026</w:t>
      </w:r>
      <w:r w:rsidR="00BD172A">
        <w:rPr>
          <w:color w:val="000000" w:themeColor="text1"/>
        </w:rPr>
        <w:t>.</w:t>
      </w:r>
    </w:p>
    <w:p w14:paraId="43D0E54C" w14:textId="77777777" w:rsidR="00F52B6D" w:rsidRDefault="00F52B6D" w:rsidP="00DC305C">
      <w:pPr>
        <w:spacing w:after="160"/>
        <w:rPr>
          <w:color w:val="000000" w:themeColor="text1"/>
        </w:rPr>
      </w:pPr>
    </w:p>
    <w:p w14:paraId="3FF97C89" w14:textId="77777777" w:rsidR="00F52B6D" w:rsidRDefault="00F52B6D" w:rsidP="00F52B6D">
      <w:pPr>
        <w:pStyle w:val="Heading2"/>
      </w:pPr>
      <w:bookmarkStart w:id="6" w:name="_Toc202169340"/>
      <w:r>
        <w:t>Public Participation Process</w:t>
      </w:r>
      <w:bookmarkEnd w:id="6"/>
    </w:p>
    <w:p w14:paraId="612B6B22" w14:textId="77777777" w:rsidR="000A1952" w:rsidRDefault="000A1952" w:rsidP="00DC305C">
      <w:pPr>
        <w:rPr>
          <w:rFonts w:eastAsia="Times New Roman"/>
        </w:rPr>
      </w:pPr>
    </w:p>
    <w:p w14:paraId="4D2A21F7" w14:textId="6C79CEDE" w:rsidR="00F52B6D" w:rsidRDefault="00F52B6D" w:rsidP="00DC305C">
      <w:pPr>
        <w:rPr>
          <w:rFonts w:eastAsia="Times New Roman"/>
        </w:rPr>
      </w:pPr>
      <w:r>
        <w:rPr>
          <w:rFonts w:eastAsia="Times New Roman"/>
        </w:rPr>
        <w:tab/>
        <w:t>Public Comment Period</w:t>
      </w:r>
      <w:r>
        <w:rPr>
          <w:rFonts w:eastAsia="Times New Roman"/>
        </w:rPr>
        <w:tab/>
      </w:r>
      <w:r w:rsidR="00BD172A">
        <w:rPr>
          <w:rFonts w:eastAsia="Times New Roman"/>
        </w:rPr>
        <w:t>June</w:t>
      </w:r>
      <w:r>
        <w:rPr>
          <w:rFonts w:eastAsia="Times New Roman"/>
        </w:rPr>
        <w:t xml:space="preserve"> </w:t>
      </w:r>
      <w:r w:rsidR="00505BDE" w:rsidRPr="00505BDE">
        <w:rPr>
          <w:rFonts w:eastAsia="Times New Roman"/>
        </w:rPr>
        <w:t>25</w:t>
      </w:r>
      <w:r>
        <w:rPr>
          <w:rFonts w:eastAsia="Times New Roman"/>
        </w:rPr>
        <w:t xml:space="preserve">, </w:t>
      </w:r>
      <w:r w:rsidR="003F6B9D">
        <w:rPr>
          <w:rFonts w:eastAsia="Times New Roman"/>
        </w:rPr>
        <w:t>2026</w:t>
      </w:r>
      <w:r>
        <w:rPr>
          <w:rFonts w:eastAsia="Times New Roman"/>
        </w:rPr>
        <w:t xml:space="preserve"> – </w:t>
      </w:r>
      <w:r w:rsidR="00BD172A">
        <w:rPr>
          <w:rFonts w:eastAsia="Times New Roman"/>
        </w:rPr>
        <w:t>July</w:t>
      </w:r>
      <w:r>
        <w:rPr>
          <w:rFonts w:eastAsia="Times New Roman"/>
        </w:rPr>
        <w:t xml:space="preserve"> </w:t>
      </w:r>
      <w:r w:rsidR="003F6B9D">
        <w:rPr>
          <w:rFonts w:eastAsia="Times New Roman"/>
        </w:rPr>
        <w:t>8</w:t>
      </w:r>
      <w:r>
        <w:rPr>
          <w:rFonts w:eastAsia="Times New Roman"/>
        </w:rPr>
        <w:t xml:space="preserve">, </w:t>
      </w:r>
      <w:r w:rsidR="003F6B9D">
        <w:rPr>
          <w:rFonts w:eastAsia="Times New Roman"/>
        </w:rPr>
        <w:t>2026</w:t>
      </w:r>
    </w:p>
    <w:p w14:paraId="1D9F8513" w14:textId="77777777" w:rsidR="00BD172A" w:rsidRDefault="00BD172A" w:rsidP="00DC305C">
      <w:pPr>
        <w:rPr>
          <w:rFonts w:eastAsia="Times New Roman"/>
        </w:rPr>
      </w:pPr>
    </w:p>
    <w:p w14:paraId="6465E8F4" w14:textId="217C6526" w:rsidR="00F52B6D" w:rsidRDefault="00F52B6D" w:rsidP="00DC305C">
      <w:pPr>
        <w:rPr>
          <w:rFonts w:eastAsia="Times New Roman"/>
        </w:rPr>
      </w:pPr>
      <w:r>
        <w:rPr>
          <w:rFonts w:eastAsia="Times New Roman"/>
        </w:rPr>
        <w:tab/>
        <w:t>Comments submitted to</w:t>
      </w:r>
      <w:r>
        <w:rPr>
          <w:rFonts w:eastAsia="Times New Roman"/>
        </w:rPr>
        <w:tab/>
      </w:r>
      <w:hyperlink r:id="rId15" w:history="1">
        <w:r w:rsidRPr="00F52B6D">
          <w:rPr>
            <w:rStyle w:val="Hyperlink"/>
            <w:rFonts w:eastAsia="Times New Roman"/>
            <w:color w:val="0337C9"/>
          </w:rPr>
          <w:t>customerservice@rctransit.org</w:t>
        </w:r>
      </w:hyperlink>
      <w:r>
        <w:rPr>
          <w:rFonts w:eastAsia="Times New Roman"/>
          <w:color w:val="0337C9"/>
        </w:rPr>
        <w:br/>
      </w:r>
      <w:r>
        <w:rPr>
          <w:rFonts w:eastAsia="Times New Roman"/>
          <w:color w:val="0337C9"/>
        </w:rPr>
        <w:tab/>
      </w:r>
      <w:r>
        <w:rPr>
          <w:rFonts w:eastAsia="Times New Roman"/>
          <w:color w:val="0337C9"/>
        </w:rPr>
        <w:tab/>
      </w:r>
      <w:r>
        <w:rPr>
          <w:rFonts w:eastAsia="Times New Roman"/>
          <w:color w:val="0337C9"/>
        </w:rPr>
        <w:tab/>
      </w:r>
      <w:r>
        <w:rPr>
          <w:rFonts w:eastAsia="Times New Roman"/>
          <w:color w:val="0337C9"/>
        </w:rPr>
        <w:tab/>
      </w:r>
      <w:r>
        <w:rPr>
          <w:rFonts w:eastAsia="Times New Roman"/>
          <w:color w:val="0337C9"/>
        </w:rPr>
        <w:tab/>
      </w:r>
      <w:r>
        <w:rPr>
          <w:rFonts w:eastAsia="Times New Roman"/>
        </w:rPr>
        <w:t>RiverCities Transit</w:t>
      </w:r>
      <w:r>
        <w:rPr>
          <w:rFonts w:eastAsia="Times New Roman"/>
        </w:rPr>
        <w:br/>
      </w:r>
      <w:r>
        <w:rPr>
          <w:rFonts w:eastAsia="Times New Roman"/>
        </w:rPr>
        <w:tab/>
      </w:r>
      <w:r>
        <w:rPr>
          <w:rFonts w:eastAsia="Times New Roman"/>
        </w:rPr>
        <w:tab/>
      </w:r>
      <w:r>
        <w:rPr>
          <w:rFonts w:eastAsia="Times New Roman"/>
        </w:rPr>
        <w:tab/>
      </w:r>
      <w:r>
        <w:rPr>
          <w:rFonts w:eastAsia="Times New Roman"/>
        </w:rPr>
        <w:tab/>
      </w:r>
      <w:r>
        <w:rPr>
          <w:rFonts w:eastAsia="Times New Roman"/>
        </w:rPr>
        <w:tab/>
        <w:t>PO Box 128</w:t>
      </w:r>
      <w:r>
        <w:rPr>
          <w:rFonts w:eastAsia="Times New Roman"/>
        </w:rPr>
        <w:br/>
      </w:r>
      <w:r>
        <w:rPr>
          <w:rFonts w:eastAsia="Times New Roman"/>
        </w:rPr>
        <w:tab/>
      </w:r>
      <w:r>
        <w:rPr>
          <w:rFonts w:eastAsia="Times New Roman"/>
        </w:rPr>
        <w:tab/>
      </w:r>
      <w:r>
        <w:rPr>
          <w:rFonts w:eastAsia="Times New Roman"/>
        </w:rPr>
        <w:tab/>
      </w:r>
      <w:r>
        <w:rPr>
          <w:rFonts w:eastAsia="Times New Roman"/>
        </w:rPr>
        <w:tab/>
      </w:r>
      <w:r>
        <w:rPr>
          <w:rFonts w:eastAsia="Times New Roman"/>
        </w:rPr>
        <w:tab/>
        <w:t>Longview WA  98632</w:t>
      </w:r>
    </w:p>
    <w:p w14:paraId="34A6CBE2" w14:textId="77777777" w:rsidR="00F52B6D" w:rsidRDefault="00F52B6D" w:rsidP="00DC305C">
      <w:pPr>
        <w:rPr>
          <w:rFonts w:eastAsia="Times New Roman"/>
        </w:rPr>
      </w:pPr>
    </w:p>
    <w:p w14:paraId="7DE85E83" w14:textId="77777777" w:rsidR="00F52B6D" w:rsidRDefault="00F52B6D" w:rsidP="00F52B6D">
      <w:pPr>
        <w:pStyle w:val="Heading2"/>
      </w:pPr>
      <w:bookmarkStart w:id="7" w:name="_Toc202169341"/>
      <w:r>
        <w:t>Public Hearing</w:t>
      </w:r>
      <w:bookmarkEnd w:id="7"/>
    </w:p>
    <w:p w14:paraId="567EB762" w14:textId="239D989E" w:rsidR="00F52B6D" w:rsidRDefault="009401FD" w:rsidP="00F52B6D">
      <w:r>
        <w:t xml:space="preserve">Cowlitz Transit Authority </w:t>
      </w:r>
      <w:r w:rsidR="005F4D92">
        <w:t>held</w:t>
      </w:r>
      <w:r>
        <w:t xml:space="preserve"> a public hearing during the regularly scheduled board meeting on the </w:t>
      </w:r>
      <w:r w:rsidR="002C0F3E">
        <w:t>TDP</w:t>
      </w:r>
      <w:r>
        <w:t xml:space="preserve"> on </w:t>
      </w:r>
      <w:r w:rsidR="00BD172A">
        <w:t xml:space="preserve">July </w:t>
      </w:r>
      <w:r w:rsidR="003F6B9D">
        <w:t>8</w:t>
      </w:r>
      <w:r w:rsidR="00512FCA">
        <w:t>,</w:t>
      </w:r>
      <w:r w:rsidR="00BD172A">
        <w:t xml:space="preserve"> </w:t>
      </w:r>
      <w:r w:rsidR="003F6B9D">
        <w:t>2026</w:t>
      </w:r>
      <w:r w:rsidR="00272EB3">
        <w:t>,</w:t>
      </w:r>
      <w:r>
        <w:t xml:space="preserve"> at 4:00</w:t>
      </w:r>
      <w:r w:rsidR="00512FCA">
        <w:t xml:space="preserve"> </w:t>
      </w:r>
      <w:r>
        <w:t>p.m.</w:t>
      </w:r>
      <w:r w:rsidR="005F4D92">
        <w:t xml:space="preserve"> No comments were received.</w:t>
      </w:r>
    </w:p>
    <w:p w14:paraId="01FF2C20" w14:textId="77777777" w:rsidR="00171FC8" w:rsidRDefault="00171FC8" w:rsidP="009401FD">
      <w:pPr>
        <w:pStyle w:val="Heading3"/>
      </w:pPr>
    </w:p>
    <w:p w14:paraId="0A18B435" w14:textId="6B8A92BE" w:rsidR="009401FD" w:rsidRDefault="009401FD" w:rsidP="009401FD">
      <w:pPr>
        <w:pStyle w:val="Heading3"/>
      </w:pPr>
      <w:bookmarkStart w:id="8" w:name="_Toc202169342"/>
      <w:r>
        <w:t xml:space="preserve">Notice </w:t>
      </w:r>
      <w:r w:rsidR="00171FC8">
        <w:t>of p</w:t>
      </w:r>
      <w:r>
        <w:t>ublished</w:t>
      </w:r>
      <w:r w:rsidR="00171FC8">
        <w:t xml:space="preserve"> in </w:t>
      </w:r>
      <w:r w:rsidR="0035262F">
        <w:t xml:space="preserve">the </w:t>
      </w:r>
      <w:r w:rsidR="00171FC8">
        <w:t>local paper</w:t>
      </w:r>
      <w:bookmarkEnd w:id="8"/>
    </w:p>
    <w:p w14:paraId="70C61E28" w14:textId="48B55F2D" w:rsidR="009401FD" w:rsidRDefault="009401FD" w:rsidP="009401FD">
      <w:r>
        <w:t xml:space="preserve">The Longview Daily News published notice of the </w:t>
      </w:r>
      <w:r w:rsidR="00733328">
        <w:t>hea</w:t>
      </w:r>
      <w:r>
        <w:t xml:space="preserve">ring on the </w:t>
      </w:r>
      <w:bookmarkStart w:id="9" w:name="_Hlk229727833"/>
      <w:r w:rsidR="002C0F3E">
        <w:t>T</w:t>
      </w:r>
      <w:r w:rsidR="003F6B9D">
        <w:t xml:space="preserve">ransit </w:t>
      </w:r>
      <w:r w:rsidR="002C0F3E">
        <w:t>D</w:t>
      </w:r>
      <w:r w:rsidR="003F6B9D">
        <w:t xml:space="preserve">evelopment </w:t>
      </w:r>
      <w:r w:rsidR="002C0F3E">
        <w:t>P</w:t>
      </w:r>
      <w:r w:rsidR="003F6B9D">
        <w:t>lan</w:t>
      </w:r>
      <w:bookmarkEnd w:id="9"/>
      <w:r w:rsidR="00171FC8">
        <w:t>.</w:t>
      </w:r>
      <w:r w:rsidR="00512FCA">
        <w:t xml:space="preserve"> A notification</w:t>
      </w:r>
      <w:r w:rsidR="002C0F3E">
        <w:t xml:space="preserve"> will also run in the </w:t>
      </w:r>
      <w:r w:rsidR="00505BDE" w:rsidRPr="00505BDE">
        <w:t>Longview Lowdown</w:t>
      </w:r>
      <w:r w:rsidR="002C0F3E" w:rsidRPr="00505BDE">
        <w:t xml:space="preserve">, a </w:t>
      </w:r>
      <w:r w:rsidR="00505BDE">
        <w:t>bi-</w:t>
      </w:r>
      <w:r w:rsidR="002C0F3E">
        <w:t>weekly newsletter prepared and published by the City of Longview.</w:t>
      </w:r>
    </w:p>
    <w:p w14:paraId="07243BBB" w14:textId="77777777" w:rsidR="00171FC8" w:rsidRDefault="00171FC8" w:rsidP="00171FC8">
      <w:pPr>
        <w:pStyle w:val="Heading3"/>
      </w:pPr>
    </w:p>
    <w:p w14:paraId="1F80ADEF" w14:textId="365F7550" w:rsidR="00171FC8" w:rsidRDefault="00171FC8" w:rsidP="00171FC8">
      <w:pPr>
        <w:pStyle w:val="Heading3"/>
      </w:pPr>
      <w:bookmarkStart w:id="10" w:name="_Toc202169343"/>
      <w:r>
        <w:t>Notice of posted to the website</w:t>
      </w:r>
      <w:bookmarkEnd w:id="10"/>
    </w:p>
    <w:p w14:paraId="632C6DCA" w14:textId="19E24BC2" w:rsidR="00171FC8" w:rsidRDefault="00171FC8" w:rsidP="00171FC8">
      <w:r>
        <w:t xml:space="preserve">RiverCities Transit will post a notice of the public hearing on the </w:t>
      </w:r>
      <w:r w:rsidR="003F6B9D">
        <w:t>2025</w:t>
      </w:r>
      <w:r>
        <w:t xml:space="preserve"> Annual Report and </w:t>
      </w:r>
      <w:r w:rsidR="003F6B9D">
        <w:t>2026</w:t>
      </w:r>
      <w:r>
        <w:t>-</w:t>
      </w:r>
      <w:r w:rsidR="003F6B9D">
        <w:t>2031</w:t>
      </w:r>
      <w:r>
        <w:t xml:space="preserve"> Transit Development Plan to its website at </w:t>
      </w:r>
      <w:hyperlink r:id="rId16" w:history="1">
        <w:r w:rsidRPr="00C424EC">
          <w:rPr>
            <w:rStyle w:val="Hyperlink"/>
            <w:color w:val="0337C9"/>
          </w:rPr>
          <w:t>www.rctransit.org</w:t>
        </w:r>
      </w:hyperlink>
      <w:r>
        <w:rPr>
          <w:rStyle w:val="Hyperlink"/>
          <w:color w:val="0337C9"/>
        </w:rPr>
        <w:t xml:space="preserve"> </w:t>
      </w:r>
      <w:r>
        <w:t>on Ju</w:t>
      </w:r>
      <w:r w:rsidR="00BD172A">
        <w:t>ne</w:t>
      </w:r>
      <w:r>
        <w:t xml:space="preserve"> </w:t>
      </w:r>
      <w:r w:rsidR="00505BDE" w:rsidRPr="00505BDE">
        <w:t>25</w:t>
      </w:r>
      <w:r>
        <w:t xml:space="preserve">, </w:t>
      </w:r>
      <w:r w:rsidR="003F6B9D">
        <w:t>2026</w:t>
      </w:r>
      <w:r>
        <w:t>.</w:t>
      </w:r>
    </w:p>
    <w:p w14:paraId="639737EF" w14:textId="588E1296" w:rsidR="00171FC8" w:rsidRDefault="00171FC8" w:rsidP="00171FC8">
      <w:pPr>
        <w:pStyle w:val="Heading3"/>
      </w:pPr>
    </w:p>
    <w:p w14:paraId="5D6BF52F" w14:textId="255D2E1B" w:rsidR="00171FC8" w:rsidRDefault="00171FC8" w:rsidP="00171FC8">
      <w:pPr>
        <w:pStyle w:val="Heading3"/>
      </w:pPr>
      <w:bookmarkStart w:id="11" w:name="_Toc202169344"/>
      <w:r>
        <w:t>Digital and paper copies of the plan</w:t>
      </w:r>
      <w:bookmarkEnd w:id="11"/>
    </w:p>
    <w:p w14:paraId="02BE9056" w14:textId="5E1D0161" w:rsidR="00171FC8" w:rsidRDefault="00171FC8" w:rsidP="00171FC8">
      <w:r>
        <w:t xml:space="preserve">RiverCities will post the </w:t>
      </w:r>
      <w:r w:rsidR="003F6B9D">
        <w:t>2025</w:t>
      </w:r>
      <w:r>
        <w:t xml:space="preserve"> Annual Report and </w:t>
      </w:r>
      <w:r w:rsidR="003F6B9D">
        <w:t>2026</w:t>
      </w:r>
      <w:r>
        <w:t>-</w:t>
      </w:r>
      <w:r w:rsidR="003F6B9D">
        <w:t>2031</w:t>
      </w:r>
      <w:r>
        <w:t xml:space="preserve"> Transit Development Plan to its website on Ju</w:t>
      </w:r>
      <w:r w:rsidR="00BD172A">
        <w:t>ne</w:t>
      </w:r>
      <w:r>
        <w:t xml:space="preserve"> </w:t>
      </w:r>
      <w:r w:rsidR="00BD172A" w:rsidRPr="00505BDE">
        <w:t>2</w:t>
      </w:r>
      <w:r w:rsidR="004C4E54" w:rsidRPr="00505BDE">
        <w:t>5</w:t>
      </w:r>
      <w:r>
        <w:t xml:space="preserve">, </w:t>
      </w:r>
      <w:r w:rsidR="003F6B9D">
        <w:t>2026</w:t>
      </w:r>
      <w:r w:rsidR="00512FCA">
        <w:t>,</w:t>
      </w:r>
      <w:r w:rsidR="00C424EC">
        <w:t xml:space="preserve"> at </w:t>
      </w:r>
      <w:hyperlink r:id="rId17" w:history="1">
        <w:r w:rsidR="00C424EC" w:rsidRPr="00C424EC">
          <w:rPr>
            <w:rStyle w:val="Hyperlink"/>
            <w:color w:val="0337C9"/>
          </w:rPr>
          <w:t>https://rctransit.org/about-us/planning/</w:t>
        </w:r>
      </w:hyperlink>
      <w:r>
        <w:t xml:space="preserve">. Paper copies </w:t>
      </w:r>
      <w:r w:rsidR="00C424EC">
        <w:t>are available at the Longview Transit Center at 1135 12</w:t>
      </w:r>
      <w:r w:rsidR="00C424EC" w:rsidRPr="00C424EC">
        <w:rPr>
          <w:vertAlign w:val="superscript"/>
        </w:rPr>
        <w:t>th</w:t>
      </w:r>
      <w:r w:rsidR="00C424EC">
        <w:t xml:space="preserve"> Ave, Longview, WA 98632 upon request.</w:t>
      </w:r>
    </w:p>
    <w:p w14:paraId="773857F0" w14:textId="00DFAD99" w:rsidR="00C424EC" w:rsidRDefault="00C424EC" w:rsidP="00171FC8"/>
    <w:p w14:paraId="377D9F52" w14:textId="5D59EB6F" w:rsidR="00C424EC" w:rsidRDefault="00C424EC" w:rsidP="00C424EC">
      <w:pPr>
        <w:pStyle w:val="Heading2"/>
      </w:pPr>
      <w:bookmarkStart w:id="12" w:name="_Toc202169345"/>
      <w:r>
        <w:t>Plan Distribution</w:t>
      </w:r>
      <w:bookmarkEnd w:id="12"/>
    </w:p>
    <w:p w14:paraId="5DA9EFFE" w14:textId="36B215AF" w:rsidR="00C424EC" w:rsidRDefault="002C0F3E" w:rsidP="00C424EC">
      <w:r>
        <w:t xml:space="preserve">Distribution of the </w:t>
      </w:r>
      <w:r w:rsidR="003F6B9D">
        <w:t xml:space="preserve">Transit Development Plan </w:t>
      </w:r>
      <w:r>
        <w:t>will include:</w:t>
      </w:r>
    </w:p>
    <w:p w14:paraId="08223802" w14:textId="301D3970" w:rsidR="00C424EC" w:rsidRDefault="002C0F3E" w:rsidP="002C0F3E">
      <w:pPr>
        <w:pStyle w:val="ListParagraph"/>
        <w:numPr>
          <w:ilvl w:val="0"/>
          <w:numId w:val="29"/>
        </w:numPr>
      </w:pPr>
      <w:r>
        <w:t>Washington Department of Transportation</w:t>
      </w:r>
    </w:p>
    <w:p w14:paraId="6C3149F6" w14:textId="530D11BB" w:rsidR="002C0F3E" w:rsidRDefault="002C0F3E" w:rsidP="002C0F3E">
      <w:pPr>
        <w:pStyle w:val="ListParagraph"/>
        <w:numPr>
          <w:ilvl w:val="0"/>
          <w:numId w:val="29"/>
        </w:numPr>
      </w:pPr>
      <w:r>
        <w:t>Transportation Improvement Board</w:t>
      </w:r>
    </w:p>
    <w:p w14:paraId="376E1910" w14:textId="50505D37" w:rsidR="002C0F3E" w:rsidRDefault="002C0F3E" w:rsidP="002C0F3E">
      <w:pPr>
        <w:pStyle w:val="ListParagraph"/>
        <w:numPr>
          <w:ilvl w:val="0"/>
          <w:numId w:val="29"/>
        </w:numPr>
      </w:pPr>
      <w:r>
        <w:t>City of Longview</w:t>
      </w:r>
    </w:p>
    <w:p w14:paraId="3614EF82" w14:textId="7D572394" w:rsidR="002C0F3E" w:rsidRDefault="002C0F3E" w:rsidP="002C0F3E">
      <w:pPr>
        <w:pStyle w:val="ListParagraph"/>
        <w:numPr>
          <w:ilvl w:val="0"/>
          <w:numId w:val="29"/>
        </w:numPr>
      </w:pPr>
      <w:r>
        <w:t>City of Kelso</w:t>
      </w:r>
    </w:p>
    <w:p w14:paraId="12FCD71C" w14:textId="76593E5F" w:rsidR="005F2C4B" w:rsidRDefault="005F2C4B" w:rsidP="002C0F3E">
      <w:pPr>
        <w:pStyle w:val="ListParagraph"/>
        <w:numPr>
          <w:ilvl w:val="0"/>
          <w:numId w:val="29"/>
        </w:numPr>
      </w:pPr>
      <w:r>
        <w:t>Cowlitz County</w:t>
      </w:r>
    </w:p>
    <w:p w14:paraId="2339FF12" w14:textId="3A5FE4F9" w:rsidR="002C0F3E" w:rsidRDefault="00B7657A" w:rsidP="002C0F3E">
      <w:pPr>
        <w:pStyle w:val="ListParagraph"/>
        <w:numPr>
          <w:ilvl w:val="0"/>
          <w:numId w:val="29"/>
        </w:numPr>
      </w:pPr>
      <w:r>
        <w:t>Southwest Washington Regional Transportation Planning Organization</w:t>
      </w:r>
    </w:p>
    <w:p w14:paraId="0BDFF6CA" w14:textId="385DF986" w:rsidR="0035262F" w:rsidRDefault="0035262F" w:rsidP="002C0F3E">
      <w:pPr>
        <w:pStyle w:val="ListParagraph"/>
        <w:numPr>
          <w:ilvl w:val="0"/>
          <w:numId w:val="29"/>
        </w:numPr>
      </w:pPr>
      <w:r>
        <w:t>Cowlitz Wahkiakum Council of Governments Metropolitan Planning Organization</w:t>
      </w:r>
    </w:p>
    <w:p w14:paraId="53C3DD71" w14:textId="0973634D" w:rsidR="00A51B7D" w:rsidRDefault="00A51B7D" w:rsidP="002C0F3E">
      <w:pPr>
        <w:pStyle w:val="ListParagraph"/>
        <w:numPr>
          <w:ilvl w:val="0"/>
          <w:numId w:val="29"/>
        </w:numPr>
      </w:pPr>
      <w:r>
        <w:t>Washington State Transit Insurance Pool</w:t>
      </w:r>
    </w:p>
    <w:p w14:paraId="1D8E9254" w14:textId="77777777" w:rsidR="00B7657A" w:rsidRDefault="00B7657A" w:rsidP="00B7657A"/>
    <w:p w14:paraId="26B33C5E" w14:textId="77777777" w:rsidR="00E468FF" w:rsidRDefault="00E468FF">
      <w:pPr>
        <w:rPr>
          <w:b/>
          <w:color w:val="3C4981"/>
          <w:sz w:val="32"/>
          <w:szCs w:val="32"/>
        </w:rPr>
      </w:pPr>
      <w:r>
        <w:br w:type="page"/>
      </w:r>
    </w:p>
    <w:p w14:paraId="0B3FC80B" w14:textId="5EEC5F33" w:rsidR="00B7657A" w:rsidRDefault="00E468FF" w:rsidP="00B7657A">
      <w:pPr>
        <w:pStyle w:val="Heading1"/>
      </w:pPr>
      <w:r>
        <w:lastRenderedPageBreak/>
        <w:br/>
      </w:r>
      <w:bookmarkStart w:id="13" w:name="_Toc202169346"/>
      <w:r w:rsidR="00B7657A">
        <w:t>The A</w:t>
      </w:r>
      <w:r w:rsidR="000E577E">
        <w:t>gency</w:t>
      </w:r>
      <w:bookmarkEnd w:id="13"/>
    </w:p>
    <w:p w14:paraId="19688491" w14:textId="1D5B3FBE" w:rsidR="00B7657A" w:rsidRDefault="00CD5089" w:rsidP="00B7657A">
      <w:pPr>
        <w:pStyle w:val="Heading2"/>
      </w:pPr>
      <w:bookmarkStart w:id="14" w:name="_Toc202169347"/>
      <w:r>
        <w:t>History and Governance</w:t>
      </w:r>
      <w:bookmarkEnd w:id="14"/>
    </w:p>
    <w:p w14:paraId="09A91722" w14:textId="77777777" w:rsidR="00E468FF" w:rsidRDefault="00E468FF" w:rsidP="00E468FF">
      <w:pPr>
        <w:pStyle w:val="IntenseQuote"/>
        <w:framePr w:wrap="around" w:hAnchor="page" w:x="1051" w:y="1462"/>
        <w:jc w:val="center"/>
      </w:pPr>
      <w:r>
        <w:t>CTA’s Mission</w:t>
      </w:r>
      <w:r>
        <w:br/>
        <w:t>“To enhance the quality of life in our area, the Cowlitz Transit Authority provides safe, reliable, and efficient transit services that link people, jobs, and communities.”</w:t>
      </w:r>
      <w:r>
        <w:br/>
        <w:t>CTA 2009</w:t>
      </w:r>
    </w:p>
    <w:p w14:paraId="6412943B" w14:textId="21CAF22D" w:rsidR="00B7657A" w:rsidRDefault="000C33F7" w:rsidP="00B7657A">
      <w:r>
        <w:t>RiverCities Transit has a long history in Longview and Kelso</w:t>
      </w:r>
      <w:r w:rsidR="00512FCA">
        <w:t>,</w:t>
      </w:r>
      <w:r>
        <w:t xml:space="preserve"> WA. It began </w:t>
      </w:r>
      <w:r w:rsidR="00F01639">
        <w:t>10</w:t>
      </w:r>
      <w:r w:rsidR="00362816">
        <w:t>2</w:t>
      </w:r>
      <w:r w:rsidR="00EA01E3">
        <w:t xml:space="preserve"> years ago</w:t>
      </w:r>
      <w:r w:rsidR="00512FCA">
        <w:t>,</w:t>
      </w:r>
      <w:r w:rsidR="00EA01E3">
        <w:t xml:space="preserve"> serving mill workers as they traveled to and from work. Several private owners ran the bus service until 1975 when the City of Longview purchased the operation. The City of Longview subsequently became the grant recipient for the Federal Transit Administration</w:t>
      </w:r>
      <w:r w:rsidR="00D01A45">
        <w:t xml:space="preserve"> and Washington State Department of Transportation</w:t>
      </w:r>
      <w:r w:rsidR="00EA01E3">
        <w:t>.</w:t>
      </w:r>
    </w:p>
    <w:p w14:paraId="6DEAB09F" w14:textId="710EA250" w:rsidR="00EA01E3" w:rsidRDefault="00E468FF" w:rsidP="00B7657A">
      <w:r>
        <w:br/>
      </w:r>
      <w:r w:rsidR="00EA01E3">
        <w:t xml:space="preserve">The Cowlitz Public Transportation Benefit Authority (PTBA) was formed in 1987 to fund the transit system. The </w:t>
      </w:r>
      <w:r w:rsidR="00512FCA">
        <w:t>Cowlitz Transit Authority (CTA), a five-member board consisting of two members of the Longview City Council, two members of the Kelso City Council, one Cowlitz County Commissioner, and one non-voting Amalgamated Transit Union representative, governs the PTBA</w:t>
      </w:r>
      <w:r w:rsidR="00EA01E3">
        <w:t xml:space="preserve">. The CTA functions as a taxing authority only. The CTA has contracts for legal counsel and utilizes the services </w:t>
      </w:r>
      <w:r w:rsidR="00512FCA">
        <w:t>of the Cowlitz County Treasurer</w:t>
      </w:r>
      <w:r w:rsidR="00EA01E3">
        <w:t xml:space="preserve"> but has no other staff. The CTA contracts all transit operations, maintenance, and capital improvement</w:t>
      </w:r>
      <w:r w:rsidR="00512FCA">
        <w:t>-</w:t>
      </w:r>
      <w:r w:rsidR="005773BF">
        <w:t xml:space="preserve">related functions </w:t>
      </w:r>
      <w:r w:rsidR="00A407F7">
        <w:t>including</w:t>
      </w:r>
      <w:r w:rsidR="005773BF">
        <w:t xml:space="preserve"> management, administration, drivers, and maintenance</w:t>
      </w:r>
      <w:r w:rsidR="00512FCA">
        <w:t>,</w:t>
      </w:r>
      <w:r w:rsidR="005773BF">
        <w:t xml:space="preserve"> to the City of Longview. The City of Longview subcontracts to provide the required complementary paratransit service. The City of Longview and the CTA jointly govern the public transportation system, which operates </w:t>
      </w:r>
      <w:r w:rsidR="00512FCA">
        <w:t>as</w:t>
      </w:r>
      <w:r w:rsidR="005773BF">
        <w:t xml:space="preserve"> RiverCities Transit (RCT).</w:t>
      </w:r>
      <w:r w:rsidR="00AB0C83">
        <w:t xml:space="preserve"> </w:t>
      </w:r>
      <w:r w:rsidR="00856EB0">
        <w:t>(</w:t>
      </w:r>
      <w:r w:rsidR="00AB0C83">
        <w:rPr>
          <w:i/>
        </w:rPr>
        <w:t>Figure 1 Organizational Hierarchy Chart</w:t>
      </w:r>
      <w:r w:rsidR="00856EB0">
        <w:rPr>
          <w:i/>
        </w:rPr>
        <w:t>)</w:t>
      </w:r>
    </w:p>
    <w:p w14:paraId="7BB4D038" w14:textId="100D46D1" w:rsidR="005773BF" w:rsidRDefault="00D444A5" w:rsidP="00BB5D94">
      <w:pPr>
        <w:pStyle w:val="Heading3"/>
      </w:pPr>
      <w:bookmarkStart w:id="15" w:name="_Toc202169348"/>
      <w:r>
        <w:t>2025</w:t>
      </w:r>
      <w:r w:rsidR="00E347A4">
        <w:t xml:space="preserve"> Cowlitz Transit Authority</w:t>
      </w:r>
      <w:r w:rsidR="00BB5D94">
        <w:t xml:space="preserve"> Board Members</w:t>
      </w:r>
      <w:bookmarkEnd w:id="15"/>
    </w:p>
    <w:p w14:paraId="5741B2FF" w14:textId="3BE9C515" w:rsidR="00BB5D94" w:rsidRDefault="00BB5D94" w:rsidP="00BB5D94">
      <w:r>
        <w:t>Lisa Alexander</w:t>
      </w:r>
      <w:r>
        <w:tab/>
      </w:r>
      <w:r>
        <w:tab/>
      </w:r>
      <w:r>
        <w:tab/>
      </w:r>
      <w:r w:rsidR="00362816">
        <w:t>Board Chair</w:t>
      </w:r>
      <w:r>
        <w:tab/>
      </w:r>
      <w:r w:rsidR="00D444A5">
        <w:tab/>
      </w:r>
      <w:r>
        <w:t>Kelso City Council Member</w:t>
      </w:r>
      <w:r>
        <w:br/>
      </w:r>
      <w:r w:rsidR="00D444A5">
        <w:t>MaryAlice Wallis</w:t>
      </w:r>
      <w:r w:rsidR="00D444A5">
        <w:tab/>
      </w:r>
      <w:r w:rsidR="00D444A5">
        <w:tab/>
        <w:t>Vice-Chair</w:t>
      </w:r>
      <w:r w:rsidR="00D444A5">
        <w:tab/>
      </w:r>
      <w:r w:rsidR="00D444A5">
        <w:tab/>
        <w:t>Longview City Council Member</w:t>
      </w:r>
      <w:r w:rsidR="00D444A5">
        <w:br/>
      </w:r>
      <w:r w:rsidR="00737104">
        <w:t>Stephen Farrell</w:t>
      </w:r>
      <w:r w:rsidR="00D444A5">
        <w:tab/>
      </w:r>
      <w:r w:rsidR="00D444A5">
        <w:tab/>
      </w:r>
      <w:r w:rsidR="00D444A5">
        <w:tab/>
      </w:r>
      <w:r w:rsidR="00D444A5">
        <w:tab/>
      </w:r>
      <w:r w:rsidR="00D444A5">
        <w:tab/>
        <w:t>Cowlitz County Commissioner</w:t>
      </w:r>
      <w:r w:rsidR="00D444A5">
        <w:br/>
      </w:r>
      <w:r w:rsidR="00362816">
        <w:t>Erik Halvorson</w:t>
      </w:r>
      <w:r w:rsidR="00362816">
        <w:tab/>
      </w:r>
      <w:r w:rsidR="00362816">
        <w:tab/>
      </w:r>
      <w:r w:rsidR="00362816">
        <w:tab/>
      </w:r>
      <w:r w:rsidR="00362816">
        <w:tab/>
      </w:r>
      <w:r w:rsidR="00362816">
        <w:tab/>
      </w:r>
      <w:r w:rsidR="00362816">
        <w:tab/>
        <w:t>Longview City Council Member</w:t>
      </w:r>
      <w:r w:rsidR="00362816">
        <w:br/>
      </w:r>
      <w:r w:rsidR="00737104">
        <w:t>Keenan Harvey</w:t>
      </w:r>
      <w:r w:rsidR="00737104">
        <w:tab/>
      </w:r>
      <w:r w:rsidR="00737104">
        <w:tab/>
      </w:r>
      <w:r w:rsidR="00737104">
        <w:tab/>
      </w:r>
      <w:r w:rsidR="00737104">
        <w:tab/>
      </w:r>
      <w:r w:rsidR="00737104">
        <w:tab/>
        <w:t>Kelso City Council Member</w:t>
      </w:r>
      <w:r w:rsidR="00737104">
        <w:br/>
      </w:r>
      <w:r w:rsidR="00E347A4">
        <w:t>Anth</w:t>
      </w:r>
      <w:r>
        <w:t>ony Harris</w:t>
      </w:r>
      <w:r>
        <w:tab/>
      </w:r>
      <w:r w:rsidR="00E347A4">
        <w:tab/>
      </w:r>
      <w:r w:rsidR="003842A3">
        <w:t>Non-Voting</w:t>
      </w:r>
      <w:r>
        <w:tab/>
      </w:r>
      <w:r>
        <w:tab/>
      </w:r>
      <w:r w:rsidR="00E347A4">
        <w:t>Amalgamated Transit Union Labor Representative</w:t>
      </w:r>
      <w:r w:rsidR="00E347A4">
        <w:br/>
      </w:r>
      <w:r w:rsidR="00BD172A">
        <w:t>Mike Karnofski</w:t>
      </w:r>
      <w:r w:rsidR="00E347A4">
        <w:tab/>
      </w:r>
      <w:r w:rsidR="00E347A4">
        <w:tab/>
      </w:r>
      <w:r w:rsidR="00E347A4">
        <w:tab/>
        <w:t>Alternate</w:t>
      </w:r>
      <w:r w:rsidR="00E347A4">
        <w:tab/>
      </w:r>
      <w:r w:rsidR="00E347A4">
        <w:tab/>
        <w:t>Kelso City Council M</w:t>
      </w:r>
      <w:r w:rsidR="00BD172A">
        <w:t>ember</w:t>
      </w:r>
      <w:r w:rsidR="00E347A4">
        <w:br/>
      </w:r>
      <w:r w:rsidR="00362816">
        <w:t>Richard Dahl</w:t>
      </w:r>
      <w:r w:rsidR="00362816">
        <w:tab/>
      </w:r>
      <w:r w:rsidR="00E347A4">
        <w:tab/>
      </w:r>
      <w:r w:rsidR="00E347A4">
        <w:tab/>
        <w:t>Alternate</w:t>
      </w:r>
      <w:r w:rsidR="00E347A4">
        <w:tab/>
      </w:r>
      <w:r w:rsidR="00E347A4">
        <w:tab/>
        <w:t>Cowlitz County Commissioner</w:t>
      </w:r>
      <w:r w:rsidR="00E347A4">
        <w:br/>
      </w:r>
      <w:r w:rsidR="000F4153">
        <w:t>Spencer Boudreau</w:t>
      </w:r>
      <w:r w:rsidR="00E347A4">
        <w:tab/>
      </w:r>
      <w:r w:rsidR="00E347A4">
        <w:tab/>
        <w:t>Alternate</w:t>
      </w:r>
      <w:r w:rsidR="00E347A4">
        <w:tab/>
      </w:r>
      <w:r w:rsidR="00E347A4">
        <w:tab/>
        <w:t xml:space="preserve">Longview City Council </w:t>
      </w:r>
      <w:r w:rsidR="000F4153">
        <w:t>Member</w:t>
      </w:r>
    </w:p>
    <w:p w14:paraId="66763795" w14:textId="07BE8086" w:rsidR="004309F1" w:rsidRDefault="004309F1" w:rsidP="00BB5D94"/>
    <w:p w14:paraId="3B222506" w14:textId="77777777" w:rsidR="00A5117F" w:rsidRDefault="00A5117F" w:rsidP="00BB5D94"/>
    <w:p w14:paraId="33BBA357" w14:textId="77777777" w:rsidR="00A61B8B" w:rsidRDefault="00A61B8B" w:rsidP="00661C1E">
      <w:pPr>
        <w:pStyle w:val="Heading3"/>
      </w:pPr>
    </w:p>
    <w:p w14:paraId="7939D670" w14:textId="6CB10582" w:rsidR="00CD5089" w:rsidRDefault="004C3449" w:rsidP="00661C1E">
      <w:pPr>
        <w:pStyle w:val="Heading3"/>
      </w:pPr>
      <w:bookmarkStart w:id="16" w:name="_Toc202169349"/>
      <w:r>
        <w:rPr>
          <w:noProof/>
        </w:rPr>
        <w:drawing>
          <wp:anchor distT="0" distB="0" distL="114300" distR="114300" simplePos="0" relativeHeight="251669504" behindDoc="0" locked="0" layoutInCell="1" allowOverlap="1" wp14:anchorId="5F57BF9D" wp14:editId="3412405D">
            <wp:simplePos x="0" y="0"/>
            <wp:positionH relativeFrom="margin">
              <wp:posOffset>-448310</wp:posOffset>
            </wp:positionH>
            <wp:positionV relativeFrom="paragraph">
              <wp:posOffset>254635</wp:posOffset>
            </wp:positionV>
            <wp:extent cx="2814320" cy="4631055"/>
            <wp:effectExtent l="0" t="0" r="0" b="0"/>
            <wp:wrapSquare wrapText="bothSides"/>
            <wp:docPr id="8" name="Diagram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14:sizeRelH relativeFrom="margin">
              <wp14:pctWidth>0</wp14:pctWidth>
            </wp14:sizeRelH>
            <wp14:sizeRelV relativeFrom="margin">
              <wp14:pctHeight>0</wp14:pctHeight>
            </wp14:sizeRelV>
          </wp:anchor>
        </w:drawing>
      </w:r>
      <w:r w:rsidR="00CD5089">
        <w:t>202</w:t>
      </w:r>
      <w:r w:rsidR="00737104">
        <w:t>5</w:t>
      </w:r>
      <w:r w:rsidR="00CD5089">
        <w:t xml:space="preserve"> Organizational Structure</w:t>
      </w:r>
      <w:bookmarkEnd w:id="16"/>
    </w:p>
    <w:p w14:paraId="5854F5FF" w14:textId="22B32ACA" w:rsidR="003A6148" w:rsidRDefault="00661C1E" w:rsidP="00BB5D94">
      <w:pPr>
        <w:rPr>
          <w:noProof/>
        </w:rPr>
      </w:pPr>
      <w:r>
        <w:rPr>
          <w:noProof/>
        </w:rPr>
        <mc:AlternateContent>
          <mc:Choice Requires="wps">
            <w:drawing>
              <wp:anchor distT="0" distB="0" distL="114300" distR="114300" simplePos="0" relativeHeight="251666432" behindDoc="0" locked="0" layoutInCell="1" allowOverlap="1" wp14:anchorId="7B1998B5" wp14:editId="31513924">
                <wp:simplePos x="0" y="0"/>
                <wp:positionH relativeFrom="column">
                  <wp:posOffset>1406662</wp:posOffset>
                </wp:positionH>
                <wp:positionV relativeFrom="paragraph">
                  <wp:posOffset>157872</wp:posOffset>
                </wp:positionV>
                <wp:extent cx="3707984" cy="56099"/>
                <wp:effectExtent l="0" t="0" r="26035" b="20320"/>
                <wp:wrapNone/>
                <wp:docPr id="11" name="Straight Connector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3707984" cy="56099"/>
                        </a:xfrm>
                        <a:prstGeom prst="straightConnector1">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9E04241" id="_x0000_t32" coordsize="21600,21600" o:spt="32" o:oned="t" path="m,l21600,21600e" filled="f">
                <v:path arrowok="t" fillok="f" o:connecttype="none"/>
                <o:lock v:ext="edit" shapetype="t"/>
              </v:shapetype>
              <v:shape id="Straight Connector 11" o:spid="_x0000_s1026" type="#_x0000_t32" alt="&quot;&quot;" style="position:absolute;margin-left:110.75pt;margin-top:12.45pt;width:291.95pt;height:4.4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U4FwIAAJ0EAAAOAAAAZHJzL2Uyb0RvYy54bWysVMlu2zAQvRfoPxC815LdOokNyznYTS9F&#10;G6TLnSaHEgFuIBnL/vsOSS9dLk3RCzEi583y5o1W9wejyR5CVM52dDppKQHLnVC27+i3rw9v7iiJ&#10;iVnBtLPQ0SNEer9+/Wo1+iXM3OC0gEAwiI3L0Xd0SMkvmybyAQyLE+fB4qN0wbCEn6FvRGAjRje6&#10;mbXtTTO6IHxwHGLE2219pOsSX0rg6bOUERLRHcXaUjlDOXf5bNYrtuwD84PipzLYP1RhmLKY9BJq&#10;yxIjz0H9EcooHlx0Mk24M42TUnEoPWA30/a3br4MzEPpBcmJ/kJT/H9h+af9xj4GpGH0cRn9Y8hd&#10;HGQwRGrlv+NMS19YKTkU2o4X2uCQCMfLt7ft7eLuHSUc3+Y37WKRaW1qmBzOh5g+gDMkGx2NKTDV&#10;D2njrMUBuVBTsP3HmCrwDMhgbcnY0cV8NscEDCUiNUtoGi8wlO0pYbpH7fEUSqXRaSUelNYZXHQE&#10;Gx3InqECGOdg0/RU3i+eOeWWxaE6CrSqNoJ7tqKoZAAm3ltB0tGjkC3KmebKDAhKNGAF2SqeiSn9&#10;N55IkbbI1JX6YqWjhtr5E0iiROG9dhP6XW6mChg3DCV9lnEJhoDsKLH9F2JPkIyGsjcvxF9AJb+z&#10;6YI3yrrTaPJWX6eRDudJyOp/pqISkLnYOXEs6iwc4Q4UXZ32NS/Zz98Ffv2rrH8AAAD//wMAUEsD&#10;BBQABgAIAAAAIQCgr0Gj4QAAAAkBAAAPAAAAZHJzL2Rvd25yZXYueG1sTI9NT8MwDIbvSPyHyEjc&#10;WPoJW2k6IRCCIe3AQCBuXmPaiiapmqwr/x5zgpstP3r9vOV6Nr2YaPSdswriRQSCbO10ZxsFry/3&#10;F0sQPqDV2DtLCr7Jw7o6PSmx0O5on2nahUZwiPUFKmhDGAopfd2SQb9wA1m+fbrRYOB1bKQe8cjh&#10;ppdJFF1Kg53lDy0OdNtS/bU7GAXvH/lbUt+ttsOmfdiap/QxnjBT6vxsvrkGEWgOfzD86rM6VOy0&#10;dwervegVJEmcM8pDtgLBwDLKMxB7BWl6BbIq5f8G1Q8AAAD//wMAUEsBAi0AFAAGAAgAAAAhALaD&#10;OJL+AAAA4QEAABMAAAAAAAAAAAAAAAAAAAAAAFtDb250ZW50X1R5cGVzXS54bWxQSwECLQAUAAYA&#10;CAAAACEAOP0h/9YAAACUAQAACwAAAAAAAAAAAAAAAAAvAQAAX3JlbHMvLnJlbHNQSwECLQAUAAYA&#10;CAAAACEAXaf1OBcCAACdBAAADgAAAAAAAAAAAAAAAAAuAgAAZHJzL2Uyb0RvYy54bWxQSwECLQAU&#10;AAYACAAAACEAoK9Bo+EAAAAJAQAADwAAAAAAAAAAAAAAAABxBAAAZHJzL2Rvd25yZXYueG1sUEsF&#10;BgAAAAAEAAQA8wAAAH8FAAAAAA==&#10;" strokecolor="#94b6d2 [3204]">
                <v:stroke dashstyle="dash"/>
              </v:shape>
            </w:pict>
          </mc:Fallback>
        </mc:AlternateContent>
      </w:r>
      <w:r>
        <w:rPr>
          <w:noProof/>
        </w:rPr>
        <w:drawing>
          <wp:anchor distT="0" distB="0" distL="114300" distR="114300" simplePos="0" relativeHeight="251664384" behindDoc="0" locked="0" layoutInCell="1" allowOverlap="1" wp14:anchorId="7A0F6991" wp14:editId="5000CF2C">
            <wp:simplePos x="0" y="0"/>
            <wp:positionH relativeFrom="margin">
              <wp:posOffset>1641764</wp:posOffset>
            </wp:positionH>
            <wp:positionV relativeFrom="paragraph">
              <wp:posOffset>51814</wp:posOffset>
            </wp:positionV>
            <wp:extent cx="5051466" cy="6555180"/>
            <wp:effectExtent l="0" t="38100" r="0" b="0"/>
            <wp:wrapNone/>
            <wp:docPr id="9" name="Diagram 9" descr="City of Longview organizational hierarchy chart"/>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margin">
              <wp14:pctWidth>0</wp14:pctWidth>
            </wp14:sizeRelH>
            <wp14:sizeRelV relativeFrom="margin">
              <wp14:pctHeight>0</wp14:pctHeight>
            </wp14:sizeRelV>
          </wp:anchor>
        </w:drawing>
      </w:r>
    </w:p>
    <w:p w14:paraId="24A81228" w14:textId="01C2EA8A" w:rsidR="004C3449" w:rsidRDefault="00661C1E" w:rsidP="00BB5D94">
      <w:pPr>
        <w:rPr>
          <w:noProof/>
        </w:rPr>
      </w:pPr>
      <w:r>
        <w:rPr>
          <w:noProof/>
        </w:rPr>
        <mc:AlternateContent>
          <mc:Choice Requires="wps">
            <w:drawing>
              <wp:anchor distT="0" distB="0" distL="114300" distR="114300" simplePos="0" relativeHeight="251665408" behindDoc="0" locked="0" layoutInCell="1" allowOverlap="1" wp14:anchorId="6A58CA9A" wp14:editId="1409E3D0">
                <wp:simplePos x="0" y="0"/>
                <wp:positionH relativeFrom="column">
                  <wp:posOffset>1368630</wp:posOffset>
                </wp:positionH>
                <wp:positionV relativeFrom="paragraph">
                  <wp:posOffset>146816</wp:posOffset>
                </wp:positionV>
                <wp:extent cx="1923539" cy="1175063"/>
                <wp:effectExtent l="0" t="0" r="19685" b="2540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923539" cy="1175063"/>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7A2E8A" id="Straight Connector 10" o:spid="_x0000_s1026" alt="&quot;&quot;"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75pt,11.55pt" to="259.2pt,10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OzmCQIAAIcEAAAOAAAAZHJzL2Uyb0RvYy54bWysVNuO2yAQfa/Uf0C8N44TZdtYcfZh0+1L&#10;1a56+QACg43ETcDGzt93wInTy0u36gsZw5xhzuFMdvej0eQEISpnW1ovlpSA5U4o27X0+7fHN+8o&#10;iYlZwbSz0NIzRHq/f/1qN/gGVq53WkAgWMTGZvAt7VPyTVVF3oNhceE8WDyULhiW8DN0lQhswOpG&#10;V6vl8q4aXBA+OA4x4u5hOqT7Ul9K4OmzlBES0S3F3lJZQ1mPea32O9Z0gfle8Usb7B+6MExZvHQu&#10;dWCJkeeg/ihlFA8uOpkW3JnKSak4FA7Ipl7+xuZrzzwULihO9LNM8f+V5Z9OD/YpoAyDj030TyGz&#10;GGUw+Rf7I2MR6zyLBWMiHDfr7Wq9WW8p4XhW1283y7t1lrO6wX2I6QM4Q3LQUq1sZsMadvoY05R6&#10;Tcnb2pKhpdvNaoNFGZpBapYwNF60NNqOEqY7dBlPoZSJTivxqLTO4OIYeNCBnBi+NeMcbKovDf2S&#10;ma88sNhPiQKjyQXBPVtR/NADE++tIOns0bIWjUtzZwYEJRqwgxyVzMSU/ptMFEVb1OYmconSWcPE&#10;/AtIokTRemITumMmM1kVZwnNezVsKYaAnCiR/guxF0hGQ5mQF+JnULnf2TTjjbLu8jR5fm+vkcbr&#10;S8gp/yrFJEDW4ujEufiwaIRuL066TGYep5+/C/z2/7H/AQAA//8DAFBLAwQUAAYACAAAACEAIEWz&#10;rN0AAAAKAQAADwAAAGRycy9kb3ducmV2LnhtbEyPy07DMBBF90j8gzVI7KjjNkFRiFNVID6AlEWX&#10;bjx5tLEd2U6b/D3DCnbzOLpzptwvZmQ39GFwVoLYJMDQNk4PtpPwffx8yYGFqKxWo7MoYcUA++rx&#10;oVSFdnf7hbc6doxCbCiUhD7GqeA8ND0aFTZuQku71nmjIrW+49qrO4WbkW+T5JUbNVi60KsJ33ts&#10;rvVsJKQeL+tpl3VuXg9tW8/pR3o8Sfn8tBzegEVc4h8Mv/qkDhU5nd1sdWCjhK3IMkKp2AlgBGQi&#10;T4GdaZDkAnhV8v8vVD8AAAD//wMAUEsBAi0AFAAGAAgAAAAhALaDOJL+AAAA4QEAABMAAAAAAAAA&#10;AAAAAAAAAAAAAFtDb250ZW50X1R5cGVzXS54bWxQSwECLQAUAAYACAAAACEAOP0h/9YAAACUAQAA&#10;CwAAAAAAAAAAAAAAAAAvAQAAX3JlbHMvLnJlbHNQSwECLQAUAAYACAAAACEAdRTs5gkCAACHBAAA&#10;DgAAAAAAAAAAAAAAAAAuAgAAZHJzL2Uyb0RvYy54bWxQSwECLQAUAAYACAAAACEAIEWzrN0AAAAK&#10;AQAADwAAAAAAAAAAAAAAAABjBAAAZHJzL2Rvd25yZXYueG1sUEsFBgAAAAAEAAQA8wAAAG0FAAAA&#10;AA==&#10;" strokecolor="#94b6d2 [3204]">
                <v:stroke dashstyle="dash"/>
              </v:line>
            </w:pict>
          </mc:Fallback>
        </mc:AlternateContent>
      </w:r>
    </w:p>
    <w:p w14:paraId="28070A58" w14:textId="1F172CBC" w:rsidR="004C3449" w:rsidRDefault="004C3449" w:rsidP="00BB5D94">
      <w:pPr>
        <w:rPr>
          <w:noProof/>
        </w:rPr>
      </w:pPr>
    </w:p>
    <w:p w14:paraId="31453570" w14:textId="47F6C1CC" w:rsidR="004C3449" w:rsidRDefault="004C3449" w:rsidP="00BB5D94">
      <w:pPr>
        <w:rPr>
          <w:noProof/>
        </w:rPr>
      </w:pPr>
    </w:p>
    <w:p w14:paraId="37BB4F82" w14:textId="1FA9E5C7" w:rsidR="004C3449" w:rsidRDefault="004C3449" w:rsidP="00BB5D94">
      <w:pPr>
        <w:rPr>
          <w:noProof/>
        </w:rPr>
      </w:pPr>
    </w:p>
    <w:p w14:paraId="68D18032" w14:textId="53E0CE98" w:rsidR="004C3449" w:rsidRDefault="00661C1E" w:rsidP="00BB5D94">
      <w:pPr>
        <w:rPr>
          <w:noProof/>
        </w:rPr>
      </w:pPr>
      <w:r>
        <w:rPr>
          <w:noProof/>
        </w:rPr>
        <mc:AlternateContent>
          <mc:Choice Requires="wps">
            <w:drawing>
              <wp:anchor distT="0" distB="0" distL="114300" distR="114300" simplePos="0" relativeHeight="251667456" behindDoc="0" locked="0" layoutInCell="1" allowOverlap="1" wp14:anchorId="0C01499B" wp14:editId="5A7559AC">
                <wp:simplePos x="0" y="0"/>
                <wp:positionH relativeFrom="column">
                  <wp:posOffset>4491842</wp:posOffset>
                </wp:positionH>
                <wp:positionV relativeFrom="paragraph">
                  <wp:posOffset>17871</wp:posOffset>
                </wp:positionV>
                <wp:extent cx="736270" cy="11430"/>
                <wp:effectExtent l="0" t="0" r="26035" b="26670"/>
                <wp:wrapNone/>
                <wp:docPr id="12" name="Straight Connector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36270" cy="11430"/>
                        </a:xfrm>
                        <a:prstGeom prst="line">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C9A3C3" id="Straight Connector 12" o:spid="_x0000_s1026" alt="&quot;&quot;"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3.7pt,1.4pt" to="411.6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AeCAIAAIQEAAAOAAAAZHJzL2Uyb0RvYy54bWysVMlyEzEQvVPFP6h0x2M7JIEpj3OICRcK&#10;UgE+oC21ZlSlrSTFY/89LY0XlguhuMg9Ur9eXr/26m5vDdthTNq7ji9mc87QCS+16zv+/dvDm3ec&#10;pQxOgvEOO37AxO/Wr1+txtDi0g/eSIyMgrjUjqHjQ86hbZokBrSQZj6go0flo4VMn7FvZISRolvT&#10;LOfzm2b0UYboBaZEt5vpka9rfKVQ5C9KJczMdJxqy/WM9dyWs1mvoO0jhEGLYxnwD1VY0I6SnkNt&#10;IAN7jvqPUFaL6JNXeSa8bbxSWmDtgbpZzH/r5usAAWsvRE4KZ5rS/wsrPu/u3WMkGsaQ2hQeY+li&#10;r6Itv1Qf21eyDmeycJ+ZoMvbq5vlLVEq6GmxeHtVuWwu2BBT/ojesmJ03GhXWoEWdp9SpnzkenIp&#10;18axsePvr5fXFBJICcpAJtMG2fHkes7A9CQxkWMNk7zR8kEbU8BVLnhvItsBDRqEQJcXZbiU5RfP&#10;knIDaZgcJVmTBKJ/drKKYUCQH5xk+RBIr45Uy0tlFiVnBqmCYlXPDNr8jSfVYByVcmG4WvlgcOr8&#10;CRXTshI9dRP7bWlm0iktEtF8UmsNRoDiqKj9F2KPkILGuh4vxJ9BNb93+Yy32vnjaMryXqaR96dJ&#10;qMn/RMVEQOFi6+WhirByRFKvgzuuZdmln78r/PLnsf4BAAD//wMAUEsDBBQABgAIAAAAIQAOsYdl&#10;2wAAAAcBAAAPAAAAZHJzL2Rvd25yZXYueG1sTI/LTsMwEEX3SPyDNUjsqEMS2iqNU1UgPoC0iy7d&#10;ePIo8TiKnTb5e4YVLEf36twz+X62vbjh6DtHCl5XEQikypmOGgWn4+fLFoQPmozuHaGCBT3si8eH&#10;XGfG3ekLb2VoBEPIZ1pBG8KQSemrFq32KzcgcVa70erA59hIM+o7w20v4yhaS6s74oVWD/jeYvVd&#10;TlZBOuJ1OSdvjZuWQ12XU/qRHs9KPT/Nhx2IgHP4K8OvPqtDwU4XN5HxolewiTYpVxXE/AHn2zhJ&#10;QFwYvgZZ5PK/f/EDAAD//wMAUEsBAi0AFAAGAAgAAAAhALaDOJL+AAAA4QEAABMAAAAAAAAAAAAA&#10;AAAAAAAAAFtDb250ZW50X1R5cGVzXS54bWxQSwECLQAUAAYACAAAACEAOP0h/9YAAACUAQAACwAA&#10;AAAAAAAAAAAAAAAvAQAAX3JlbHMvLnJlbHNQSwECLQAUAAYACAAAACEA7wvwHggCAACEBAAADgAA&#10;AAAAAAAAAAAAAAAuAgAAZHJzL2Uyb0RvYy54bWxQSwECLQAUAAYACAAAACEADrGHZdsAAAAHAQAA&#10;DwAAAAAAAAAAAAAAAABiBAAAZHJzL2Rvd25yZXYueG1sUEsFBgAAAAAEAAQA8wAAAGoFAAAAAA==&#10;" strokecolor="#94b6d2 [3204]">
                <v:stroke dashstyle="dash"/>
              </v:line>
            </w:pict>
          </mc:Fallback>
        </mc:AlternateContent>
      </w:r>
    </w:p>
    <w:p w14:paraId="78533216" w14:textId="38B68406" w:rsidR="004C3449" w:rsidRDefault="004C3449" w:rsidP="00BB5D94"/>
    <w:p w14:paraId="4CF39B24" w14:textId="7B9E346D" w:rsidR="004C3449" w:rsidRDefault="004C3449" w:rsidP="00BB5D94"/>
    <w:p w14:paraId="2F238F16" w14:textId="46A7DE92" w:rsidR="004C3449" w:rsidRDefault="004C3449" w:rsidP="00BB5D94"/>
    <w:p w14:paraId="6E351221" w14:textId="7D40B577" w:rsidR="004C3449" w:rsidRDefault="004C3449" w:rsidP="00BB5D94"/>
    <w:p w14:paraId="0AF7941E" w14:textId="158E7080" w:rsidR="004C3449" w:rsidRDefault="004C3449" w:rsidP="00BB5D94"/>
    <w:p w14:paraId="70E8DCCB" w14:textId="290DABF4" w:rsidR="004C3449" w:rsidRDefault="004C3449" w:rsidP="00BB5D94"/>
    <w:p w14:paraId="1F6B1DC3" w14:textId="6865A1E6" w:rsidR="004C3449" w:rsidRDefault="004C3449" w:rsidP="00BB5D94"/>
    <w:p w14:paraId="05816EED" w14:textId="5AAD9EAF" w:rsidR="004C3449" w:rsidRDefault="004C3449" w:rsidP="00BB5D94"/>
    <w:p w14:paraId="51AD8A1F" w14:textId="131884DD" w:rsidR="00661C1E" w:rsidRDefault="00661C1E" w:rsidP="00BB5D94"/>
    <w:p w14:paraId="2865EB6D" w14:textId="585D0250" w:rsidR="00661C1E" w:rsidRDefault="00661C1E" w:rsidP="00BB5D94"/>
    <w:p w14:paraId="42B5F370" w14:textId="71133F91" w:rsidR="00661C1E" w:rsidRDefault="00661C1E" w:rsidP="00BB5D94"/>
    <w:p w14:paraId="40BCCE77" w14:textId="0130B940" w:rsidR="00661C1E" w:rsidRDefault="00661C1E" w:rsidP="00BB5D94"/>
    <w:p w14:paraId="400C8871" w14:textId="453F6A39" w:rsidR="009646BA" w:rsidRDefault="00661C1E" w:rsidP="00BB5D94">
      <w:r>
        <w:rPr>
          <w:noProof/>
        </w:rPr>
        <mc:AlternateContent>
          <mc:Choice Requires="wps">
            <w:drawing>
              <wp:anchor distT="182880" distB="182880" distL="114300" distR="114300" simplePos="0" relativeHeight="251671552" behindDoc="0" locked="0" layoutInCell="1" allowOverlap="1" wp14:anchorId="38E330EF" wp14:editId="7354B912">
                <wp:simplePos x="0" y="0"/>
                <wp:positionH relativeFrom="margin">
                  <wp:align>left</wp:align>
                </wp:positionH>
                <wp:positionV relativeFrom="margin">
                  <wp:posOffset>6734893</wp:posOffset>
                </wp:positionV>
                <wp:extent cx="3543935" cy="612140"/>
                <wp:effectExtent l="0" t="0" r="7620" b="0"/>
                <wp:wrapNone/>
                <wp:docPr id="1" name="Text Box 1" descr="Pull quote with accent bar"/>
                <wp:cNvGraphicFramePr/>
                <a:graphic xmlns:a="http://schemas.openxmlformats.org/drawingml/2006/main">
                  <a:graphicData uri="http://schemas.microsoft.com/office/word/2010/wordprocessingShape">
                    <wps:wsp>
                      <wps:cNvSpPr txBox="1"/>
                      <wps:spPr>
                        <a:xfrm>
                          <a:off x="0" y="0"/>
                          <a:ext cx="3543935" cy="612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31E228" w14:textId="7246E18B" w:rsidR="0010799C" w:rsidRDefault="0010799C">
                            <w:pPr>
                              <w:pBdr>
                                <w:left w:val="single" w:sz="4" w:space="6" w:color="94B6D2" w:themeColor="accent1"/>
                              </w:pBdr>
                              <w:spacing w:after="0" w:line="312" w:lineRule="auto"/>
                              <w:rPr>
                                <w:i/>
                                <w:color w:val="404040" w:themeColor="text1" w:themeTint="BF"/>
                              </w:rPr>
                            </w:pPr>
                            <w:r>
                              <w:rPr>
                                <w:i/>
                                <w:color w:val="404040" w:themeColor="text1" w:themeTint="BF"/>
                              </w:rPr>
                              <w:t>Figure 1 Organizational Hierarchy Chart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60000</wp14:pctWidth>
                </wp14:sizeRelH>
                <wp14:sizeRelV relativeFrom="margin">
                  <wp14:pctHeight>0</wp14:pctHeight>
                </wp14:sizeRelV>
              </wp:anchor>
            </w:drawing>
          </mc:Choice>
          <mc:Fallback>
            <w:pict>
              <v:shape w14:anchorId="38E330EF" id="Text Box 1" o:spid="_x0000_s1031" type="#_x0000_t202" alt="Pull quote with accent bar" style="position:absolute;margin-left:0;margin-top:530.3pt;width:279.05pt;height:48.2pt;z-index:251671552;visibility:visible;mso-wrap-style:square;mso-width-percent:600;mso-height-percent:0;mso-wrap-distance-left:9pt;mso-wrap-distance-top:14.4pt;mso-wrap-distance-right:9pt;mso-wrap-distance-bottom:14.4pt;mso-position-horizontal:left;mso-position-horizontal-relative:margin;mso-position-vertical:absolute;mso-position-vertical-relative:margin;mso-width-percent:6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nGHYgIAADQFAAAOAAAAZHJzL2Uyb0RvYy54bWysVN9P2zAQfp+0/8Hy+0hLAW0VKepATJMQ&#10;oMHEs+vYNJrj887XJt1fv7OTtIjthWkvzsX33e/vfH7RNU5sDcYafCmnRxMpjNdQ1f65lN8frz98&#10;lCKS8pVy4E0pdybKi8X7d+dtmJtjWIOrDAp24uO8DaVcE4V5UUS9No2KRxCMZ6UFbBTxLz4XFaqW&#10;vTeuOJ5MzooWsAoI2sTIt1e9Ui6yf2uNpjtroyHhSsm5UT4xn6t0FotzNX9GFda1HtJQ/5BFo2rP&#10;QfeurhQpscH6D1dNrREiWDrS0BRgba1NroGrmU5eVfOwVsHkWrg5MezbFP+fW327fQj3KKj7DB0P&#10;MDWkDXEe+TLV01ls0pczFaznFu72bTMdCc2Xs9OT2afZqRSadWfT4+lJ7mtxsA4Y6YuBRiShlMhj&#10;yd1S25tIHJGhIyQF83BdO5dH47xo2ensdJIN9hq2cD5hTR7y4OaQeZZo50zCOP/NWFFXuYB0kell&#10;Lh2KrWJiKK2Np1x79svohLKcxFsMB/whq7cY93WMkcHT3ripPWCu/lXa1Y8xZdvjuZEv6k4idauO&#10;C+cZjYNdQbXjeSP0qxCDvq55KDcq0r1C5j6PmPeZ7viwDrj5MEhSrAF//e0+4ZmSrJWi5V0qZfy5&#10;UWikcF89kzUt3ijgKKxGwW+aS+ApTPmlCDqLbIDkRtEiNE+85ssUhVXKa45VShrFS+o3mp8JbZbL&#10;DOL1Copu/EPQyXUaSqLYY/ekMAw8JGbwLYxbpuav6NhjM1/CckNMyszV1Ne+i0O/eTUzhYdnJO3+&#10;y/+MOjx2i98AAAD//wMAUEsDBBQABgAIAAAAIQD4Huyt3QAAAAoBAAAPAAAAZHJzL2Rvd25yZXYu&#10;eG1sTI/BTsMwEETvSPyDtUjcqJ1KSaM0TgVIXLg1RD278TZJidchdtvw9ywnOO7MaPZNuVvcKK44&#10;h8GThmSlQCC13g7UaWg+3p5yECEasmb0hBq+McCuur8rTWH9jfZ4rWMnuIRCYTT0MU6FlKHt0Zmw&#10;8hMSeyc/OxP5nDtpZ3PjcjfKtVKZdGYg/tCbCV97bD/ri9OQb07nuu2a/eHwch7demjs+5fS+vFh&#10;ed6CiLjEvzD84jM6VMx09BeyQYwaeEhkVWUqA8F+muYJiCNLSbpRIKtS/p9Q/QAAAP//AwBQSwEC&#10;LQAUAAYACAAAACEAtoM4kv4AAADhAQAAEwAAAAAAAAAAAAAAAAAAAAAAW0NvbnRlbnRfVHlwZXNd&#10;LnhtbFBLAQItABQABgAIAAAAIQA4/SH/1gAAAJQBAAALAAAAAAAAAAAAAAAAAC8BAABfcmVscy8u&#10;cmVsc1BLAQItABQABgAIAAAAIQClNnGHYgIAADQFAAAOAAAAAAAAAAAAAAAAAC4CAABkcnMvZTJv&#10;RG9jLnhtbFBLAQItABQABgAIAAAAIQD4Huyt3QAAAAoBAAAPAAAAAAAAAAAAAAAAALwEAABkcnMv&#10;ZG93bnJldi54bWxQSwUGAAAAAAQABADzAAAAxgUAAAAA&#10;" filled="f" stroked="f" strokeweight=".5pt">
                <v:textbox style="mso-fit-shape-to-text:t" inset="0,0,0,0">
                  <w:txbxContent>
                    <w:p w14:paraId="0D31E228" w14:textId="7246E18B" w:rsidR="0010799C" w:rsidRDefault="0010799C">
                      <w:pPr>
                        <w:pBdr>
                          <w:left w:val="single" w:sz="4" w:space="6" w:color="94B6D2" w:themeColor="accent1"/>
                        </w:pBdr>
                        <w:spacing w:after="0" w:line="312" w:lineRule="auto"/>
                        <w:rPr>
                          <w:i/>
                          <w:color w:val="404040" w:themeColor="text1" w:themeTint="BF"/>
                        </w:rPr>
                      </w:pPr>
                      <w:r>
                        <w:rPr>
                          <w:i/>
                          <w:color w:val="404040" w:themeColor="text1" w:themeTint="BF"/>
                        </w:rPr>
                        <w:t>Figure 1 Organizational Hierarchy Chart</w:t>
                      </w:r>
                    </w:p>
                  </w:txbxContent>
                </v:textbox>
                <w10:wrap anchorx="margin" anchory="margin"/>
              </v:shape>
            </w:pict>
          </mc:Fallback>
        </mc:AlternateContent>
      </w:r>
    </w:p>
    <w:p w14:paraId="1BAB39E4" w14:textId="19D61ED4" w:rsidR="00E51967" w:rsidRDefault="00E51967">
      <w:r>
        <w:br w:type="page"/>
      </w:r>
    </w:p>
    <w:p w14:paraId="686C03BC" w14:textId="7C3141A6" w:rsidR="00C51E6A" w:rsidRDefault="00C51E6A" w:rsidP="00C51E6A">
      <w:pPr>
        <w:pStyle w:val="Heading2"/>
      </w:pPr>
      <w:bookmarkStart w:id="17" w:name="_Toc202169350"/>
      <w:r>
        <w:lastRenderedPageBreak/>
        <w:t>Map</w:t>
      </w:r>
      <w:bookmarkEnd w:id="17"/>
    </w:p>
    <w:p w14:paraId="40EC1317" w14:textId="796E2DA1" w:rsidR="00CD4A6C" w:rsidRDefault="00CD4A6C" w:rsidP="00C51E6A">
      <w:pPr>
        <w:pStyle w:val="Heading2"/>
      </w:pPr>
    </w:p>
    <w:p w14:paraId="2623A98E" w14:textId="06E2132E" w:rsidR="001F4911" w:rsidRDefault="001F4911" w:rsidP="00C51E6A">
      <w:pPr>
        <w:pStyle w:val="Heading2"/>
      </w:pPr>
      <w:r w:rsidRPr="001F4911">
        <w:rPr>
          <w:noProof/>
        </w:rPr>
        <w:drawing>
          <wp:inline distT="0" distB="0" distL="0" distR="0" wp14:anchorId="2A068362" wp14:editId="3054DC43">
            <wp:extent cx="6421755" cy="4278701"/>
            <wp:effectExtent l="0" t="0" r="0" b="7620"/>
            <wp:docPr id="485962943"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62943" name="Picture 1" descr="Map&#10;&#10;AI-generated content may be incorrect."/>
                    <pic:cNvPicPr/>
                  </pic:nvPicPr>
                  <pic:blipFill rotWithShape="1">
                    <a:blip r:embed="rId28"/>
                    <a:srcRect t="15189" r="15319" b="4917"/>
                    <a:stretch>
                      <a:fillRect/>
                    </a:stretch>
                  </pic:blipFill>
                  <pic:spPr bwMode="auto">
                    <a:xfrm>
                      <a:off x="0" y="0"/>
                      <a:ext cx="6479475" cy="4317159"/>
                    </a:xfrm>
                    <a:prstGeom prst="rect">
                      <a:avLst/>
                    </a:prstGeom>
                    <a:ln>
                      <a:noFill/>
                    </a:ln>
                    <a:extLst>
                      <a:ext uri="{53640926-AAD7-44D8-BBD7-CCE9431645EC}">
                        <a14:shadowObscured xmlns:a14="http://schemas.microsoft.com/office/drawing/2010/main"/>
                      </a:ext>
                    </a:extLst>
                  </pic:spPr>
                </pic:pic>
              </a:graphicData>
            </a:graphic>
          </wp:inline>
        </w:drawing>
      </w:r>
    </w:p>
    <w:p w14:paraId="3E7034AE" w14:textId="3B6708A8" w:rsidR="00697FA1" w:rsidRDefault="001F4911" w:rsidP="004C3449">
      <w:pPr>
        <w:pStyle w:val="Heading2"/>
      </w:pPr>
      <w:bookmarkStart w:id="18" w:name="_Toc202169352"/>
      <w:r>
        <w:rPr>
          <w:noProof/>
        </w:rPr>
        <mc:AlternateContent>
          <mc:Choice Requires="wps">
            <w:drawing>
              <wp:anchor distT="182880" distB="182880" distL="114300" distR="114300" simplePos="0" relativeHeight="251673600" behindDoc="0" locked="0" layoutInCell="1" allowOverlap="1" wp14:anchorId="43E1EA4F" wp14:editId="2BABD585">
                <wp:simplePos x="0" y="0"/>
                <wp:positionH relativeFrom="margin">
                  <wp:posOffset>47445</wp:posOffset>
                </wp:positionH>
                <wp:positionV relativeFrom="margin">
                  <wp:posOffset>5048717</wp:posOffset>
                </wp:positionV>
                <wp:extent cx="3543935" cy="345057"/>
                <wp:effectExtent l="0" t="0" r="7620" b="0"/>
                <wp:wrapNone/>
                <wp:docPr id="7" name="Text Box 7" descr="Pull quote with accent bar"/>
                <wp:cNvGraphicFramePr/>
                <a:graphic xmlns:a="http://schemas.openxmlformats.org/drawingml/2006/main">
                  <a:graphicData uri="http://schemas.microsoft.com/office/word/2010/wordprocessingShape">
                    <wps:wsp>
                      <wps:cNvSpPr txBox="1"/>
                      <wps:spPr>
                        <a:xfrm>
                          <a:off x="0" y="0"/>
                          <a:ext cx="3543935" cy="345057"/>
                        </a:xfrm>
                        <a:prstGeom prst="rect">
                          <a:avLst/>
                        </a:prstGeom>
                        <a:noFill/>
                        <a:ln w="6350">
                          <a:noFill/>
                        </a:ln>
                        <a:effectLst/>
                      </wps:spPr>
                      <wps:txbx>
                        <w:txbxContent>
                          <w:p w14:paraId="32BD80B8" w14:textId="4C98C3CA" w:rsidR="0010799C" w:rsidRDefault="0010799C" w:rsidP="009646BA">
                            <w:pPr>
                              <w:pBdr>
                                <w:left w:val="single" w:sz="4" w:space="6" w:color="94B6D2" w:themeColor="accent1"/>
                              </w:pBdr>
                              <w:spacing w:after="0" w:line="312" w:lineRule="auto"/>
                              <w:rPr>
                                <w:i/>
                                <w:color w:val="404040" w:themeColor="text1" w:themeTint="BF"/>
                              </w:rPr>
                            </w:pPr>
                            <w:r>
                              <w:rPr>
                                <w:i/>
                                <w:color w:val="404040" w:themeColor="text1" w:themeTint="BF"/>
                              </w:rPr>
                              <w:t xml:space="preserve">Figure 2 Service Area Map </w:t>
                            </w:r>
                            <w:r w:rsidR="00D202DF">
                              <w:rPr>
                                <w:i/>
                                <w:color w:val="404040" w:themeColor="text1" w:themeTint="BF"/>
                              </w:rPr>
                              <w:t>Ju</w:t>
                            </w:r>
                            <w:r w:rsidR="001F4911">
                              <w:rPr>
                                <w:i/>
                                <w:color w:val="404040" w:themeColor="text1" w:themeTint="BF"/>
                              </w:rPr>
                              <w:t>ly</w:t>
                            </w:r>
                            <w:r>
                              <w:rPr>
                                <w:i/>
                                <w:color w:val="404040" w:themeColor="text1" w:themeTint="BF"/>
                              </w:rPr>
                              <w:t xml:space="preserve"> 202</w:t>
                            </w:r>
                            <w:r w:rsidR="00820D50">
                              <w:rPr>
                                <w:i/>
                                <w:color w:val="404040" w:themeColor="text1" w:themeTint="BF"/>
                              </w:rPr>
                              <w:t>5</w:t>
                            </w:r>
                          </w:p>
                          <w:p w14:paraId="5D566EDE" w14:textId="77777777" w:rsidR="00CD4A6C" w:rsidRDefault="00CD4A6C" w:rsidP="009646BA">
                            <w:pPr>
                              <w:pBdr>
                                <w:left w:val="single" w:sz="4" w:space="6" w:color="94B6D2" w:themeColor="accent1"/>
                              </w:pBdr>
                              <w:spacing w:after="0" w:line="312" w:lineRule="auto"/>
                              <w:rPr>
                                <w:i/>
                                <w:color w:val="404040" w:themeColor="text1" w:themeTint="BF"/>
                              </w:rPr>
                            </w:pPr>
                          </w:p>
                          <w:p w14:paraId="70938958" w14:textId="77777777" w:rsidR="00CD4A6C" w:rsidRDefault="00CD4A6C" w:rsidP="009646BA">
                            <w:pPr>
                              <w:pBdr>
                                <w:left w:val="single" w:sz="4" w:space="6" w:color="94B6D2" w:themeColor="accent1"/>
                              </w:pBdr>
                              <w:spacing w:after="0" w:line="312" w:lineRule="auto"/>
                              <w:rPr>
                                <w:i/>
                                <w:color w:val="404040" w:themeColor="text1" w:themeTint="B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60000</wp14:pctWidth>
                </wp14:sizeRelH>
                <wp14:sizeRelV relativeFrom="margin">
                  <wp14:pctHeight>0</wp14:pctHeight>
                </wp14:sizeRelV>
              </wp:anchor>
            </w:drawing>
          </mc:Choice>
          <mc:Fallback>
            <w:pict>
              <v:shape w14:anchorId="43E1EA4F" id="Text Box 7" o:spid="_x0000_s1032" type="#_x0000_t202" alt="Pull quote with accent bar" style="position:absolute;margin-left:3.75pt;margin-top:397.55pt;width:279.05pt;height:27.15pt;z-index:251673600;visibility:visible;mso-wrap-style:square;mso-width-percent:600;mso-height-percent:0;mso-wrap-distance-left:9pt;mso-wrap-distance-top:14.4pt;mso-wrap-distance-right:9pt;mso-wrap-distance-bottom:14.4pt;mso-position-horizontal:absolute;mso-position-horizontal-relative:margin;mso-position-vertical:absolute;mso-position-vertical-relative:margin;mso-width-percent:6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9oOGQIAADEEAAAOAAAAZHJzL2Uyb0RvYy54bWysU8GO2jAQvVfqP1i+l4QFti0irOiuqCqh&#10;3ZXYas/GsUkkx+OODQn9+o4dAtW2p6oXZ+IZP8+897y46xrDjgp9Dbbg41HOmbISytruC/79Zf3h&#10;E2c+CFsKA1YV/KQ8v1u+f7do3VzdQAWmVMgIxPp56wpeheDmWeZlpRrhR+CUpaQGbESgX9xnJYqW&#10;0BuT3eT5bdYClg5BKu9p96FP8mXC11rJ8KS1V4GZglNvIa2Y1l1cs+VCzPcoXFXLcxviH7poRG3p&#10;0gvUgwiCHbD+A6qpJYIHHUYSmgy0rqVKM9A04/zNNNtKOJVmIXK8u9Dk/x+sfDxu3TOy0H2BjgSM&#10;hLTOzz1txnk6jU38UqeM8kTh6UKb6gKTtDmZTSefJzPOJOUm01k++xhhsutphz58VdCwGBQcSZbE&#10;ljhufOhLh5J4mYV1bUySxljWFvx2MsvTgUuGwI2NtSqJfIa5dh6j0O06VpcFnw5T7aA80bAIvQ+8&#10;k+uaOtoIH54FkvA0H5k5PNGiDdDNcI44qwB//m0/1pMelOWsJSMV3P84CFScmW+WlIquGwIcgt0Q&#10;2ENzD+TNMT0TJ1NIBzCYIdQIzSt5fBVvoZSwku4qeBjC+9Dbmd6IVKtVKiJvORE2dutkhI48RX5f&#10;uleB7ixCIPkeYbCYmL/Roq/t1VgdAug6CRV57VkkgeMP+TJJfX5D0fi//6eq60tf/gIAAP//AwBQ&#10;SwMEFAAGAAgAAAAhAHKRRpHeAAAACQEAAA8AAABkcnMvZG93bnJldi54bWxMj8FOwzAQRO9I/IO1&#10;SNyoE9SENsSpEAWpJ6SUfoAbL0lIvI5itzV/z3Kip9FqRjNvy020ozjj7HtHCtJFAgKpcaanVsHh&#10;8/1hBcIHTUaPjlDBD3rYVLc3pS6Mu1CN531oBZeQL7SCLoSpkNI3HVrtF25CYu/LzVYHPudWmllf&#10;uNyO8jFJcml1T7zQ6QlfO2yG/ckq+N76aY7hzQ5xtxu2HxTrQ1ordX8XX55BBIzhPwx/+IwOFTMd&#10;3YmMF6OCp4yDLOssBcF+lmc5iKOC1XK9BFmV8vqD6hcAAP//AwBQSwECLQAUAAYACAAAACEAtoM4&#10;kv4AAADhAQAAEwAAAAAAAAAAAAAAAAAAAAAAW0NvbnRlbnRfVHlwZXNdLnhtbFBLAQItABQABgAI&#10;AAAAIQA4/SH/1gAAAJQBAAALAAAAAAAAAAAAAAAAAC8BAABfcmVscy8ucmVsc1BLAQItABQABgAI&#10;AAAAIQDaq9oOGQIAADEEAAAOAAAAAAAAAAAAAAAAAC4CAABkcnMvZTJvRG9jLnhtbFBLAQItABQA&#10;BgAIAAAAIQBykUaR3gAAAAkBAAAPAAAAAAAAAAAAAAAAAHMEAABkcnMvZG93bnJldi54bWxQSwUG&#10;AAAAAAQABADzAAAAfgUAAAAA&#10;" filled="f" stroked="f" strokeweight=".5pt">
                <v:textbox inset="0,0,0,0">
                  <w:txbxContent>
                    <w:p w14:paraId="32BD80B8" w14:textId="4C98C3CA" w:rsidR="0010799C" w:rsidRDefault="0010799C" w:rsidP="009646BA">
                      <w:pPr>
                        <w:pBdr>
                          <w:left w:val="single" w:sz="4" w:space="6" w:color="94B6D2" w:themeColor="accent1"/>
                        </w:pBdr>
                        <w:spacing w:after="0" w:line="312" w:lineRule="auto"/>
                        <w:rPr>
                          <w:i/>
                          <w:color w:val="404040" w:themeColor="text1" w:themeTint="BF"/>
                        </w:rPr>
                      </w:pPr>
                      <w:r>
                        <w:rPr>
                          <w:i/>
                          <w:color w:val="404040" w:themeColor="text1" w:themeTint="BF"/>
                        </w:rPr>
                        <w:t xml:space="preserve">Figure 2 Service Area Map </w:t>
                      </w:r>
                      <w:r w:rsidR="00D202DF">
                        <w:rPr>
                          <w:i/>
                          <w:color w:val="404040" w:themeColor="text1" w:themeTint="BF"/>
                        </w:rPr>
                        <w:t>Ju</w:t>
                      </w:r>
                      <w:r w:rsidR="001F4911">
                        <w:rPr>
                          <w:i/>
                          <w:color w:val="404040" w:themeColor="text1" w:themeTint="BF"/>
                        </w:rPr>
                        <w:t>ly</w:t>
                      </w:r>
                      <w:r>
                        <w:rPr>
                          <w:i/>
                          <w:color w:val="404040" w:themeColor="text1" w:themeTint="BF"/>
                        </w:rPr>
                        <w:t xml:space="preserve"> 202</w:t>
                      </w:r>
                      <w:r w:rsidR="00820D50">
                        <w:rPr>
                          <w:i/>
                          <w:color w:val="404040" w:themeColor="text1" w:themeTint="BF"/>
                        </w:rPr>
                        <w:t>5</w:t>
                      </w:r>
                    </w:p>
                    <w:p w14:paraId="5D566EDE" w14:textId="77777777" w:rsidR="00CD4A6C" w:rsidRDefault="00CD4A6C" w:rsidP="009646BA">
                      <w:pPr>
                        <w:pBdr>
                          <w:left w:val="single" w:sz="4" w:space="6" w:color="94B6D2" w:themeColor="accent1"/>
                        </w:pBdr>
                        <w:spacing w:after="0" w:line="312" w:lineRule="auto"/>
                        <w:rPr>
                          <w:i/>
                          <w:color w:val="404040" w:themeColor="text1" w:themeTint="BF"/>
                        </w:rPr>
                      </w:pPr>
                    </w:p>
                    <w:p w14:paraId="70938958" w14:textId="77777777" w:rsidR="00CD4A6C" w:rsidRDefault="00CD4A6C" w:rsidP="009646BA">
                      <w:pPr>
                        <w:pBdr>
                          <w:left w:val="single" w:sz="4" w:space="6" w:color="94B6D2" w:themeColor="accent1"/>
                        </w:pBdr>
                        <w:spacing w:after="0" w:line="312" w:lineRule="auto"/>
                        <w:rPr>
                          <w:i/>
                          <w:color w:val="404040" w:themeColor="text1" w:themeTint="BF"/>
                        </w:rPr>
                      </w:pPr>
                    </w:p>
                  </w:txbxContent>
                </v:textbox>
                <w10:wrap anchorx="margin" anchory="margin"/>
              </v:shape>
            </w:pict>
          </mc:Fallback>
        </mc:AlternateContent>
      </w:r>
      <w:bookmarkEnd w:id="18"/>
      <w:r w:rsidR="00E468FF">
        <w:br/>
      </w:r>
    </w:p>
    <w:p w14:paraId="69E03A3E" w14:textId="2BC3EEF8" w:rsidR="00697FA1" w:rsidRDefault="00697FA1" w:rsidP="004C3449">
      <w:pPr>
        <w:pStyle w:val="Heading2"/>
      </w:pPr>
    </w:p>
    <w:p w14:paraId="00E4C8DE" w14:textId="696AA5C9" w:rsidR="00CD4A6C" w:rsidRDefault="00CD4A6C" w:rsidP="004C3449">
      <w:pPr>
        <w:pStyle w:val="Heading2"/>
      </w:pPr>
      <w:bookmarkStart w:id="19" w:name="_Toc202169353"/>
    </w:p>
    <w:p w14:paraId="08ED99D4" w14:textId="57E82BCA" w:rsidR="004C3449" w:rsidRDefault="004C3449" w:rsidP="004C3449">
      <w:pPr>
        <w:pStyle w:val="Heading2"/>
      </w:pPr>
      <w:r>
        <w:t>Service Area</w:t>
      </w:r>
      <w:bookmarkEnd w:id="19"/>
    </w:p>
    <w:p w14:paraId="061D7A16" w14:textId="3FD90376" w:rsidR="00AB0C83" w:rsidRDefault="00AB0C83" w:rsidP="00AB0C83">
      <w:pPr>
        <w:rPr>
          <w:i/>
        </w:rPr>
      </w:pPr>
      <w:r>
        <w:t>River</w:t>
      </w:r>
      <w:r w:rsidR="001641EB">
        <w:t>C</w:t>
      </w:r>
      <w:r>
        <w:t>ities</w:t>
      </w:r>
      <w:r w:rsidR="009646BA">
        <w:t xml:space="preserve"> Transit</w:t>
      </w:r>
      <w:r>
        <w:t xml:space="preserve"> operates within Longview</w:t>
      </w:r>
      <w:r w:rsidR="00962FBA">
        <w:t>, K</w:t>
      </w:r>
      <w:r>
        <w:t>elso</w:t>
      </w:r>
      <w:r w:rsidR="00512FCA">
        <w:t>,</w:t>
      </w:r>
      <w:r>
        <w:t xml:space="preserve"> </w:t>
      </w:r>
      <w:r w:rsidR="00962FBA">
        <w:t>and Lexington</w:t>
      </w:r>
      <w:r w:rsidR="001F4911">
        <w:t>-Beacon Hill</w:t>
      </w:r>
      <w:r w:rsidR="00962FBA">
        <w:t xml:space="preserve">, </w:t>
      </w:r>
      <w:r>
        <w:t>W</w:t>
      </w:r>
      <w:r w:rsidR="001F4911">
        <w:t>ashington</w:t>
      </w:r>
      <w:r w:rsidR="00512FCA">
        <w:t>,</w:t>
      </w:r>
      <w:r w:rsidR="004E5099">
        <w:t xml:space="preserve"> as shown in the </w:t>
      </w:r>
      <w:r w:rsidR="00D202DF">
        <w:t>above map</w:t>
      </w:r>
      <w:r w:rsidR="009646BA">
        <w:t xml:space="preserve">. </w:t>
      </w:r>
      <w:r w:rsidR="00856EB0">
        <w:t>(</w:t>
      </w:r>
      <w:r w:rsidR="009646BA">
        <w:rPr>
          <w:i/>
        </w:rPr>
        <w:t>Figure 2 Service Area</w:t>
      </w:r>
      <w:r w:rsidR="00856EB0">
        <w:rPr>
          <w:i/>
        </w:rPr>
        <w:t xml:space="preserve"> Map)</w:t>
      </w:r>
      <w:r w:rsidR="00D60F0E" w:rsidRPr="00D60F0E">
        <w:rPr>
          <w:noProof/>
        </w:rPr>
        <w:t xml:space="preserve"> </w:t>
      </w:r>
      <w:r w:rsidR="00B70872">
        <w:rPr>
          <w:noProof/>
        </w:rPr>
        <w:t xml:space="preserve">This service area encompasses approximately </w:t>
      </w:r>
      <w:r w:rsidR="0016738D">
        <w:rPr>
          <w:noProof/>
        </w:rPr>
        <w:t>31</w:t>
      </w:r>
      <w:r w:rsidR="00B70872">
        <w:rPr>
          <w:noProof/>
        </w:rPr>
        <w:t xml:space="preserve"> square mile</w:t>
      </w:r>
      <w:r w:rsidR="001641EB">
        <w:rPr>
          <w:noProof/>
        </w:rPr>
        <w:t>s</w:t>
      </w:r>
      <w:r w:rsidR="00512FCA">
        <w:rPr>
          <w:noProof/>
        </w:rPr>
        <w:t xml:space="preserve"> </w:t>
      </w:r>
      <w:r w:rsidR="00B70872">
        <w:rPr>
          <w:noProof/>
        </w:rPr>
        <w:t xml:space="preserve">as and contains a population of </w:t>
      </w:r>
      <w:r w:rsidR="001641EB">
        <w:rPr>
          <w:noProof/>
        </w:rPr>
        <w:t>roughly</w:t>
      </w:r>
      <w:r w:rsidR="00B70872">
        <w:rPr>
          <w:noProof/>
        </w:rPr>
        <w:t xml:space="preserve"> </w:t>
      </w:r>
      <w:r w:rsidR="00962FBA">
        <w:rPr>
          <w:noProof/>
        </w:rPr>
        <w:t>62</w:t>
      </w:r>
      <w:r w:rsidR="00B70872">
        <w:rPr>
          <w:noProof/>
        </w:rPr>
        <w:t>,</w:t>
      </w:r>
      <w:r w:rsidR="00962FBA">
        <w:rPr>
          <w:noProof/>
        </w:rPr>
        <w:t>900</w:t>
      </w:r>
      <w:r w:rsidR="00B70872">
        <w:rPr>
          <w:noProof/>
        </w:rPr>
        <w:t xml:space="preserve"> residents. </w:t>
      </w:r>
      <w:r w:rsidR="001F4911">
        <w:rPr>
          <w:noProof/>
        </w:rPr>
        <w:t xml:space="preserve">Additional commuter bus routes </w:t>
      </w:r>
      <w:r w:rsidR="002072B7">
        <w:rPr>
          <w:noProof/>
        </w:rPr>
        <w:t xml:space="preserve">operate from the Longview Transit Center and </w:t>
      </w:r>
      <w:r w:rsidR="001F4911">
        <w:rPr>
          <w:noProof/>
        </w:rPr>
        <w:t xml:space="preserve">serve Rainier, Oregon and </w:t>
      </w:r>
      <w:r w:rsidR="002D6E02">
        <w:rPr>
          <w:noProof/>
        </w:rPr>
        <w:t xml:space="preserve">the I-5 Corridor </w:t>
      </w:r>
      <w:r w:rsidR="002072B7">
        <w:rPr>
          <w:noProof/>
        </w:rPr>
        <w:t>with stops in</w:t>
      </w:r>
      <w:r w:rsidR="002D6E02">
        <w:rPr>
          <w:noProof/>
        </w:rPr>
        <w:t xml:space="preserve"> Kalama, Woodland industrial area, central Woodland, Cowlitz Indian Tribe Reservation (ilani), and Vancouver.</w:t>
      </w:r>
    </w:p>
    <w:p w14:paraId="0C4B9FA8" w14:textId="7D057FF6" w:rsidR="004E5099" w:rsidRDefault="004E5099" w:rsidP="00AB0C83">
      <w:pPr>
        <w:rPr>
          <w:i/>
        </w:rPr>
      </w:pPr>
    </w:p>
    <w:p w14:paraId="7FBB1C95" w14:textId="68E84339" w:rsidR="004E5099" w:rsidRDefault="004E5099" w:rsidP="00AB0C83">
      <w:pPr>
        <w:rPr>
          <w:i/>
        </w:rPr>
      </w:pPr>
    </w:p>
    <w:p w14:paraId="7E1AB9B0" w14:textId="1934F574" w:rsidR="004E5099" w:rsidRDefault="004E5099">
      <w:r>
        <w:br w:type="page"/>
      </w:r>
    </w:p>
    <w:p w14:paraId="3C9F1B96" w14:textId="77777777" w:rsidR="009646BA" w:rsidRDefault="009646BA" w:rsidP="00AB0C83"/>
    <w:p w14:paraId="4E645218" w14:textId="75BD9C14" w:rsidR="009646BA" w:rsidRDefault="009646BA" w:rsidP="009646BA">
      <w:pPr>
        <w:pStyle w:val="Heading2"/>
      </w:pPr>
      <w:bookmarkStart w:id="20" w:name="_Toc202169354"/>
      <w:r>
        <w:t>Facilities</w:t>
      </w:r>
      <w:bookmarkEnd w:id="20"/>
    </w:p>
    <w:p w14:paraId="3933BE6E" w14:textId="5EF1A3A6" w:rsidR="009646BA" w:rsidRDefault="009646BA" w:rsidP="009646BA">
      <w:pPr>
        <w:pStyle w:val="Heading3"/>
      </w:pPr>
      <w:bookmarkStart w:id="21" w:name="_Toc202169355"/>
      <w:r>
        <w:t>Longview City Shop</w:t>
      </w:r>
      <w:bookmarkEnd w:id="21"/>
    </w:p>
    <w:p w14:paraId="772011CF" w14:textId="38332B4A" w:rsidR="009646BA" w:rsidRDefault="002E409B" w:rsidP="009646BA">
      <w:r>
        <w:rPr>
          <w:noProof/>
        </w:rPr>
        <w:pict w14:anchorId="3448B921">
          <v:shape id="_x0000_s1036" type="#_x0000_t75" alt="Longview City Shop against bright blue sky" style="position:absolute;margin-left:0;margin-top:74.5pt;width:7in;height:378.15pt;z-index:251679744;mso-position-horizontal-relative:text;mso-position-vertical-relative:text">
            <v:imagedata r:id="rId29" o:title="Longview City Shop"/>
            <w10:wrap type="square"/>
          </v:shape>
        </w:pict>
      </w:r>
      <w:r w:rsidR="009646BA">
        <w:t>RiverCities Transit and RiverCities LIFT dispatch from the Longview City Shop</w:t>
      </w:r>
      <w:r w:rsidR="00856EB0">
        <w:t xml:space="preserve"> (</w:t>
      </w:r>
      <w:r w:rsidR="00856EB0">
        <w:rPr>
          <w:i/>
        </w:rPr>
        <w:t>Figure 3 Longview City Shop)</w:t>
      </w:r>
      <w:r w:rsidR="009646BA">
        <w:t xml:space="preserve"> at 254 Oregon Way, Longview WA. The facili</w:t>
      </w:r>
      <w:r w:rsidR="001641EB">
        <w:t>ty is approximately 8,000 SF;</w:t>
      </w:r>
      <w:r w:rsidR="00661C1E">
        <w:t xml:space="preserve"> in addition to Transit</w:t>
      </w:r>
      <w:r w:rsidR="001641EB">
        <w:t>,</w:t>
      </w:r>
      <w:r w:rsidR="00661C1E">
        <w:t xml:space="preserve"> it </w:t>
      </w:r>
      <w:r w:rsidR="009646BA">
        <w:t>houses</w:t>
      </w:r>
      <w:r w:rsidR="00856EB0">
        <w:t xml:space="preserve"> the Fleet Maintenance, Facilities Maintenance, and the entire City of Longview fleet.</w:t>
      </w:r>
      <w:r w:rsidR="00820D50">
        <w:t xml:space="preserve"> The Shop building roof and HVAC system were both replaced in 2024.</w:t>
      </w:r>
    </w:p>
    <w:p w14:paraId="406D90DC" w14:textId="45297E1F" w:rsidR="004E5099" w:rsidRDefault="004E5099" w:rsidP="00856EB0">
      <w:pPr>
        <w:pStyle w:val="Heading3"/>
      </w:pPr>
    </w:p>
    <w:p w14:paraId="63D85728" w14:textId="7335F1E4" w:rsidR="00EE71E5" w:rsidRDefault="00EE71E5">
      <w:pPr>
        <w:rPr>
          <w:rFonts w:asciiTheme="majorHAnsi" w:hAnsiTheme="majorHAnsi"/>
          <w:b/>
          <w:color w:val="000000" w:themeColor="text1"/>
          <w:spacing w:val="10"/>
          <w:szCs w:val="24"/>
        </w:rPr>
      </w:pPr>
      <w:r>
        <w:br w:type="page"/>
      </w:r>
    </w:p>
    <w:p w14:paraId="778DA393" w14:textId="77777777" w:rsidR="00D60F0E" w:rsidRDefault="00D60F0E" w:rsidP="00856EB0">
      <w:pPr>
        <w:pStyle w:val="Heading3"/>
      </w:pPr>
    </w:p>
    <w:p w14:paraId="29C7196B" w14:textId="7A6D1F59" w:rsidR="00856EB0" w:rsidRDefault="00856EB0" w:rsidP="00856EB0">
      <w:pPr>
        <w:pStyle w:val="Heading3"/>
      </w:pPr>
      <w:bookmarkStart w:id="22" w:name="_Toc202169356"/>
      <w:r>
        <w:t>Longview Transit Center</w:t>
      </w:r>
      <w:bookmarkEnd w:id="22"/>
    </w:p>
    <w:p w14:paraId="037F99F0" w14:textId="2CBC0EF2" w:rsidR="00856EB0" w:rsidRDefault="00A95C1A" w:rsidP="00856EB0">
      <w:r w:rsidRPr="00DD7E53">
        <w:rPr>
          <w:noProof/>
          <w:sz w:val="4"/>
        </w:rPr>
        <mc:AlternateContent>
          <mc:Choice Requires="wps">
            <w:drawing>
              <wp:anchor distT="45720" distB="45720" distL="114300" distR="114300" simplePos="0" relativeHeight="251687936" behindDoc="0" locked="0" layoutInCell="1" allowOverlap="1" wp14:anchorId="7C8E1F96" wp14:editId="70039489">
                <wp:simplePos x="0" y="0"/>
                <wp:positionH relativeFrom="column">
                  <wp:posOffset>2095500</wp:posOffset>
                </wp:positionH>
                <wp:positionV relativeFrom="paragraph">
                  <wp:posOffset>6132830</wp:posOffset>
                </wp:positionV>
                <wp:extent cx="2676525" cy="316865"/>
                <wp:effectExtent l="0" t="0" r="9525" b="698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316865"/>
                        </a:xfrm>
                        <a:prstGeom prst="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6D39B797" w14:textId="4FA28B13" w:rsidR="0010799C" w:rsidRPr="00DD7E53" w:rsidRDefault="0010799C" w:rsidP="00A95C1A">
                            <w:pPr>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pPr>
                            <w:r w:rsidRPr="00DD7E53">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Photo</w:t>
                            </w:r>
                            <w:r>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s</w:t>
                            </w:r>
                            <w:r w:rsidRPr="00DD7E53">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 xml:space="preserve"> </w:t>
                            </w:r>
                            <w:r>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 xml:space="preserve">taken by </w:t>
                            </w:r>
                            <w:r w:rsidRPr="00DD7E53">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Arthur Ross 09/2020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E1F96" id="_x0000_s1033" type="#_x0000_t202" style="position:absolute;margin-left:165pt;margin-top:482.9pt;width:210.75pt;height:24.9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ShsUQIAAPcEAAAOAAAAZHJzL2Uyb0RvYy54bWysVNuO2yAQfa/Uf0C8N07SJLu14qy2WW1V&#10;aXtRt/0AgiFGxQwFEjv9+g7geNP2aav6AXmAOTPnzAzrm77V5CicV2AqOptMKRGGQ63MvqLfvt6/&#10;uqbEB2ZqpsGIip6Epzebly/WnS3FHBrQtXAEQYwvO1vRJgRbFoXnjWiZn4AVBg8luJYFNN2+qB3r&#10;EL3VxXw6XRUduNo64MJ73L3Lh3ST8KUUPHyS0otAdEUxt5BWl9ZdXIvNmpV7x2yj+JAG+4csWqYM&#10;Bh2h7lhg5ODUX1Ct4g48yDDh0BYgpeIicUA2s+kfbB4bZkXiguJ4O8rk/x8s/3h8tJ8dCf1b6LGA&#10;iYS3D8C/e2Jg2zCzF7fOQdcIVmPgWZSs6KwvB9cotS99BNl1H6DGIrNDgATUS9dGVZAnQXQswGkU&#10;XfSBcNycr65Wy/mSEo5nr2er69UyhWDl2ds6H94JaEn8qajDoiZ0dnzwIWbDyvOVGMyDVvW90joZ&#10;sZHEVjtyZNgCjHNhQmbJtG1Y3l5O8RuiptaLHgn4NzBtIqSBCJ7jxp0kRuQ/KBFOWsR72nwRkqg6&#10;Ec+5uP0uppL7DwcEBTl3IZJIDvGiRPxn+g4u0Vuktn+m/+iU4oMJo3+rDLik96hMFk2jjlkFme+f&#10;pcgCxK4I/a5HBSqaShp3dlCfsFMc5EnElwN/GnA/KelwCivqfxyYE5To9wa77c1ssYhjm4zF8mqO&#10;hrs82V2eMMMRqqKBkvy7DUnqyMnALXalVKlhnjIZcsbpSuUeXoI4vpd2uvX0Xm1+AQAA//8DAFBL&#10;AwQUAAYACAAAACEAtmAgrOAAAAAMAQAADwAAAGRycy9kb3ducmV2LnhtbEyPy2rDMBBF94X+g5hC&#10;d43kBCWxazk0hUC3eVC6VKypbWxJxlIS9e87WbXLYS73nlNukh3YFafQeacgmwlg6GpvOtcoOB13&#10;L2tgIWpn9OAdKvjBAJvq8aHUhfE3t8frITaMSlwotII2xrHgPNQtWh1mfkRHv28/WR3pnBpuJn2j&#10;cjvwuRBLbnXnaKHVI763WPeHi1WAY9+vv5rj+GHnaZt/yixP251Sz0/p7RVYxBT/wnDHJ3SoiOns&#10;L84ENihYLAS5RAX5UpIDJVYyk8DOFBWZXAGvSv5fovoFAAD//wMAUEsBAi0AFAAGAAgAAAAhALaD&#10;OJL+AAAA4QEAABMAAAAAAAAAAAAAAAAAAAAAAFtDb250ZW50X1R5cGVzXS54bWxQSwECLQAUAAYA&#10;CAAAACEAOP0h/9YAAACUAQAACwAAAAAAAAAAAAAAAAAvAQAAX3JlbHMvLnJlbHNQSwECLQAUAAYA&#10;CAAAACEA3Z0obFECAAD3BAAADgAAAAAAAAAAAAAAAAAuAgAAZHJzL2Uyb0RvYy54bWxQSwECLQAU&#10;AAYACAAAACEAtmAgrOAAAAAMAQAADwAAAAAAAAAAAAAAAACrBAAAZHJzL2Rvd25yZXYueG1sUEsF&#10;BgAAAAAEAAQA8wAAALgFAAAAAA==&#10;" fillcolor="#94b6d2 [3204]" stroked="f">
                <v:fill opacity="32896f"/>
                <v:textbox>
                  <w:txbxContent>
                    <w:p w14:paraId="6D39B797" w14:textId="4FA28B13" w:rsidR="0010799C" w:rsidRPr="00DD7E53" w:rsidRDefault="0010799C" w:rsidP="00A95C1A">
                      <w:pPr>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pPr>
                      <w:r w:rsidRPr="00DD7E53">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Photo</w:t>
                      </w:r>
                      <w:r>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s</w:t>
                      </w:r>
                      <w:r w:rsidRPr="00DD7E53">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 xml:space="preserve"> </w:t>
                      </w:r>
                      <w:r>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 xml:space="preserve">taken by </w:t>
                      </w:r>
                      <w:r w:rsidRPr="00DD7E53">
                        <w:rPr>
                          <w:b/>
                          <w:color w:val="716767" w:themeColor="accent6" w:themeShade="BF"/>
                          <w14:textOutline w14:w="0" w14:cap="flat" w14:cmpd="sng" w14:algn="ctr">
                            <w14:noFill/>
                            <w14:prstDash w14:val="solid"/>
                            <w14:round/>
                          </w14:textOutline>
                          <w14:props3d w14:extrusionH="57150" w14:contourW="0" w14:prstMaterial="softEdge">
                            <w14:bevelT w14:w="25400" w14:h="38100" w14:prst="circle"/>
                          </w14:props3d>
                        </w:rPr>
                        <w:t>Arthur Ross 09/2020</w:t>
                      </w:r>
                    </w:p>
                  </w:txbxContent>
                </v:textbox>
              </v:shape>
            </w:pict>
          </mc:Fallback>
        </mc:AlternateContent>
      </w:r>
      <w:r w:rsidR="00D60F0E">
        <w:rPr>
          <w:noProof/>
        </w:rPr>
        <w:drawing>
          <wp:anchor distT="0" distB="0" distL="114300" distR="114300" simplePos="0" relativeHeight="251681792" behindDoc="1" locked="0" layoutInCell="1" allowOverlap="1" wp14:anchorId="25CC24B6" wp14:editId="6446E2DF">
            <wp:simplePos x="0" y="0"/>
            <wp:positionH relativeFrom="margin">
              <wp:align>left</wp:align>
            </wp:positionH>
            <wp:positionV relativeFrom="paragraph">
              <wp:posOffset>1156335</wp:posOffset>
            </wp:positionV>
            <wp:extent cx="6634480" cy="5314315"/>
            <wp:effectExtent l="0" t="0" r="0" b="635"/>
            <wp:wrapSquare wrapText="bothSides"/>
            <wp:docPr id="15" name="Picture 15" descr="Longview Transit Center with three inlaid pictures showing the inside of the building and one showing the pl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ngview Transit Center with three inlaid pictures showing the inside of the building and one showing the plaz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34480" cy="531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6EB0">
        <w:t>The Transit Center (</w:t>
      </w:r>
      <w:r w:rsidR="00856EB0">
        <w:rPr>
          <w:i/>
        </w:rPr>
        <w:t>Figure 4 Transit Center)</w:t>
      </w:r>
      <w:r w:rsidR="001641EB">
        <w:rPr>
          <w:i/>
        </w:rPr>
        <w:t>,</w:t>
      </w:r>
      <w:r w:rsidR="00856EB0">
        <w:t xml:space="preserve"> located in downtown Longview at 1135 12</w:t>
      </w:r>
      <w:r w:rsidR="00856EB0" w:rsidRPr="00856EB0">
        <w:rPr>
          <w:vertAlign w:val="superscript"/>
        </w:rPr>
        <w:t>th</w:t>
      </w:r>
      <w:r w:rsidR="00856EB0">
        <w:t xml:space="preserve"> Avenue, opened January 30, 2020. </w:t>
      </w:r>
      <w:r w:rsidR="00E51967">
        <w:t xml:space="preserve">This facility includes a lobby with </w:t>
      </w:r>
      <w:r w:rsidR="001641EB">
        <w:t xml:space="preserve">a </w:t>
      </w:r>
      <w:r w:rsidR="00E51967">
        <w:t xml:space="preserve">customer service window, administrative offices, training room, and break rooms for operators and administrative staff. </w:t>
      </w:r>
      <w:r w:rsidR="00E6223E">
        <w:t>Seven</w:t>
      </w:r>
      <w:r w:rsidR="00E51967">
        <w:t xml:space="preserve"> RCT fixed routes and t</w:t>
      </w:r>
      <w:r w:rsidR="00E6223E">
        <w:t>wo</w:t>
      </w:r>
      <w:r w:rsidR="00E51967">
        <w:t xml:space="preserve"> regional service providers serve the Longview Transit Center. </w:t>
      </w:r>
    </w:p>
    <w:p w14:paraId="79A7C26E" w14:textId="601901A7" w:rsidR="00D60F0E" w:rsidRDefault="001A3C56" w:rsidP="00856EB0">
      <w:r>
        <w:rPr>
          <w:noProof/>
        </w:rPr>
        <mc:AlternateContent>
          <mc:Choice Requires="wps">
            <w:drawing>
              <wp:anchor distT="182880" distB="182880" distL="114300" distR="114300" simplePos="0" relativeHeight="251696128" behindDoc="0" locked="0" layoutInCell="1" allowOverlap="1" wp14:anchorId="3D85CD53" wp14:editId="1B71A3B7">
                <wp:simplePos x="0" y="0"/>
                <wp:positionH relativeFrom="margin">
                  <wp:align>left</wp:align>
                </wp:positionH>
                <wp:positionV relativeFrom="margin">
                  <wp:posOffset>6934200</wp:posOffset>
                </wp:positionV>
                <wp:extent cx="2800350" cy="276225"/>
                <wp:effectExtent l="0" t="0" r="0" b="9525"/>
                <wp:wrapNone/>
                <wp:docPr id="25" name="Text Box 25" descr="Pull quote with accent bar"/>
                <wp:cNvGraphicFramePr/>
                <a:graphic xmlns:a="http://schemas.openxmlformats.org/drawingml/2006/main">
                  <a:graphicData uri="http://schemas.microsoft.com/office/word/2010/wordprocessingShape">
                    <wps:wsp>
                      <wps:cNvSpPr txBox="1"/>
                      <wps:spPr>
                        <a:xfrm>
                          <a:off x="0" y="0"/>
                          <a:ext cx="2800350" cy="276225"/>
                        </a:xfrm>
                        <a:prstGeom prst="rect">
                          <a:avLst/>
                        </a:prstGeom>
                        <a:noFill/>
                        <a:ln w="6350">
                          <a:noFill/>
                        </a:ln>
                        <a:effectLst/>
                      </wps:spPr>
                      <wps:txbx>
                        <w:txbxContent>
                          <w:p w14:paraId="71ECCE55" w14:textId="6104051B" w:rsidR="0010799C" w:rsidRDefault="0010799C" w:rsidP="001A3C56">
                            <w:pPr>
                              <w:pBdr>
                                <w:left w:val="single" w:sz="4" w:space="6" w:color="94B6D2" w:themeColor="accent1"/>
                              </w:pBdr>
                              <w:spacing w:after="0" w:line="312" w:lineRule="auto"/>
                              <w:rPr>
                                <w:i/>
                                <w:color w:val="404040" w:themeColor="text1" w:themeTint="BF"/>
                              </w:rPr>
                            </w:pPr>
                            <w:r>
                              <w:rPr>
                                <w:i/>
                                <w:color w:val="404040" w:themeColor="text1" w:themeTint="BF"/>
                              </w:rPr>
                              <w:t>Figure 4 Longview Transit Center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5CD53" id="Text Box 25" o:spid="_x0000_s1034" type="#_x0000_t202" alt="Pull quote with accent bar" style="position:absolute;margin-left:0;margin-top:546pt;width:220.5pt;height:21.75pt;z-index:251696128;visibility:visible;mso-wrap-style:square;mso-width-percent:0;mso-height-percent:0;mso-wrap-distance-left:9pt;mso-wrap-distance-top:14.4pt;mso-wrap-distance-right:9pt;mso-wrap-distance-bottom:14.4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ousFQIAADEEAAAOAAAAZHJzL2Uyb0RvYy54bWysU8Fu2zAMvQ/YPwi6L3Y8NCuMOEXWIsOA&#10;oC2QDj0rspQYkEWNUmJnXz9KjpOt22nYRaZF6ol872l+17eGHRX6BmzFp5OcM2Ul1I3dVfzby+rD&#10;LWc+CFsLA1ZV/KQ8v1u8fzfvXKkK2IOpFTICsb7sXMX3Ibgyy7zcq1b4CThlKakBWxHoF3dZjaIj&#10;9NZkRZ7Psg6wdghSeU+7D0OSLxK+1kqGJ629CsxUnHoLacW0buOaLeai3KFw+0ae2xD/0EUrGkuX&#10;XqAeRBDsgM0fUG0jETzoMJHQZqB1I1WagaaZ5m+m2eyFU2kWIse7C03+/8HKx+PGPSML/WfoScBI&#10;SOd86WkzztNrbOOXOmWUJwpPF9pUH5ikzeI2zz/eUEpSrvg0K4qbCJNdTzv04YuClsWg4kiyJLbE&#10;ce3DUDqWxMssrBpjkjTGsq7iswj/W4bAjY07Kol8hrl2HqPQb3vW1HR8nGoL9YmGRRh84J1cNdTR&#10;WvjwLJCEpyHIzOGJFm2AboZzxNke8Mff9mM96UFZzjoyUsX994NAxZn5akmp6LoxwDHYjoE9tPdA&#10;3pzSM3EyhXQAgxlDjdC+kseX8RZKCSvproqHMbwPg53pjUi1XKYi8pYTYW03TkboyFPk96V/FejO&#10;IgSS7xFGi4nyjRZD7cD58hBAN0moyOvAIgkcf8iXSerzG4rG//U/VV1f+uInAAAA//8DAFBLAwQU&#10;AAYACAAAACEARBnh3d0AAAAKAQAADwAAAGRycy9kb3ducmV2LnhtbExPy07DMBC8I/EP1iJxo3ZK&#10;iyDEqRCPGxQoIMHNiZckIrYje5OGv2c5wW12ZjQ7U2xm14sJY+qC15AtFAj0dbCdbzS8vtydnINI&#10;ZLw1ffCo4RsTbMrDg8LkNuz9M047agSH+JQbDS3RkEuZ6hadSYswoGftM0RniM/YSBvNnsNdL5dK&#10;nUlnOs8fWjPgdYv11250Gvr3FO8rRR/TTfNAT49yfLvNtlofH81XlyAIZ/ozw299rg4ld6rC6G0S&#10;vQYeQsyqiyUj1lerjEHFVHa6XoMsC/l/QvkDAAD//wMAUEsBAi0AFAAGAAgAAAAhALaDOJL+AAAA&#10;4QEAABMAAAAAAAAAAAAAAAAAAAAAAFtDb250ZW50X1R5cGVzXS54bWxQSwECLQAUAAYACAAAACEA&#10;OP0h/9YAAACUAQAACwAAAAAAAAAAAAAAAAAvAQAAX3JlbHMvLnJlbHNQSwECLQAUAAYACAAAACEA&#10;PE6LrBUCAAAxBAAADgAAAAAAAAAAAAAAAAAuAgAAZHJzL2Uyb0RvYy54bWxQSwECLQAUAAYACAAA&#10;ACEARBnh3d0AAAAKAQAADwAAAAAAAAAAAAAAAABvBAAAZHJzL2Rvd25yZXYueG1sUEsFBgAAAAAE&#10;AAQA8wAAAHkFAAAAAA==&#10;" filled="f" stroked="f" strokeweight=".5pt">
                <v:textbox inset="0,0,0,0">
                  <w:txbxContent>
                    <w:p w14:paraId="71ECCE55" w14:textId="6104051B" w:rsidR="0010799C" w:rsidRDefault="0010799C" w:rsidP="001A3C56">
                      <w:pPr>
                        <w:pBdr>
                          <w:left w:val="single" w:sz="4" w:space="6" w:color="94B6D2" w:themeColor="accent1"/>
                        </w:pBdr>
                        <w:spacing w:after="0" w:line="312" w:lineRule="auto"/>
                        <w:rPr>
                          <w:i/>
                          <w:color w:val="404040" w:themeColor="text1" w:themeTint="BF"/>
                        </w:rPr>
                      </w:pPr>
                      <w:r>
                        <w:rPr>
                          <w:i/>
                          <w:color w:val="404040" w:themeColor="text1" w:themeTint="BF"/>
                        </w:rPr>
                        <w:t>Figure 4 Longview Transit Center</w:t>
                      </w:r>
                    </w:p>
                  </w:txbxContent>
                </v:textbox>
                <w10:wrap anchorx="margin" anchory="margin"/>
              </v:shape>
            </w:pict>
          </mc:Fallback>
        </mc:AlternateContent>
      </w:r>
    </w:p>
    <w:p w14:paraId="58D34E4C" w14:textId="3DF172ED" w:rsidR="00D60F0E" w:rsidRDefault="00D60F0E">
      <w:r>
        <w:br w:type="page"/>
      </w:r>
    </w:p>
    <w:p w14:paraId="72D2B906" w14:textId="77777777" w:rsidR="00D60F0E" w:rsidRDefault="00D60F0E" w:rsidP="00856EB0"/>
    <w:p w14:paraId="07CE8EC9" w14:textId="681D352E" w:rsidR="00E51967" w:rsidRDefault="002E409B" w:rsidP="00454292">
      <w:pPr>
        <w:pStyle w:val="Heading3"/>
      </w:pPr>
      <w:bookmarkStart w:id="23" w:name="_Toc202169357"/>
      <w:r>
        <w:rPr>
          <w:noProof/>
        </w:rPr>
        <w:pict w14:anchorId="28B630D0">
          <v:shape id="_x0000_s1035" type="#_x0000_t75" alt="Kelso Train Depot scene with clock and trees." style="position:absolute;margin-left:210.15pt;margin-top:5.3pt;width:317.65pt;height:262.85pt;z-index:-251638784;mso-position-horizontal-relative:text;mso-position-vertical-relative:text" wrapcoords="-51 0 -51 21538 21600 21538 21600 0 -51 0">
            <v:imagedata r:id="rId31" o:title="20200826_084312" croptop="2465f" cropbottom="5617f" cropright="13447f"/>
            <w10:wrap type="tight"/>
          </v:shape>
        </w:pict>
      </w:r>
      <w:r w:rsidR="00E51967">
        <w:t>Kelso Train Depot</w:t>
      </w:r>
      <w:bookmarkEnd w:id="23"/>
    </w:p>
    <w:p w14:paraId="46C31E6F" w14:textId="357DA351" w:rsidR="004E5099" w:rsidRDefault="00474AEA" w:rsidP="00661C1E">
      <w:r>
        <w:t>Located at 501 S First Street, Kelso</w:t>
      </w:r>
      <w:r w:rsidR="001641EB">
        <w:t>,</w:t>
      </w:r>
      <w:r>
        <w:t xml:space="preserve"> WA, the Kelso Train Depot</w:t>
      </w:r>
      <w:r w:rsidR="00AC3AED">
        <w:t xml:space="preserve"> (</w:t>
      </w:r>
      <w:r w:rsidR="00AC3AED">
        <w:rPr>
          <w:i/>
        </w:rPr>
        <w:t>Figure 5 Kelso Train Depot)</w:t>
      </w:r>
      <w:r>
        <w:t xml:space="preserve"> is a multimodal location with connections to Amtrak, Greyhound (</w:t>
      </w:r>
      <w:r w:rsidR="00C058C4">
        <w:t>Flixbus</w:t>
      </w:r>
      <w:r>
        <w:t>), Wahkiakum on the Move</w:t>
      </w:r>
      <w:r w:rsidR="001641EB">
        <w:t>,</w:t>
      </w:r>
      <w:r>
        <w:t xml:space="preserve"> and</w:t>
      </w:r>
      <w:r w:rsidR="00E6223E">
        <w:t xml:space="preserve"> </w:t>
      </w:r>
      <w:r w:rsidR="004C4E54">
        <w:t>four</w:t>
      </w:r>
      <w:r>
        <w:t xml:space="preserve"> RiverCities Transit</w:t>
      </w:r>
      <w:r w:rsidR="00E6223E">
        <w:t xml:space="preserve"> fixed routes</w:t>
      </w:r>
      <w:r>
        <w:t>. RiverCities Transit rents a breakroom</w:t>
      </w:r>
      <w:r w:rsidR="00EB6C66">
        <w:t xml:space="preserve"> for operators</w:t>
      </w:r>
      <w:r>
        <w:t xml:space="preserve"> from the City of Kelso at the Kelso Train Depot.</w:t>
      </w:r>
    </w:p>
    <w:p w14:paraId="0F0E6663" w14:textId="77777777" w:rsidR="00050340" w:rsidRDefault="00050340" w:rsidP="00661C1E"/>
    <w:p w14:paraId="5E490886" w14:textId="745463DB" w:rsidR="00E215C4" w:rsidRDefault="00E215C4" w:rsidP="00E215C4">
      <w:pPr>
        <w:pStyle w:val="Heading3"/>
      </w:pPr>
      <w:bookmarkStart w:id="24" w:name="_Toc202169358"/>
      <w:r>
        <w:t>Heron Pointe Turnaround</w:t>
      </w:r>
      <w:bookmarkEnd w:id="24"/>
    </w:p>
    <w:p w14:paraId="46AE7EF9" w14:textId="5273C773" w:rsidR="00E215C4" w:rsidRDefault="00050340" w:rsidP="00E215C4">
      <w:r w:rsidRPr="00DD7E53">
        <w:rPr>
          <w:noProof/>
          <w:sz w:val="4"/>
        </w:rPr>
        <mc:AlternateContent>
          <mc:Choice Requires="wps">
            <w:drawing>
              <wp:anchor distT="45720" distB="45720" distL="114300" distR="114300" simplePos="0" relativeHeight="251689984" behindDoc="0" locked="0" layoutInCell="1" allowOverlap="1" wp14:anchorId="7999CE7F" wp14:editId="73077A7B">
                <wp:simplePos x="0" y="0"/>
                <wp:positionH relativeFrom="column">
                  <wp:posOffset>4203645</wp:posOffset>
                </wp:positionH>
                <wp:positionV relativeFrom="paragraph">
                  <wp:posOffset>166066</wp:posOffset>
                </wp:positionV>
                <wp:extent cx="2441051" cy="295275"/>
                <wp:effectExtent l="0" t="0" r="0" b="952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1051" cy="295275"/>
                        </a:xfrm>
                        <a:prstGeom prst="rect">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7A7AE45D" w14:textId="28C7022A" w:rsidR="0010799C" w:rsidRPr="007F6FF3" w:rsidRDefault="0010799C" w:rsidP="007F6FF3">
                            <w:pPr>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pPr>
                            <w:r w:rsidRPr="007F6FF3">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t>Photo by Michael Richards 08/2020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9CE7F" id="_x0000_s1035" type="#_x0000_t202" style="position:absolute;margin-left:331pt;margin-top:13.1pt;width:192.2pt;height:23.2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RqTUQIAAPcEAAAOAAAAZHJzL2Uyb0RvYy54bWysVNuO0zAQfUfiHyy/01zUbtmo6WrpahHS&#10;wiIWPsBx7CbC8RjbbVK+nrGTZgs8LSIPVnw5Z2aOz3hzM3SKHIV1LeiSZouUEqE51K3el/Tb1/s3&#10;bylxnumaKdCipCfh6M329atNbwqRQwOqFpYgiXZFb0raeG+KJHG8ER1zCzBC46YE2zGPU7tPast6&#10;ZO9UkqfpVdKDrY0FLpzD1btxk24jv5SC+0cpnfBElRRz83G0cazCmGw3rNhbZpqWT2mwf8iiY63G&#10;oDPVHfOMHGz7F1XXcgsOpF9w6BKQsuUi1oDVZOkf1Tw1zIhYC4rjzCyT+3+0/NPxyXy2xA/vYMAL&#10;jEU48wD8uyMadg3Te3FrLfSNYDUGzoJkSW9cMUGD1K5wgaTqP0KNl8wOHiLRIG0XVME6CbLjBZxm&#10;0cXgCcfFfLnM0lVGCce9/HqVr1cxBCvOaGOdfy+gI+GnpBYvNbKz44PzIRtWnI+EYA5UW9+3SsVJ&#10;MJLYKUuODC3AOBfaX41wZRo2Lq9S/Kao0XoBEYl/I1M6UGoI5GPcsBLFCPVPSviTEuGc0l+EJG0d&#10;Cx9zsfsqpDL6DxsEBTm7EIuIgHBQIv8LsRMkoEW0/QvxMyjGB+1nfNdqsFGwWZlRNOVHL2C+4/mz&#10;FKMAwRV+qAZUoKTrIG5YqaA+oVMsjJ2ILwf+NGB/UtJjF5bU/TgwKyhRHzS67TpbLkPbxslytc5x&#10;Yi93qssdpjlSldRTMv7ufJQ61KThFl0p22iY50ymnLG74nVPL0Fo38t5PPX8Xm1/AQAA//8DAFBL&#10;AwQUAAYACAAAACEAHWrKeOAAAAAKAQAADwAAAGRycy9kb3ducmV2LnhtbEyP0UrDQBRE3wX/YbmC&#10;L2I3xrApMTdFhIoUBNv6AbfZNUnN3g3ZTRv/3u2TPg4zzJwpV7PtxcmMvnOM8LBIQBiune64Qfjc&#10;r++XIHwg1tQ7Ngg/xsOqur4qqdDuzFtz2oVGxBL2BSG0IQyFlL5ujSW/cIPh6H250VKIcmykHukc&#10;y20v0yRR0lLHcaGlwby0pv7eTRbh9fHjPZMbWvL+bT2prT7md5sj4u3N/PwEIpg5/IXhgh/RoYpM&#10;Bzex9qJHUCqNXwJCqlIQl0CSqQzEASFPc5BVKf9fqH4BAAD//wMAUEsBAi0AFAAGAAgAAAAhALaD&#10;OJL+AAAA4QEAABMAAAAAAAAAAAAAAAAAAAAAAFtDb250ZW50X1R5cGVzXS54bWxQSwECLQAUAAYA&#10;CAAAACEAOP0h/9YAAACUAQAACwAAAAAAAAAAAAAAAAAvAQAAX3JlbHMvLnJlbHNQSwECLQAUAAYA&#10;CAAAACEA210ak1ECAAD3BAAADgAAAAAAAAAAAAAAAAAuAgAAZHJzL2Uyb0RvYy54bWxQSwECLQAU&#10;AAYACAAAACEAHWrKeOAAAAAKAQAADwAAAAAAAAAAAAAAAACrBAAAZHJzL2Rvd25yZXYueG1sUEsF&#10;BgAAAAAEAAQA8wAAALgFAAAAAA==&#10;" fillcolor="#968c8c [3209]" stroked="f">
                <v:fill opacity="32896f"/>
                <v:textbox>
                  <w:txbxContent>
                    <w:p w14:paraId="7A7AE45D" w14:textId="28C7022A" w:rsidR="0010799C" w:rsidRPr="007F6FF3" w:rsidRDefault="0010799C" w:rsidP="007F6FF3">
                      <w:pPr>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pPr>
                      <w:r w:rsidRPr="007F6FF3">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t>Photo by Michael Richards 08/2020</w:t>
                      </w:r>
                    </w:p>
                  </w:txbxContent>
                </v:textbox>
              </v:shape>
            </w:pict>
          </mc:Fallback>
        </mc:AlternateContent>
      </w:r>
      <w:r w:rsidR="007F6FF3">
        <w:rPr>
          <w:noProof/>
        </w:rPr>
        <mc:AlternateContent>
          <mc:Choice Requires="wps">
            <w:drawing>
              <wp:anchor distT="182880" distB="182880" distL="114300" distR="114300" simplePos="0" relativeHeight="251694080" behindDoc="0" locked="0" layoutInCell="1" allowOverlap="1" wp14:anchorId="07467DCA" wp14:editId="5C706222">
                <wp:simplePos x="0" y="0"/>
                <wp:positionH relativeFrom="margin">
                  <wp:posOffset>5086350</wp:posOffset>
                </wp:positionH>
                <wp:positionV relativeFrom="margin">
                  <wp:posOffset>3764280</wp:posOffset>
                </wp:positionV>
                <wp:extent cx="1704975" cy="292608"/>
                <wp:effectExtent l="0" t="0" r="9525" b="12700"/>
                <wp:wrapNone/>
                <wp:docPr id="24" name="Text Box 24" descr="Pull quote with accent bar"/>
                <wp:cNvGraphicFramePr/>
                <a:graphic xmlns:a="http://schemas.openxmlformats.org/drawingml/2006/main">
                  <a:graphicData uri="http://schemas.microsoft.com/office/word/2010/wordprocessingShape">
                    <wps:wsp>
                      <wps:cNvSpPr txBox="1"/>
                      <wps:spPr>
                        <a:xfrm>
                          <a:off x="0" y="0"/>
                          <a:ext cx="1704975" cy="292608"/>
                        </a:xfrm>
                        <a:prstGeom prst="rect">
                          <a:avLst/>
                        </a:prstGeom>
                        <a:noFill/>
                        <a:ln w="6350">
                          <a:noFill/>
                        </a:ln>
                        <a:effectLst/>
                      </wps:spPr>
                      <wps:txbx>
                        <w:txbxContent>
                          <w:p w14:paraId="0D3FBC5C" w14:textId="4664965A" w:rsidR="0010799C" w:rsidRDefault="0010799C" w:rsidP="001A3C56">
                            <w:pPr>
                              <w:pBdr>
                                <w:left w:val="single" w:sz="4" w:space="6" w:color="94B6D2" w:themeColor="accent1"/>
                              </w:pBdr>
                              <w:spacing w:after="0" w:line="312" w:lineRule="auto"/>
                              <w:rPr>
                                <w:i/>
                                <w:color w:val="404040" w:themeColor="text1" w:themeTint="BF"/>
                              </w:rPr>
                            </w:pPr>
                            <w:r>
                              <w:rPr>
                                <w:i/>
                                <w:color w:val="404040" w:themeColor="text1" w:themeTint="BF"/>
                              </w:rPr>
                              <w:t>Figure 5 Kelso Train Depot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67DCA" id="Text Box 24" o:spid="_x0000_s1036" type="#_x0000_t202" alt="Pull quote with accent bar" style="position:absolute;margin-left:400.5pt;margin-top:296.4pt;width:134.25pt;height:23.05pt;z-index:251694080;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IOYFwIAADEEAAAOAAAAZHJzL2Uyb0RvYy54bWysU01vGyEQvVfqf0Dc6127jZOsvI7cRK4q&#10;WUkkp8oZs+BdiWXogL3r/voO2GtHaU9VLzAww5uP95jd9a1he4W+AVvy8SjnTFkJVWO3Jf/xsvx0&#10;w5kPwlbCgFUlPyjP7+YfP8w6V6gJ1GAqhYxArC86V/I6BFdkmZe1aoUfgVOWnBqwFYGOuM0qFB2h&#10;tyab5Pk06wArhyCV93T7cHTyecLXWsnwpLVXgZmSU20hrZjWTVyz+UwUWxSubuSpDPEPVbSisZT0&#10;DPUggmA7bP6AahuJ4EGHkYQ2A60bqVIP1M04f9fNuhZOpV5oON6dx+T/H6x83K/dM7LQf4WeCIwD&#10;6ZwvPF3GfnqNbdypUkZ+GuHhPDbVBybjo+v8y+31FWeSfJPbyTS/iTDZ5bVDH74paFk0So5ES5qW&#10;2K98OIYOITGZhWVjTKLGWNaVfPr5Kk8Pzh4CNzbGqkTyCeZSebRCv+lZU5U8lRNvNlAdqFmEow68&#10;k8uGKloJH54FEvHUH4k5PNGiDVBmOFmc1YC//nYf44kP8nLWkZBK7n/uBCrOzHdLTEXVDQYOxmYw&#10;7K69B9LmmL6Jk8mkBxjMYGqE9pU0vohZyCWspFwlD4N5H45ypj8i1WKRgkhbToSVXTsZoeOc4nxf&#10;+leB7kRCIPoeYZCYKN5xcYw9srHYBdBNIuoyRSI4HkiXierTH4rCf3tOUZefPv8NAAD//wMAUEsD&#10;BBQABgAIAAAAIQDrzKxj4QAAAAwBAAAPAAAAZHJzL2Rvd25yZXYueG1sTI9NT4QwFEX3Jv6H5pm4&#10;c1rGDAHkMTF+7NTRURPdFfoEIm1JWxj893ZWunx5N/eeU24XPbCZnO+tQUhWAhiZxqretAhvr/cX&#10;GTAfpFFysIYQfsjDtjo9KWWh7MG80LwPLYslxhcSoQthLDj3TUda+pUdycTfl3Vahni6lisnD7Fc&#10;D3wtRMq17E1c6ORINx013/tJIwwf3j3UInzOt+1jeN7x6f0ueUI8P1uur4AFWsJfGI74ER2qyFTb&#10;ySjPBoRMJNElIGzydXQ4JkSab4DVCOlllgOvSv5fovoFAAD//wMAUEsBAi0AFAAGAAgAAAAhALaD&#10;OJL+AAAA4QEAABMAAAAAAAAAAAAAAAAAAAAAAFtDb250ZW50X1R5cGVzXS54bWxQSwECLQAUAAYA&#10;CAAAACEAOP0h/9YAAACUAQAACwAAAAAAAAAAAAAAAAAvAQAAX3JlbHMvLnJlbHNQSwECLQAUAAYA&#10;CAAAACEApfSDmBcCAAAxBAAADgAAAAAAAAAAAAAAAAAuAgAAZHJzL2Uyb0RvYy54bWxQSwECLQAU&#10;AAYACAAAACEA68ysY+EAAAAMAQAADwAAAAAAAAAAAAAAAABxBAAAZHJzL2Rvd25yZXYueG1sUEsF&#10;BgAAAAAEAAQA8wAAAH8FAAAAAA==&#10;" filled="f" stroked="f" strokeweight=".5pt">
                <v:textbox inset="0,0,0,0">
                  <w:txbxContent>
                    <w:p w14:paraId="0D3FBC5C" w14:textId="4664965A" w:rsidR="0010799C" w:rsidRDefault="0010799C" w:rsidP="001A3C56">
                      <w:pPr>
                        <w:pBdr>
                          <w:left w:val="single" w:sz="4" w:space="6" w:color="94B6D2" w:themeColor="accent1"/>
                        </w:pBdr>
                        <w:spacing w:after="0" w:line="312" w:lineRule="auto"/>
                        <w:rPr>
                          <w:i/>
                          <w:color w:val="404040" w:themeColor="text1" w:themeTint="BF"/>
                        </w:rPr>
                      </w:pPr>
                      <w:r>
                        <w:rPr>
                          <w:i/>
                          <w:color w:val="404040" w:themeColor="text1" w:themeTint="BF"/>
                        </w:rPr>
                        <w:t>Figure 5 Kelso Train Depot</w:t>
                      </w:r>
                    </w:p>
                  </w:txbxContent>
                </v:textbox>
                <w10:wrap anchorx="margin" anchory="margin"/>
              </v:shape>
            </w:pict>
          </mc:Fallback>
        </mc:AlternateContent>
      </w:r>
      <w:r w:rsidR="00AC3AED">
        <w:t>Built in 2012, the Heron Pointe turnaround (</w:t>
      </w:r>
      <w:r w:rsidR="00AC3AED">
        <w:rPr>
          <w:i/>
        </w:rPr>
        <w:t>Figure 6 Heron Pointe)</w:t>
      </w:r>
      <w:r w:rsidR="00AC3AED">
        <w:t xml:space="preserve"> is used </w:t>
      </w:r>
      <w:r>
        <w:t xml:space="preserve">by RCT </w:t>
      </w:r>
      <w:r w:rsidR="00AC3AED">
        <w:t xml:space="preserve">to </w:t>
      </w:r>
      <w:r>
        <w:t>turn westbound Route 44 eastbound safely.</w:t>
      </w:r>
      <w:r w:rsidR="00AC3AED">
        <w:t xml:space="preserve"> Route 33 also serv</w:t>
      </w:r>
      <w:r w:rsidR="00A17D7E">
        <w:t>es</w:t>
      </w:r>
      <w:r w:rsidR="00AC3AED">
        <w:t xml:space="preserve"> Heron Pointe.</w:t>
      </w:r>
    </w:p>
    <w:p w14:paraId="2FBD578D" w14:textId="13996FB9" w:rsidR="00AC3AED" w:rsidRDefault="007F6FF3" w:rsidP="00E215C4">
      <w:r>
        <w:rPr>
          <w:noProof/>
        </w:rPr>
        <mc:AlternateContent>
          <mc:Choice Requires="wps">
            <w:drawing>
              <wp:anchor distT="182880" distB="182880" distL="114300" distR="114300" simplePos="0" relativeHeight="251675648" behindDoc="0" locked="0" layoutInCell="1" allowOverlap="1" wp14:anchorId="4FBE56E9" wp14:editId="7844937A">
                <wp:simplePos x="0" y="0"/>
                <wp:positionH relativeFrom="margin">
                  <wp:posOffset>5238750</wp:posOffset>
                </wp:positionH>
                <wp:positionV relativeFrom="margin">
                  <wp:posOffset>7774305</wp:posOffset>
                </wp:positionV>
                <wp:extent cx="2162175" cy="495300"/>
                <wp:effectExtent l="0" t="0" r="9525" b="0"/>
                <wp:wrapNone/>
                <wp:docPr id="14" name="Text Box 14" descr="Pull quote with accent bar"/>
                <wp:cNvGraphicFramePr/>
                <a:graphic xmlns:a="http://schemas.openxmlformats.org/drawingml/2006/main">
                  <a:graphicData uri="http://schemas.microsoft.com/office/word/2010/wordprocessingShape">
                    <wps:wsp>
                      <wps:cNvSpPr txBox="1"/>
                      <wps:spPr>
                        <a:xfrm>
                          <a:off x="0" y="0"/>
                          <a:ext cx="2162175" cy="495300"/>
                        </a:xfrm>
                        <a:prstGeom prst="rect">
                          <a:avLst/>
                        </a:prstGeom>
                        <a:noFill/>
                        <a:ln w="6350">
                          <a:noFill/>
                        </a:ln>
                        <a:effectLst/>
                      </wps:spPr>
                      <wps:txbx>
                        <w:txbxContent>
                          <w:p w14:paraId="3C357A2C" w14:textId="77777777" w:rsidR="0010799C" w:rsidRDefault="0010799C" w:rsidP="00007376">
                            <w:pPr>
                              <w:pBdr>
                                <w:left w:val="single" w:sz="4" w:space="6" w:color="94B6D2" w:themeColor="accent1"/>
                              </w:pBdr>
                              <w:spacing w:after="0" w:line="312" w:lineRule="auto"/>
                              <w:rPr>
                                <w:i/>
                                <w:color w:val="404040" w:themeColor="text1" w:themeTint="BF"/>
                              </w:rPr>
                            </w:pPr>
                            <w:r>
                              <w:rPr>
                                <w:i/>
                                <w:color w:val="404040" w:themeColor="text1" w:themeTint="BF"/>
                              </w:rPr>
                              <w:t xml:space="preserve">Figure 6 Heron Pointe </w:t>
                            </w:r>
                          </w:p>
                          <w:p w14:paraId="7B1A8B66" w14:textId="6292FE5F" w:rsidR="0010799C" w:rsidRDefault="0010799C" w:rsidP="00007376">
                            <w:pPr>
                              <w:pBdr>
                                <w:left w:val="single" w:sz="4" w:space="6" w:color="94B6D2" w:themeColor="accent1"/>
                              </w:pBdr>
                              <w:spacing w:after="0" w:line="312" w:lineRule="auto"/>
                              <w:rPr>
                                <w:i/>
                                <w:color w:val="404040" w:themeColor="text1" w:themeTint="BF"/>
                              </w:rPr>
                            </w:pPr>
                            <w:r>
                              <w:rPr>
                                <w:i/>
                                <w:color w:val="404040" w:themeColor="text1" w:themeTint="BF"/>
                              </w:rPr>
                              <w:t>Turnaround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E56E9" id="Text Box 14" o:spid="_x0000_s1037" type="#_x0000_t202" alt="Pull quote with accent bar" style="position:absolute;margin-left:412.5pt;margin-top:612.15pt;width:170.25pt;height:39pt;z-index:251675648;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SFmGgIAADEEAAAOAAAAZHJzL2Uyb0RvYy54bWysU02P2jAQvVfqf7B8Lwlsod2IsKK7oqqE&#10;dldiqz0bxyaRHI87NiT013dsCFTbnqpe7LFnPB/vPc/v+tawg0LfgC35eJRzpqyEqrG7kn9/WX34&#10;zJkPwlbCgFUlPyrP7xbv3807V6gJ1GAqhYySWF90ruR1CK7IMi9r1Qo/AqcsOTVgKwIdcZdVKDrK&#10;3ppskuezrAOsHIJU3tPtw8nJFym/1kqGJ629CsyUnHoLacW0buOaLeai2KFwdSPPbYh/6KIVjaWi&#10;l1QPIgi2x+aPVG0jETzoMJLQZqB1I1WagaYZ52+m2dTCqTQLgePdBSb//9LKx8PGPSML/RfoicAI&#10;SOd84ekyztNrbONOnTLyE4THC2yqD0zS5WQ8m4w/TTmT5Pt4O73JE67Z9bVDH74qaFk0So5ES0JL&#10;HNY+UEUKHUJiMQurxphEjbGsK/nsZpqnBxcPvTA2xqpE8jnNtfNohX7bs6Yq+e0w1RaqIw2LcNKB&#10;d3LVUEdr4cOzQCKe5iMxhydatAGqDGeLsxrw59/uYzzxQV7OOhJSyf2PvUDFmflmiamousHAwdgO&#10;ht2390DaHNM3cTKZ9ACDGUyN0L6SxpexCrmElVSr5GEw78NJzvRHpFouUxBpy4mwthsnY+qIU8T3&#10;pX8V6M4kBKLvEQaJieINF6fYExvLfQDdJKIiricUibV4IF0m/s5/KAr/93OKuv70xS8AAAD//wMA&#10;UEsDBBQABgAIAAAAIQDL1BL14gAAAA4BAAAPAAAAZHJzL2Rvd25yZXYueG1sTI9LT8MwEITvSPwH&#10;a5G4UTsOqaoQp0I8bkChgAQ3JzZJhB+RvUnDv8c9wW1HM5r9ptou1pBZhzh4JyBbMSDatV4NrhPw&#10;9np/sQESUToljXdawI+OsK1PTypZKn9wL3reY0dSiYulFNAjjiWlse21lXHlR+2S9+WDlZhk6KgK&#10;8pDKraGcsTW1cnDpQy9HfdPr9ns/WQHmI4aHhuHnfNs94vOOTu932ZMQ52fL9RUQ1Av+heGIn9Ch&#10;TkyNn5yKxAjY8CJtwWRwfpkDOUaydVEAadKVM54DrSv6f0b9CwAA//8DAFBLAQItABQABgAIAAAA&#10;IQC2gziS/gAAAOEBAAATAAAAAAAAAAAAAAAAAAAAAABbQ29udGVudF9UeXBlc10ueG1sUEsBAi0A&#10;FAAGAAgAAAAhADj9If/WAAAAlAEAAAsAAAAAAAAAAAAAAAAALwEAAF9yZWxzLy5yZWxzUEsBAi0A&#10;FAAGAAgAAAAhAMxhIWYaAgAAMQQAAA4AAAAAAAAAAAAAAAAALgIAAGRycy9lMm9Eb2MueG1sUEsB&#10;Ai0AFAAGAAgAAAAhAMvUEvXiAAAADgEAAA8AAAAAAAAAAAAAAAAAdAQAAGRycy9kb3ducmV2Lnht&#10;bFBLBQYAAAAABAAEAPMAAACDBQAAAAA=&#10;" filled="f" stroked="f" strokeweight=".5pt">
                <v:textbox inset="0,0,0,0">
                  <w:txbxContent>
                    <w:p w14:paraId="3C357A2C" w14:textId="77777777" w:rsidR="0010799C" w:rsidRDefault="0010799C" w:rsidP="00007376">
                      <w:pPr>
                        <w:pBdr>
                          <w:left w:val="single" w:sz="4" w:space="6" w:color="94B6D2" w:themeColor="accent1"/>
                        </w:pBdr>
                        <w:spacing w:after="0" w:line="312" w:lineRule="auto"/>
                        <w:rPr>
                          <w:i/>
                          <w:color w:val="404040" w:themeColor="text1" w:themeTint="BF"/>
                        </w:rPr>
                      </w:pPr>
                      <w:r>
                        <w:rPr>
                          <w:i/>
                          <w:color w:val="404040" w:themeColor="text1" w:themeTint="BF"/>
                        </w:rPr>
                        <w:t xml:space="preserve">Figure 6 Heron Pointe </w:t>
                      </w:r>
                    </w:p>
                    <w:p w14:paraId="7B1A8B66" w14:textId="6292FE5F" w:rsidR="0010799C" w:rsidRDefault="0010799C" w:rsidP="00007376">
                      <w:pPr>
                        <w:pBdr>
                          <w:left w:val="single" w:sz="4" w:space="6" w:color="94B6D2" w:themeColor="accent1"/>
                        </w:pBdr>
                        <w:spacing w:after="0" w:line="312" w:lineRule="auto"/>
                        <w:rPr>
                          <w:i/>
                          <w:color w:val="404040" w:themeColor="text1" w:themeTint="BF"/>
                        </w:rPr>
                      </w:pPr>
                      <w:r>
                        <w:rPr>
                          <w:i/>
                          <w:color w:val="404040" w:themeColor="text1" w:themeTint="BF"/>
                        </w:rPr>
                        <w:t>Turnaround</w:t>
                      </w:r>
                    </w:p>
                  </w:txbxContent>
                </v:textbox>
                <w10:wrap anchorx="margin" anchory="margin"/>
              </v:shape>
            </w:pict>
          </mc:Fallback>
        </mc:AlternateContent>
      </w:r>
      <w:r w:rsidRPr="00DD7E53">
        <w:rPr>
          <w:noProof/>
          <w:sz w:val="4"/>
        </w:rPr>
        <mc:AlternateContent>
          <mc:Choice Requires="wps">
            <w:drawing>
              <wp:anchor distT="45720" distB="45720" distL="114300" distR="114300" simplePos="0" relativeHeight="251692032" behindDoc="0" locked="0" layoutInCell="1" allowOverlap="1" wp14:anchorId="1C3FAA92" wp14:editId="22E1976F">
                <wp:simplePos x="0" y="0"/>
                <wp:positionH relativeFrom="column">
                  <wp:posOffset>2028825</wp:posOffset>
                </wp:positionH>
                <wp:positionV relativeFrom="paragraph">
                  <wp:posOffset>2310130</wp:posOffset>
                </wp:positionV>
                <wp:extent cx="2962275" cy="295275"/>
                <wp:effectExtent l="0" t="0" r="9525" b="952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295275"/>
                        </a:xfrm>
                        <a:prstGeom prst="rect">
                          <a:avLst/>
                        </a:prstGeom>
                        <a:solidFill>
                          <a:srgbClr val="968C8C">
                            <a:alpha val="50000"/>
                          </a:srgbClr>
                        </a:solidFill>
                        <a:ln>
                          <a:noFill/>
                        </a:ln>
                        <a:effectLst/>
                      </wps:spPr>
                      <wps:txbx>
                        <w:txbxContent>
                          <w:p w14:paraId="0B2883FF" w14:textId="3D1532BA" w:rsidR="0010799C" w:rsidRPr="007F6FF3" w:rsidRDefault="0010799C" w:rsidP="007F6FF3">
                            <w:pPr>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pPr>
                            <w:r w:rsidRPr="007F6FF3">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t>Photo</w:t>
                            </w:r>
                            <w:r>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t>s</w:t>
                            </w:r>
                            <w:r w:rsidRPr="007F6FF3">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t xml:space="preserve"> taken by </w:t>
                            </w:r>
                            <w:r>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t>Tabitha Hayden</w:t>
                            </w:r>
                            <w:r w:rsidRPr="007F6FF3">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t xml:space="preserve"> 08/2020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FAA92" id="_x0000_s1038" type="#_x0000_t202" style="position:absolute;margin-left:159.75pt;margin-top:181.9pt;width:233.25pt;height:23.2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vAsAgIAAPUDAAAOAAAAZHJzL2Uyb0RvYy54bWysU81u2zAMvg/YOwi6L06MJE2MOEWXosOA&#10;bh3Q7QFkWY6NyaJGKbGzpx8lO2m23YrqIPBPH8mP1Oa2bzU7KnQNmJzPJlPOlJFQNmaf8x/fHz6s&#10;OHNemFJoMCrnJ+X47fb9u01nM5VCDbpUyAjEuKyzOa+9t1mSOFmrVrgJWGXIWQG2wpOK+6RE0RF6&#10;q5N0Ol0mHWBpEaRyjqz3g5NvI35VKemfqsopz3TOqTYfb4x3Ee5kuxHZHoWtGzmWIV5RRSsaQ0kv&#10;UPfCC3bA5j+otpEIDio/kdAmUFWNVLEH6mY2/aeb51pYFXshcpy90OTeDlZ+PT7bb8h8/xF6GmBs&#10;wtlHkD8dM7CrhdmrO0ToaiVKSjwLlCWdddn4NFDtMhdAiu4LlDRkcfAQgfoK28AK9ckInQZwupCu&#10;es8kGdP1Mk1vFpxJ8qXrRZBDCpGdX1t0/pOClgUh50hDjeji+Oj8EHoOCckc6KZ8aLSOCu6LnUZ2&#10;FLQA6+Vqt9oNb7WtxWBdTOmMKd0QHtP/haNNQDMQcIeUg0XFHRvrOBMxUOL7omdNSZRF9OAsoDwR&#10;TwjDHtK/IaEG/M1ZRzuYc/frIFBxpj8b4no9m8/D0kZlvrhJScFrT3HtEUYSVM49Z4O483HRh8Lv&#10;aCZVE+l6qWScJO1W7Hj8B2F5r/UY9fJbt38AAAD//wMAUEsDBBQABgAIAAAAIQB1fpfN4AAAAAsB&#10;AAAPAAAAZHJzL2Rvd25yZXYueG1sTI/BTsMwDIbvSLxDZCRuLC0dXVeaTmiIGxcGQuKWNV4T1iRV&#10;kq2Fp8ec4GbLn35/f7OZ7cDOGKLxTkC+yICh67wyrhfw9vp0UwGLSTolB+9QwBdG2LSXF42slZ/c&#10;C553qWcU4mItBeiUxprz2Gm0Mi78iI5uBx+sTLSGnqsgJwq3A7/NspJbaRx90HLErcbuuDtZAY/P&#10;4bPS/v0gj2uz+l5+mMmbrRDXV/PDPbCEc/qD4Vef1KElp70/ORXZIKDI13eE0lAW1IGIVVVSu72A&#10;ZZ4VwNuG/+/Q/gAAAP//AwBQSwECLQAUAAYACAAAACEAtoM4kv4AAADhAQAAEwAAAAAAAAAAAAAA&#10;AAAAAAAAW0NvbnRlbnRfVHlwZXNdLnhtbFBLAQItABQABgAIAAAAIQA4/SH/1gAAAJQBAAALAAAA&#10;AAAAAAAAAAAAAC8BAABfcmVscy8ucmVsc1BLAQItABQABgAIAAAAIQCy4vAsAgIAAPUDAAAOAAAA&#10;AAAAAAAAAAAAAC4CAABkcnMvZTJvRG9jLnhtbFBLAQItABQABgAIAAAAIQB1fpfN4AAAAAsBAAAP&#10;AAAAAAAAAAAAAAAAAFwEAABkcnMvZG93bnJldi54bWxQSwUGAAAAAAQABADzAAAAaQUAAAAA&#10;" fillcolor="#968c8c" stroked="f">
                <v:fill opacity="32896f"/>
                <v:textbox>
                  <w:txbxContent>
                    <w:p w14:paraId="0B2883FF" w14:textId="3D1532BA" w:rsidR="0010799C" w:rsidRPr="007F6FF3" w:rsidRDefault="0010799C" w:rsidP="007F6FF3">
                      <w:pPr>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pPr>
                      <w:r w:rsidRPr="007F6FF3">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t>Photo</w:t>
                      </w:r>
                      <w:r>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t>s</w:t>
                      </w:r>
                      <w:r w:rsidRPr="007F6FF3">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t xml:space="preserve"> taken by </w:t>
                      </w:r>
                      <w:r>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t>Tabitha Hayden</w:t>
                      </w:r>
                      <w:r w:rsidRPr="007F6FF3">
                        <w:rPr>
                          <w:b/>
                          <w:color w:val="262626" w:themeColor="text1" w:themeTint="D9"/>
                          <w14:textOutline w14:w="0" w14:cap="flat" w14:cmpd="sng" w14:algn="ctr">
                            <w14:noFill/>
                            <w14:prstDash w14:val="solid"/>
                            <w14:round/>
                          </w14:textOutline>
                          <w14:props3d w14:extrusionH="57150" w14:contourW="0" w14:prstMaterial="softEdge">
                            <w14:bevelT w14:w="25400" w14:h="38100" w14:prst="circle"/>
                          </w14:props3d>
                        </w:rPr>
                        <w:t xml:space="preserve"> 08/2020</w:t>
                      </w:r>
                    </w:p>
                  </w:txbxContent>
                </v:textbox>
              </v:shape>
            </w:pict>
          </mc:Fallback>
        </mc:AlternateContent>
      </w:r>
      <w:r w:rsidR="00007376">
        <w:rPr>
          <w:noProof/>
        </w:rPr>
        <w:drawing>
          <wp:inline distT="0" distB="0" distL="0" distR="0" wp14:anchorId="32554D48" wp14:editId="27F65C47">
            <wp:extent cx="5148756" cy="4124325"/>
            <wp:effectExtent l="0" t="0" r="0" b="0"/>
            <wp:docPr id="13" name="Picture 13" descr="Four pictures showcasing a RiverCities bus using the Heron Pointe turna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our pictures showcasing a RiverCities bus using the Heron Pointe turnaroun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88381" cy="4156066"/>
                    </a:xfrm>
                    <a:prstGeom prst="rect">
                      <a:avLst/>
                    </a:prstGeom>
                    <a:noFill/>
                    <a:ln>
                      <a:noFill/>
                    </a:ln>
                  </pic:spPr>
                </pic:pic>
              </a:graphicData>
            </a:graphic>
          </wp:inline>
        </w:drawing>
      </w:r>
    </w:p>
    <w:p w14:paraId="731431A8" w14:textId="1B6FB4B2" w:rsidR="001A3C56" w:rsidRDefault="00E468FF" w:rsidP="001A3C56">
      <w:pPr>
        <w:pStyle w:val="Heading2"/>
      </w:pPr>
      <w:r>
        <w:lastRenderedPageBreak/>
        <w:br/>
      </w:r>
      <w:bookmarkStart w:id="25" w:name="_Toc202169359"/>
      <w:r w:rsidR="001A3C56">
        <w:t>Operations</w:t>
      </w:r>
      <w:bookmarkEnd w:id="25"/>
    </w:p>
    <w:p w14:paraId="3C068519" w14:textId="1F7F0FAC" w:rsidR="001A3C56" w:rsidRDefault="00ED43EC" w:rsidP="00ED43EC">
      <w:r>
        <w:t>R</w:t>
      </w:r>
      <w:r w:rsidR="00712475">
        <w:t>iver</w:t>
      </w:r>
      <w:r>
        <w:t>C</w:t>
      </w:r>
      <w:r w:rsidR="00712475">
        <w:t xml:space="preserve">ities </w:t>
      </w:r>
      <w:r>
        <w:t>T</w:t>
      </w:r>
      <w:r w:rsidR="00712475">
        <w:t>ransit</w:t>
      </w:r>
      <w:r>
        <w:t xml:space="preserve"> services include Fixed Route</w:t>
      </w:r>
      <w:r w:rsidR="00B67E24">
        <w:t xml:space="preserve">. Commuter Bus, </w:t>
      </w:r>
      <w:r>
        <w:t>and Paratransit.</w:t>
      </w:r>
    </w:p>
    <w:p w14:paraId="60B01D7C" w14:textId="313601E1" w:rsidR="001A3C56" w:rsidRDefault="005A6B73" w:rsidP="001A3C56">
      <w:pPr>
        <w:pStyle w:val="Heading3"/>
      </w:pPr>
      <w:bookmarkStart w:id="26" w:name="_Toc202169360"/>
      <w:r>
        <w:t>Fixed Route Operations</w:t>
      </w:r>
      <w:bookmarkEnd w:id="26"/>
    </w:p>
    <w:p w14:paraId="13101B74" w14:textId="77777777" w:rsidR="00B67E24" w:rsidRDefault="00201F0E" w:rsidP="005A6B73">
      <w:r w:rsidRPr="00201F0E">
        <w:t xml:space="preserve">RiverCities Transit operates </w:t>
      </w:r>
      <w:r w:rsidR="004D3B3D">
        <w:t xml:space="preserve">eleven fixed routes, two commuter routes and </w:t>
      </w:r>
      <w:r w:rsidRPr="00201F0E">
        <w:t xml:space="preserve">nine </w:t>
      </w:r>
      <w:r w:rsidR="004D3B3D">
        <w:t>local</w:t>
      </w:r>
      <w:r w:rsidRPr="00201F0E">
        <w:t xml:space="preserve"> routes within the urban areas of Longview</w:t>
      </w:r>
      <w:r w:rsidR="004D3B3D">
        <w:t xml:space="preserve">, </w:t>
      </w:r>
      <w:r w:rsidRPr="00201F0E">
        <w:t xml:space="preserve">Kelso, </w:t>
      </w:r>
      <w:r w:rsidR="004D3B3D">
        <w:t xml:space="preserve">and Lexington, </w:t>
      </w:r>
      <w:r w:rsidRPr="00201F0E">
        <w:t xml:space="preserve">WA. RCT’s fixed routes circulate through most urbanized neighborhoods in Longview and Kelso from 6:30 AM to 7 PM, Monday through Friday. Six routes operate Saturday from 8 AM to 6 PM. </w:t>
      </w:r>
    </w:p>
    <w:p w14:paraId="700E8D2D" w14:textId="77777777" w:rsidR="00B67E24" w:rsidRDefault="00201F0E" w:rsidP="005A6B73">
      <w:r w:rsidRPr="00201F0E">
        <w:t xml:space="preserve">RCT designed seven routes to complete a round trip in fifty minutes, allowing them to run on sixty-minute headways. This scheduling enables transfer connections at the Transit Center, Kelso Train Depot, and the Three Rivers Mall. This scheduling provides simplicity and convenience for customers, allowing passengers to travel between almost two points in the Longview-Kelso region with a maximum of one transfer and little wait time for transfers. </w:t>
      </w:r>
    </w:p>
    <w:p w14:paraId="493ECE0B" w14:textId="77777777" w:rsidR="00B67E24" w:rsidRDefault="00201F0E" w:rsidP="005A6B73">
      <w:r w:rsidRPr="00201F0E">
        <w:t xml:space="preserve">RCT’s most heavily traveled route offers service every thirty minutes during the morning and evening runs. Midday, Route 45 runs on a forty-minute schedule with a second bus, </w:t>
      </w:r>
      <w:r w:rsidRPr="00D1548D">
        <w:t xml:space="preserve">offering service every twenty minutes. </w:t>
      </w:r>
    </w:p>
    <w:p w14:paraId="279CD0D5" w14:textId="77777777" w:rsidR="00B67E24" w:rsidRDefault="00201F0E" w:rsidP="005A6B73">
      <w:r w:rsidRPr="00D1548D">
        <w:t xml:space="preserve">The Lexington Connector, Route 411, </w:t>
      </w:r>
      <w:r w:rsidR="0071637D" w:rsidRPr="00D1548D">
        <w:t xml:space="preserve">was </w:t>
      </w:r>
      <w:r w:rsidRPr="00D1548D">
        <w:t>launched in May 2022</w:t>
      </w:r>
      <w:r w:rsidR="0071637D" w:rsidRPr="00D1548D">
        <w:t xml:space="preserve"> and </w:t>
      </w:r>
      <w:r w:rsidRPr="00D1548D">
        <w:t>provides service between Longview and Lexington</w:t>
      </w:r>
      <w:r w:rsidR="0071637D" w:rsidRPr="00D1548D">
        <w:t>/Beacon Hill</w:t>
      </w:r>
      <w:r w:rsidRPr="00D1548D">
        <w:t xml:space="preserve">, </w:t>
      </w:r>
      <w:r w:rsidR="0071637D" w:rsidRPr="00D1548D">
        <w:t xml:space="preserve">a </w:t>
      </w:r>
      <w:r w:rsidRPr="00D1548D">
        <w:t xml:space="preserve">suburb of Kelso. </w:t>
      </w:r>
      <w:r w:rsidR="00D1548D">
        <w:t>Despite the defeat</w:t>
      </w:r>
      <w:r w:rsidR="00DC2353">
        <w:t xml:space="preserve"> of a ballot measure to annex those neighborhoods</w:t>
      </w:r>
      <w:r w:rsidR="00D1548D">
        <w:t>, the CTA Board continue</w:t>
      </w:r>
      <w:r w:rsidR="00DC2353">
        <w:t>s</w:t>
      </w:r>
      <w:r w:rsidR="00D1548D">
        <w:t xml:space="preserve"> Route 411 </w:t>
      </w:r>
      <w:r w:rsidR="00D32EF8">
        <w:t xml:space="preserve">with </w:t>
      </w:r>
      <w:r w:rsidR="00A9216C">
        <w:t>WSDOT</w:t>
      </w:r>
      <w:r w:rsidR="00D32EF8">
        <w:t xml:space="preserve"> and CTA funding</w:t>
      </w:r>
      <w:r w:rsidR="004D3B3D">
        <w:t xml:space="preserve">. </w:t>
      </w:r>
    </w:p>
    <w:p w14:paraId="6FDAFF93" w14:textId="787156E2" w:rsidR="00B67E24" w:rsidRDefault="00B67E24" w:rsidP="00B67E24">
      <w:pPr>
        <w:pStyle w:val="Heading3"/>
      </w:pPr>
      <w:r>
        <w:t>Commuter Bus Operations</w:t>
      </w:r>
    </w:p>
    <w:p w14:paraId="16F69A94" w14:textId="3DC8EB4C" w:rsidR="00B67E24" w:rsidRDefault="004D3B3D" w:rsidP="005A6B73">
      <w:r>
        <w:t xml:space="preserve">Two </w:t>
      </w:r>
      <w:r w:rsidR="00B67E24">
        <w:t xml:space="preserve">new </w:t>
      </w:r>
      <w:r>
        <w:t>commuter bus routes were implemented July 1, 2025</w:t>
      </w:r>
      <w:r w:rsidR="00B67E24">
        <w:t xml:space="preserve">. </w:t>
      </w:r>
      <w:r w:rsidR="00377897">
        <w:t>The vehicles are ADA accessible, However, as these are limited commuter routes, there is no complementary ADA paratransit service required.</w:t>
      </w:r>
    </w:p>
    <w:p w14:paraId="504AAB43" w14:textId="4843FA4C" w:rsidR="00B67E24" w:rsidRDefault="004D3B3D" w:rsidP="005A6B73">
      <w:r>
        <w:t xml:space="preserve">Route 433 to Rainier, OR, </w:t>
      </w:r>
      <w:r w:rsidR="00B67E24">
        <w:t>operates five</w:t>
      </w:r>
      <w:r>
        <w:t xml:space="preserve"> times per </w:t>
      </w:r>
      <w:r w:rsidR="00B67E24">
        <w:t>week</w:t>
      </w:r>
      <w:r>
        <w:t xml:space="preserve">day, </w:t>
      </w:r>
      <w:r w:rsidR="00B67E24">
        <w:t>serving the Rainier Transit Center and Rainier Senior Center with direct service to the Longview Transit Center.</w:t>
      </w:r>
      <w:r>
        <w:t xml:space="preserve"> </w:t>
      </w:r>
    </w:p>
    <w:p w14:paraId="3F0B5B30" w14:textId="054FFC9D" w:rsidR="009C207E" w:rsidRDefault="004D3B3D" w:rsidP="005A6B73">
      <w:r>
        <w:t>Route 511 to Vancouver</w:t>
      </w:r>
      <w:r w:rsidR="00B67E24">
        <w:t xml:space="preserve"> also operates five times per weekday</w:t>
      </w:r>
      <w:r>
        <w:t xml:space="preserve">. Route 511 replaces a service previously provided by Lower Columbia Community Action Program after that agency announced its intent to discontinue service. RCT added two additional stops and the service new connects </w:t>
      </w:r>
      <w:r w:rsidR="00DC2353">
        <w:t xml:space="preserve">the </w:t>
      </w:r>
      <w:r>
        <w:t>Longview</w:t>
      </w:r>
      <w:r w:rsidR="00DC2353">
        <w:t xml:space="preserve"> Transit Center</w:t>
      </w:r>
      <w:r>
        <w:t xml:space="preserve">, Kalama, the North Woodland industrial area, </w:t>
      </w:r>
      <w:r w:rsidR="00377897">
        <w:t xml:space="preserve">central </w:t>
      </w:r>
      <w:r>
        <w:t xml:space="preserve">Woodland, the Cowlitz Tribe Reservation at ilani, and </w:t>
      </w:r>
      <w:r w:rsidR="00DC2353">
        <w:t>99</w:t>
      </w:r>
      <w:r w:rsidR="00DC2353" w:rsidRPr="00DC2353">
        <w:rPr>
          <w:vertAlign w:val="superscript"/>
        </w:rPr>
        <w:t>th</w:t>
      </w:r>
      <w:r w:rsidR="00DC2353">
        <w:t xml:space="preserve"> Street Transit Center in Vancouver.</w:t>
      </w:r>
      <w:r w:rsidR="00D1548D">
        <w:t xml:space="preserve"> </w:t>
      </w:r>
      <w:r w:rsidR="00377897">
        <w:t>This service provides the only connecting bus service between Longview and Vancouver, as Greyhound and Flix no longer stop between Olympia and Portland.</w:t>
      </w:r>
    </w:p>
    <w:p w14:paraId="35949075" w14:textId="77777777" w:rsidR="00B67E24" w:rsidRDefault="00B67E24">
      <w:pPr>
        <w:rPr>
          <w:rFonts w:asciiTheme="majorHAnsi" w:hAnsiTheme="majorHAnsi"/>
          <w:b/>
          <w:color w:val="000000" w:themeColor="text1"/>
          <w:spacing w:val="10"/>
          <w:szCs w:val="24"/>
        </w:rPr>
      </w:pPr>
      <w:bookmarkStart w:id="27" w:name="_Toc202169361"/>
      <w:r>
        <w:br w:type="page"/>
      </w:r>
    </w:p>
    <w:p w14:paraId="074E10BA" w14:textId="5FF79B9F" w:rsidR="009C207E" w:rsidRDefault="000D00D1" w:rsidP="000D00D1">
      <w:pPr>
        <w:pStyle w:val="Heading3"/>
      </w:pPr>
      <w:r>
        <w:lastRenderedPageBreak/>
        <w:t xml:space="preserve">Fixed Route </w:t>
      </w:r>
      <w:r w:rsidR="00377897">
        <w:t xml:space="preserve">and Commuter Bus </w:t>
      </w:r>
      <w:r>
        <w:t>Fares</w:t>
      </w:r>
      <w:bookmarkEnd w:id="27"/>
    </w:p>
    <w:p w14:paraId="1738CC99" w14:textId="17319C34" w:rsidR="00C15A82" w:rsidRDefault="00C15A82" w:rsidP="00C15A82">
      <w:r>
        <w:t>Fares and pass prices established on January 1, 2016</w:t>
      </w:r>
      <w:r w:rsidR="004842F9">
        <w:t xml:space="preserve">, </w:t>
      </w:r>
      <w:r w:rsidR="00E27EB2">
        <w:t xml:space="preserve">and revised in 2022, </w:t>
      </w:r>
      <w:r w:rsidR="004842F9">
        <w:t xml:space="preserve">are </w:t>
      </w:r>
      <w:r w:rsidR="00F8716A">
        <w:t xml:space="preserve">shown in Figure </w:t>
      </w:r>
      <w:r w:rsidR="00A5117F">
        <w:t>7</w:t>
      </w:r>
      <w:r>
        <w:t>.</w:t>
      </w:r>
      <w:r w:rsidR="00F8716A">
        <w:t xml:space="preserve"> Passes entitle the holder to unlimited rides during their specified </w:t>
      </w:r>
      <w:r w:rsidR="004842F9">
        <w:t>periods</w:t>
      </w:r>
      <w:r w:rsidR="00F8716A">
        <w:t xml:space="preserve"> and are nontransferable. Transfers are free with</w:t>
      </w:r>
      <w:r w:rsidR="004842F9">
        <w:t xml:space="preserve"> the</w:t>
      </w:r>
      <w:r w:rsidR="00F8716A">
        <w:t xml:space="preserve"> purchase of one-way fare and valid for one use only on the day of purchase. </w:t>
      </w:r>
    </w:p>
    <w:tbl>
      <w:tblPr>
        <w:tblStyle w:val="GridTable3-Accent1"/>
        <w:tblW w:w="10440" w:type="dxa"/>
        <w:tblLayout w:type="fixed"/>
        <w:tblLook w:val="04A0" w:firstRow="1" w:lastRow="0" w:firstColumn="1" w:lastColumn="0" w:noHBand="0" w:noVBand="1"/>
      </w:tblPr>
      <w:tblGrid>
        <w:gridCol w:w="2604"/>
        <w:gridCol w:w="1799"/>
        <w:gridCol w:w="1259"/>
        <w:gridCol w:w="1624"/>
        <w:gridCol w:w="1709"/>
        <w:gridCol w:w="1445"/>
      </w:tblGrid>
      <w:tr w:rsidR="00220D36" w14:paraId="1738665C" w14:textId="77777777" w:rsidTr="0050084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04" w:type="dxa"/>
            <w:tcBorders>
              <w:top w:val="single" w:sz="4" w:space="0" w:color="94B6D2" w:themeColor="accent1"/>
              <w:left w:val="single" w:sz="4" w:space="0" w:color="94B6D2" w:themeColor="accent1"/>
              <w:right w:val="single" w:sz="4" w:space="0" w:color="94B6D2" w:themeColor="accent1"/>
            </w:tcBorders>
          </w:tcPr>
          <w:p w14:paraId="7B6FAF8D" w14:textId="77777777" w:rsidR="00C15A82" w:rsidRDefault="00C15A82" w:rsidP="00C15A82"/>
        </w:tc>
        <w:tc>
          <w:tcPr>
            <w:tcW w:w="1799" w:type="dxa"/>
            <w:tcBorders>
              <w:top w:val="single" w:sz="4" w:space="0" w:color="94B6D2" w:themeColor="accent1"/>
              <w:left w:val="single" w:sz="4" w:space="0" w:color="94B6D2" w:themeColor="accent1"/>
              <w:right w:val="single" w:sz="4" w:space="0" w:color="94B6D2" w:themeColor="accent1"/>
            </w:tcBorders>
          </w:tcPr>
          <w:p w14:paraId="06AEB64D" w14:textId="7CE5C99B" w:rsidR="00C15A82" w:rsidRPr="00F61DB1" w:rsidRDefault="00F61DB1" w:rsidP="00C15A82">
            <w:pPr>
              <w:cnfStyle w:val="100000000000" w:firstRow="1" w:lastRow="0" w:firstColumn="0" w:lastColumn="0" w:oddVBand="0" w:evenVBand="0" w:oddHBand="0" w:evenHBand="0" w:firstRowFirstColumn="0" w:firstRowLastColumn="0" w:lastRowFirstColumn="0" w:lastRowLastColumn="0"/>
            </w:pPr>
            <w:r>
              <w:t>One – Way</w:t>
            </w:r>
            <w:r w:rsidR="00220D36">
              <w:t xml:space="preserve"> Fare</w:t>
            </w:r>
          </w:p>
        </w:tc>
        <w:tc>
          <w:tcPr>
            <w:tcW w:w="1259" w:type="dxa"/>
            <w:tcBorders>
              <w:top w:val="single" w:sz="4" w:space="0" w:color="94B6D2" w:themeColor="accent1"/>
              <w:left w:val="single" w:sz="4" w:space="0" w:color="94B6D2" w:themeColor="accent1"/>
              <w:right w:val="single" w:sz="4" w:space="0" w:color="94B6D2" w:themeColor="accent1"/>
            </w:tcBorders>
          </w:tcPr>
          <w:p w14:paraId="77946809" w14:textId="61DF7906" w:rsidR="00C15A82" w:rsidRPr="00F61DB1" w:rsidRDefault="00F61DB1" w:rsidP="00C15A82">
            <w:pPr>
              <w:cnfStyle w:val="100000000000" w:firstRow="1" w:lastRow="0" w:firstColumn="0" w:lastColumn="0" w:oddVBand="0" w:evenVBand="0" w:oddHBand="0" w:evenHBand="0" w:firstRowFirstColumn="0" w:firstRowLastColumn="0" w:lastRowFirstColumn="0" w:lastRowLastColumn="0"/>
            </w:pPr>
            <w:r>
              <w:t>Daily Pass</w:t>
            </w:r>
          </w:p>
        </w:tc>
        <w:tc>
          <w:tcPr>
            <w:tcW w:w="1624" w:type="dxa"/>
            <w:tcBorders>
              <w:top w:val="single" w:sz="4" w:space="0" w:color="94B6D2" w:themeColor="accent1"/>
              <w:left w:val="single" w:sz="4" w:space="0" w:color="94B6D2" w:themeColor="accent1"/>
              <w:right w:val="single" w:sz="4" w:space="0" w:color="94B6D2" w:themeColor="accent1"/>
            </w:tcBorders>
          </w:tcPr>
          <w:p w14:paraId="136806BA" w14:textId="63B77872" w:rsidR="00C15A82" w:rsidRPr="00F61DB1" w:rsidRDefault="00F61DB1" w:rsidP="00C15A82">
            <w:pPr>
              <w:cnfStyle w:val="100000000000" w:firstRow="1" w:lastRow="0" w:firstColumn="0" w:lastColumn="0" w:oddVBand="0" w:evenVBand="0" w:oddHBand="0" w:evenHBand="0" w:firstRowFirstColumn="0" w:firstRowLastColumn="0" w:lastRowFirstColumn="0" w:lastRowLastColumn="0"/>
            </w:pPr>
            <w:r>
              <w:t>Monthly Pass</w:t>
            </w:r>
          </w:p>
        </w:tc>
        <w:tc>
          <w:tcPr>
            <w:tcW w:w="1709" w:type="dxa"/>
            <w:tcBorders>
              <w:top w:val="single" w:sz="4" w:space="0" w:color="94B6D2" w:themeColor="accent1"/>
              <w:left w:val="single" w:sz="4" w:space="0" w:color="94B6D2" w:themeColor="accent1"/>
              <w:right w:val="single" w:sz="4" w:space="0" w:color="94B6D2" w:themeColor="accent1"/>
            </w:tcBorders>
          </w:tcPr>
          <w:p w14:paraId="18D6BEF3" w14:textId="2C026BFF" w:rsidR="00C15A82" w:rsidRPr="00F61DB1" w:rsidRDefault="00F61DB1" w:rsidP="00C15A82">
            <w:pPr>
              <w:cnfStyle w:val="100000000000" w:firstRow="1" w:lastRow="0" w:firstColumn="0" w:lastColumn="0" w:oddVBand="0" w:evenVBand="0" w:oddHBand="0" w:evenHBand="0" w:firstRowFirstColumn="0" w:firstRowLastColumn="0" w:lastRowFirstColumn="0" w:lastRowLastColumn="0"/>
            </w:pPr>
            <w:r>
              <w:t>Quarterly Pass</w:t>
            </w:r>
          </w:p>
        </w:tc>
        <w:tc>
          <w:tcPr>
            <w:tcW w:w="1445" w:type="dxa"/>
            <w:tcBorders>
              <w:top w:val="single" w:sz="4" w:space="0" w:color="94B6D2" w:themeColor="accent1"/>
              <w:left w:val="single" w:sz="4" w:space="0" w:color="94B6D2" w:themeColor="accent1"/>
              <w:right w:val="single" w:sz="4" w:space="0" w:color="94B6D2" w:themeColor="accent1"/>
            </w:tcBorders>
          </w:tcPr>
          <w:p w14:paraId="01683EA8" w14:textId="564DFE7C" w:rsidR="00C15A82" w:rsidRPr="00F61DB1" w:rsidRDefault="00F61DB1" w:rsidP="00C15A82">
            <w:pPr>
              <w:cnfStyle w:val="100000000000" w:firstRow="1" w:lastRow="0" w:firstColumn="0" w:lastColumn="0" w:oddVBand="0" w:evenVBand="0" w:oddHBand="0" w:evenHBand="0" w:firstRowFirstColumn="0" w:firstRowLastColumn="0" w:lastRowFirstColumn="0" w:lastRowLastColumn="0"/>
            </w:pPr>
            <w:r>
              <w:t>Annual Pass</w:t>
            </w:r>
          </w:p>
        </w:tc>
      </w:tr>
      <w:tr w:rsidR="00220D36" w14:paraId="12B4E40D" w14:textId="77777777" w:rsidTr="005008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Borders>
              <w:left w:val="single" w:sz="4" w:space="0" w:color="94B6D2" w:themeColor="accent1"/>
              <w:bottom w:val="single" w:sz="4" w:space="0" w:color="94B6D2" w:themeColor="accent1"/>
            </w:tcBorders>
            <w:vAlign w:val="center"/>
          </w:tcPr>
          <w:p w14:paraId="69BB9B28" w14:textId="6D1B7A2E" w:rsidR="00C15A82" w:rsidRPr="00500848" w:rsidRDefault="00F61DB1" w:rsidP="00500848">
            <w:pPr>
              <w:jc w:val="left"/>
              <w:rPr>
                <w:b/>
              </w:rPr>
            </w:pPr>
            <w:r w:rsidRPr="00500848">
              <w:rPr>
                <w:b/>
              </w:rPr>
              <w:t>Adult</w:t>
            </w:r>
          </w:p>
        </w:tc>
        <w:tc>
          <w:tcPr>
            <w:tcW w:w="1799" w:type="dxa"/>
          </w:tcPr>
          <w:p w14:paraId="5D3C3AAA" w14:textId="0E808BF4" w:rsidR="00C15A82" w:rsidRPr="00F61DB1" w:rsidRDefault="00F61DB1" w:rsidP="00F61DB1">
            <w:pPr>
              <w:jc w:val="right"/>
              <w:cnfStyle w:val="000000100000" w:firstRow="0" w:lastRow="0" w:firstColumn="0" w:lastColumn="0" w:oddVBand="0" w:evenVBand="0" w:oddHBand="1" w:evenHBand="0" w:firstRowFirstColumn="0" w:firstRowLastColumn="0" w:lastRowFirstColumn="0" w:lastRowLastColumn="0"/>
            </w:pPr>
            <w:r>
              <w:t>$1.00</w:t>
            </w:r>
          </w:p>
        </w:tc>
        <w:tc>
          <w:tcPr>
            <w:tcW w:w="1259" w:type="dxa"/>
          </w:tcPr>
          <w:p w14:paraId="6AA367EB" w14:textId="491B3FD1" w:rsidR="00C15A82" w:rsidRPr="00F61DB1" w:rsidRDefault="00F61DB1" w:rsidP="00F61DB1">
            <w:pPr>
              <w:jc w:val="right"/>
              <w:cnfStyle w:val="000000100000" w:firstRow="0" w:lastRow="0" w:firstColumn="0" w:lastColumn="0" w:oddVBand="0" w:evenVBand="0" w:oddHBand="1" w:evenHBand="0" w:firstRowFirstColumn="0" w:firstRowLastColumn="0" w:lastRowFirstColumn="0" w:lastRowLastColumn="0"/>
            </w:pPr>
            <w:r>
              <w:t>$2.00</w:t>
            </w:r>
          </w:p>
        </w:tc>
        <w:tc>
          <w:tcPr>
            <w:tcW w:w="1624" w:type="dxa"/>
          </w:tcPr>
          <w:p w14:paraId="19D68C3F" w14:textId="6603491E" w:rsidR="00C15A82" w:rsidRPr="00F61DB1" w:rsidRDefault="00F61DB1" w:rsidP="00F61DB1">
            <w:pPr>
              <w:jc w:val="right"/>
              <w:cnfStyle w:val="000000100000" w:firstRow="0" w:lastRow="0" w:firstColumn="0" w:lastColumn="0" w:oddVBand="0" w:evenVBand="0" w:oddHBand="1" w:evenHBand="0" w:firstRowFirstColumn="0" w:firstRowLastColumn="0" w:lastRowFirstColumn="0" w:lastRowLastColumn="0"/>
            </w:pPr>
            <w:r>
              <w:t>$14.00</w:t>
            </w:r>
          </w:p>
        </w:tc>
        <w:tc>
          <w:tcPr>
            <w:tcW w:w="1709" w:type="dxa"/>
          </w:tcPr>
          <w:p w14:paraId="56CF199D" w14:textId="4EA2C5C2" w:rsidR="00C15A82" w:rsidRPr="00F61DB1" w:rsidRDefault="00F61DB1" w:rsidP="00F61DB1">
            <w:pPr>
              <w:jc w:val="right"/>
              <w:cnfStyle w:val="000000100000" w:firstRow="0" w:lastRow="0" w:firstColumn="0" w:lastColumn="0" w:oddVBand="0" w:evenVBand="0" w:oddHBand="1" w:evenHBand="0" w:firstRowFirstColumn="0" w:firstRowLastColumn="0" w:lastRowFirstColumn="0" w:lastRowLastColumn="0"/>
            </w:pPr>
            <w:r>
              <w:t>$42.00</w:t>
            </w:r>
          </w:p>
        </w:tc>
        <w:tc>
          <w:tcPr>
            <w:tcW w:w="1445" w:type="dxa"/>
          </w:tcPr>
          <w:p w14:paraId="621675DF" w14:textId="0288BBF4" w:rsidR="00C15A82" w:rsidRPr="00F61DB1" w:rsidRDefault="00F61DB1" w:rsidP="00F61DB1">
            <w:pPr>
              <w:jc w:val="right"/>
              <w:cnfStyle w:val="000000100000" w:firstRow="0" w:lastRow="0" w:firstColumn="0" w:lastColumn="0" w:oddVBand="0" w:evenVBand="0" w:oddHBand="1" w:evenHBand="0" w:firstRowFirstColumn="0" w:firstRowLastColumn="0" w:lastRowFirstColumn="0" w:lastRowLastColumn="0"/>
            </w:pPr>
            <w:r>
              <w:t>$168.00</w:t>
            </w:r>
          </w:p>
        </w:tc>
      </w:tr>
      <w:tr w:rsidR="00220D36" w14:paraId="2FCC3681" w14:textId="77777777" w:rsidTr="00500848">
        <w:tc>
          <w:tcPr>
            <w:cnfStyle w:val="001000000000" w:firstRow="0" w:lastRow="0" w:firstColumn="1" w:lastColumn="0" w:oddVBand="0" w:evenVBand="0" w:oddHBand="0" w:evenHBand="0" w:firstRowFirstColumn="0" w:firstRowLastColumn="0" w:lastRowFirstColumn="0" w:lastRowLastColumn="0"/>
            <w:tcW w:w="2604" w:type="dxa"/>
            <w:tcBorders>
              <w:top w:val="single" w:sz="4" w:space="0" w:color="94B6D2" w:themeColor="accent1"/>
              <w:left w:val="single" w:sz="4" w:space="0" w:color="94B6D2" w:themeColor="accent1"/>
              <w:bottom w:val="single" w:sz="4" w:space="0" w:color="94B6D2" w:themeColor="accent1"/>
            </w:tcBorders>
            <w:vAlign w:val="center"/>
          </w:tcPr>
          <w:p w14:paraId="409D79C0" w14:textId="7902C4E9" w:rsidR="00C15A82" w:rsidRPr="00500848" w:rsidRDefault="00F61DB1" w:rsidP="00500848">
            <w:pPr>
              <w:jc w:val="left"/>
              <w:rPr>
                <w:b/>
              </w:rPr>
            </w:pPr>
            <w:r w:rsidRPr="00500848">
              <w:rPr>
                <w:b/>
              </w:rPr>
              <w:t>Student</w:t>
            </w:r>
          </w:p>
        </w:tc>
        <w:tc>
          <w:tcPr>
            <w:tcW w:w="1799" w:type="dxa"/>
          </w:tcPr>
          <w:p w14:paraId="745488F9" w14:textId="6E51F272" w:rsidR="00C15A82" w:rsidRPr="00F61DB1" w:rsidRDefault="00F61DB1" w:rsidP="00F61DB1">
            <w:pPr>
              <w:jc w:val="right"/>
              <w:cnfStyle w:val="000000000000" w:firstRow="0" w:lastRow="0" w:firstColumn="0" w:lastColumn="0" w:oddVBand="0" w:evenVBand="0" w:oddHBand="0" w:evenHBand="0" w:firstRowFirstColumn="0" w:firstRowLastColumn="0" w:lastRowFirstColumn="0" w:lastRowLastColumn="0"/>
            </w:pPr>
            <w:r>
              <w:t>$1.00</w:t>
            </w:r>
          </w:p>
        </w:tc>
        <w:tc>
          <w:tcPr>
            <w:tcW w:w="1259" w:type="dxa"/>
          </w:tcPr>
          <w:p w14:paraId="6A17AA92" w14:textId="3AC68588" w:rsidR="00C15A82" w:rsidRPr="00F61DB1" w:rsidRDefault="00F61DB1" w:rsidP="00F61DB1">
            <w:pPr>
              <w:jc w:val="right"/>
              <w:cnfStyle w:val="000000000000" w:firstRow="0" w:lastRow="0" w:firstColumn="0" w:lastColumn="0" w:oddVBand="0" w:evenVBand="0" w:oddHBand="0" w:evenHBand="0" w:firstRowFirstColumn="0" w:firstRowLastColumn="0" w:lastRowFirstColumn="0" w:lastRowLastColumn="0"/>
            </w:pPr>
            <w:r>
              <w:t>$2.00</w:t>
            </w:r>
          </w:p>
        </w:tc>
        <w:tc>
          <w:tcPr>
            <w:tcW w:w="1624" w:type="dxa"/>
          </w:tcPr>
          <w:p w14:paraId="28F79575" w14:textId="6433E3DA" w:rsidR="00C15A82" w:rsidRPr="00F61DB1" w:rsidRDefault="00F61DB1" w:rsidP="00F61DB1">
            <w:pPr>
              <w:jc w:val="right"/>
              <w:cnfStyle w:val="000000000000" w:firstRow="0" w:lastRow="0" w:firstColumn="0" w:lastColumn="0" w:oddVBand="0" w:evenVBand="0" w:oddHBand="0" w:evenHBand="0" w:firstRowFirstColumn="0" w:firstRowLastColumn="0" w:lastRowFirstColumn="0" w:lastRowLastColumn="0"/>
            </w:pPr>
            <w:r>
              <w:t>$7.00</w:t>
            </w:r>
          </w:p>
        </w:tc>
        <w:tc>
          <w:tcPr>
            <w:tcW w:w="1709" w:type="dxa"/>
          </w:tcPr>
          <w:p w14:paraId="3D2D6AFE" w14:textId="2D51C9AA" w:rsidR="00C15A82" w:rsidRPr="00F61DB1" w:rsidRDefault="00F61DB1" w:rsidP="00F61DB1">
            <w:pPr>
              <w:jc w:val="right"/>
              <w:cnfStyle w:val="000000000000" w:firstRow="0" w:lastRow="0" w:firstColumn="0" w:lastColumn="0" w:oddVBand="0" w:evenVBand="0" w:oddHBand="0" w:evenHBand="0" w:firstRowFirstColumn="0" w:firstRowLastColumn="0" w:lastRowFirstColumn="0" w:lastRowLastColumn="0"/>
            </w:pPr>
            <w:r>
              <w:t>$21.00</w:t>
            </w:r>
          </w:p>
        </w:tc>
        <w:tc>
          <w:tcPr>
            <w:tcW w:w="1445" w:type="dxa"/>
          </w:tcPr>
          <w:p w14:paraId="126E62AD" w14:textId="2010F4D7" w:rsidR="00C15A82" w:rsidRPr="00F61DB1" w:rsidRDefault="00F61DB1" w:rsidP="00F61DB1">
            <w:pPr>
              <w:jc w:val="right"/>
              <w:cnfStyle w:val="000000000000" w:firstRow="0" w:lastRow="0" w:firstColumn="0" w:lastColumn="0" w:oddVBand="0" w:evenVBand="0" w:oddHBand="0" w:evenHBand="0" w:firstRowFirstColumn="0" w:firstRowLastColumn="0" w:lastRowFirstColumn="0" w:lastRowLastColumn="0"/>
            </w:pPr>
            <w:r>
              <w:t>$84.00</w:t>
            </w:r>
          </w:p>
        </w:tc>
      </w:tr>
      <w:tr w:rsidR="00220D36" w14:paraId="4C112023" w14:textId="77777777" w:rsidTr="005008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Borders>
              <w:top w:val="single" w:sz="4" w:space="0" w:color="94B6D2" w:themeColor="accent1"/>
              <w:left w:val="single" w:sz="4" w:space="0" w:color="94B6D2" w:themeColor="accent1"/>
              <w:bottom w:val="single" w:sz="4" w:space="0" w:color="94B6D2" w:themeColor="accent1"/>
            </w:tcBorders>
            <w:vAlign w:val="center"/>
          </w:tcPr>
          <w:p w14:paraId="4853BA6B" w14:textId="54615C3F" w:rsidR="00C15A82" w:rsidRPr="00500848" w:rsidRDefault="00C95F4D" w:rsidP="00500848">
            <w:pPr>
              <w:jc w:val="left"/>
              <w:rPr>
                <w:b/>
              </w:rPr>
            </w:pPr>
            <w:r w:rsidRPr="00500848">
              <w:rPr>
                <w:b/>
              </w:rPr>
              <w:t>Reduced</w:t>
            </w:r>
          </w:p>
        </w:tc>
        <w:tc>
          <w:tcPr>
            <w:tcW w:w="1799" w:type="dxa"/>
          </w:tcPr>
          <w:p w14:paraId="4F23869E" w14:textId="1561863A" w:rsidR="00C15A82" w:rsidRPr="00F61DB1" w:rsidRDefault="00F61DB1" w:rsidP="00F61DB1">
            <w:pPr>
              <w:jc w:val="right"/>
              <w:cnfStyle w:val="000000100000" w:firstRow="0" w:lastRow="0" w:firstColumn="0" w:lastColumn="0" w:oddVBand="0" w:evenVBand="0" w:oddHBand="1" w:evenHBand="0" w:firstRowFirstColumn="0" w:firstRowLastColumn="0" w:lastRowFirstColumn="0" w:lastRowLastColumn="0"/>
            </w:pPr>
            <w:r>
              <w:t>$.50</w:t>
            </w:r>
          </w:p>
        </w:tc>
        <w:tc>
          <w:tcPr>
            <w:tcW w:w="1259" w:type="dxa"/>
          </w:tcPr>
          <w:p w14:paraId="20F03CE2" w14:textId="6D5E4215" w:rsidR="00C15A82" w:rsidRPr="00F61DB1" w:rsidRDefault="00F61DB1" w:rsidP="00F61DB1">
            <w:pPr>
              <w:jc w:val="right"/>
              <w:cnfStyle w:val="000000100000" w:firstRow="0" w:lastRow="0" w:firstColumn="0" w:lastColumn="0" w:oddVBand="0" w:evenVBand="0" w:oddHBand="1" w:evenHBand="0" w:firstRowFirstColumn="0" w:firstRowLastColumn="0" w:lastRowFirstColumn="0" w:lastRowLastColumn="0"/>
            </w:pPr>
            <w:r>
              <w:t>$1.00</w:t>
            </w:r>
          </w:p>
        </w:tc>
        <w:tc>
          <w:tcPr>
            <w:tcW w:w="1624" w:type="dxa"/>
          </w:tcPr>
          <w:p w14:paraId="3B5C69A4" w14:textId="2FE77484" w:rsidR="00C15A82" w:rsidRPr="00F61DB1" w:rsidRDefault="00F61DB1" w:rsidP="00F61DB1">
            <w:pPr>
              <w:jc w:val="right"/>
              <w:cnfStyle w:val="000000100000" w:firstRow="0" w:lastRow="0" w:firstColumn="0" w:lastColumn="0" w:oddVBand="0" w:evenVBand="0" w:oddHBand="1" w:evenHBand="0" w:firstRowFirstColumn="0" w:firstRowLastColumn="0" w:lastRowFirstColumn="0" w:lastRowLastColumn="0"/>
            </w:pPr>
            <w:r>
              <w:t>$7.00</w:t>
            </w:r>
          </w:p>
        </w:tc>
        <w:tc>
          <w:tcPr>
            <w:tcW w:w="1709" w:type="dxa"/>
          </w:tcPr>
          <w:p w14:paraId="634D939D" w14:textId="62709EEB" w:rsidR="00C15A82" w:rsidRPr="00F61DB1" w:rsidRDefault="00F61DB1" w:rsidP="00F61DB1">
            <w:pPr>
              <w:jc w:val="right"/>
              <w:cnfStyle w:val="000000100000" w:firstRow="0" w:lastRow="0" w:firstColumn="0" w:lastColumn="0" w:oddVBand="0" w:evenVBand="0" w:oddHBand="1" w:evenHBand="0" w:firstRowFirstColumn="0" w:firstRowLastColumn="0" w:lastRowFirstColumn="0" w:lastRowLastColumn="0"/>
            </w:pPr>
            <w:r>
              <w:t>$21.00</w:t>
            </w:r>
          </w:p>
        </w:tc>
        <w:tc>
          <w:tcPr>
            <w:tcW w:w="1445" w:type="dxa"/>
          </w:tcPr>
          <w:p w14:paraId="3224E27A" w14:textId="534DC796" w:rsidR="00C15A82" w:rsidRPr="00F61DB1" w:rsidRDefault="00F61DB1" w:rsidP="00F61DB1">
            <w:pPr>
              <w:jc w:val="right"/>
              <w:cnfStyle w:val="000000100000" w:firstRow="0" w:lastRow="0" w:firstColumn="0" w:lastColumn="0" w:oddVBand="0" w:evenVBand="0" w:oddHBand="1" w:evenHBand="0" w:firstRowFirstColumn="0" w:firstRowLastColumn="0" w:lastRowFirstColumn="0" w:lastRowLastColumn="0"/>
            </w:pPr>
            <w:r>
              <w:t>$84.00</w:t>
            </w:r>
          </w:p>
        </w:tc>
      </w:tr>
      <w:tr w:rsidR="00220D36" w14:paraId="3334B4AE" w14:textId="77777777" w:rsidTr="00500848">
        <w:tc>
          <w:tcPr>
            <w:cnfStyle w:val="001000000000" w:firstRow="0" w:lastRow="0" w:firstColumn="1" w:lastColumn="0" w:oddVBand="0" w:evenVBand="0" w:oddHBand="0" w:evenHBand="0" w:firstRowFirstColumn="0" w:firstRowLastColumn="0" w:lastRowFirstColumn="0" w:lastRowLastColumn="0"/>
            <w:tcW w:w="2604" w:type="dxa"/>
            <w:tcBorders>
              <w:top w:val="single" w:sz="4" w:space="0" w:color="94B6D2" w:themeColor="accent1"/>
              <w:left w:val="single" w:sz="4" w:space="0" w:color="94B6D2" w:themeColor="accent1"/>
              <w:bottom w:val="single" w:sz="4" w:space="0" w:color="94B6D2" w:themeColor="accent1"/>
            </w:tcBorders>
            <w:vAlign w:val="center"/>
          </w:tcPr>
          <w:p w14:paraId="6CF0BCCC" w14:textId="6588DCB0" w:rsidR="00F61DB1" w:rsidRPr="00500848" w:rsidRDefault="00F61DB1" w:rsidP="00500848">
            <w:pPr>
              <w:jc w:val="left"/>
              <w:rPr>
                <w:b/>
              </w:rPr>
            </w:pPr>
            <w:r w:rsidRPr="00500848">
              <w:rPr>
                <w:b/>
              </w:rPr>
              <w:t>LCC Students &amp; Faculty</w:t>
            </w:r>
          </w:p>
        </w:tc>
        <w:tc>
          <w:tcPr>
            <w:tcW w:w="1799" w:type="dxa"/>
          </w:tcPr>
          <w:p w14:paraId="6A87C2E3" w14:textId="2FEC048A" w:rsidR="00F61DB1" w:rsidRPr="00F61DB1" w:rsidRDefault="00F61DB1" w:rsidP="00F61DB1">
            <w:pPr>
              <w:jc w:val="right"/>
              <w:cnfStyle w:val="000000000000" w:firstRow="0" w:lastRow="0" w:firstColumn="0" w:lastColumn="0" w:oddVBand="0" w:evenVBand="0" w:oddHBand="0" w:evenHBand="0" w:firstRowFirstColumn="0" w:firstRowLastColumn="0" w:lastRowFirstColumn="0" w:lastRowLastColumn="0"/>
            </w:pPr>
            <w:r>
              <w:t>Free</w:t>
            </w:r>
          </w:p>
        </w:tc>
        <w:tc>
          <w:tcPr>
            <w:tcW w:w="1259" w:type="dxa"/>
          </w:tcPr>
          <w:p w14:paraId="754C6424" w14:textId="77777777" w:rsidR="00F61DB1" w:rsidRPr="00F61DB1" w:rsidRDefault="00F61DB1" w:rsidP="00F61DB1">
            <w:pPr>
              <w:jc w:val="right"/>
              <w:cnfStyle w:val="000000000000" w:firstRow="0" w:lastRow="0" w:firstColumn="0" w:lastColumn="0" w:oddVBand="0" w:evenVBand="0" w:oddHBand="0" w:evenHBand="0" w:firstRowFirstColumn="0" w:firstRowLastColumn="0" w:lastRowFirstColumn="0" w:lastRowLastColumn="0"/>
            </w:pPr>
          </w:p>
        </w:tc>
        <w:tc>
          <w:tcPr>
            <w:tcW w:w="1624" w:type="dxa"/>
          </w:tcPr>
          <w:p w14:paraId="0EAAA594" w14:textId="77777777" w:rsidR="00F61DB1" w:rsidRPr="00F61DB1" w:rsidRDefault="00F61DB1" w:rsidP="00F61DB1">
            <w:pPr>
              <w:jc w:val="right"/>
              <w:cnfStyle w:val="000000000000" w:firstRow="0" w:lastRow="0" w:firstColumn="0" w:lastColumn="0" w:oddVBand="0" w:evenVBand="0" w:oddHBand="0" w:evenHBand="0" w:firstRowFirstColumn="0" w:firstRowLastColumn="0" w:lastRowFirstColumn="0" w:lastRowLastColumn="0"/>
            </w:pPr>
          </w:p>
        </w:tc>
        <w:tc>
          <w:tcPr>
            <w:tcW w:w="1709" w:type="dxa"/>
          </w:tcPr>
          <w:p w14:paraId="439ED2D7" w14:textId="77777777" w:rsidR="00F61DB1" w:rsidRPr="00F61DB1" w:rsidRDefault="00F61DB1" w:rsidP="00F61DB1">
            <w:pPr>
              <w:jc w:val="right"/>
              <w:cnfStyle w:val="000000000000" w:firstRow="0" w:lastRow="0" w:firstColumn="0" w:lastColumn="0" w:oddVBand="0" w:evenVBand="0" w:oddHBand="0" w:evenHBand="0" w:firstRowFirstColumn="0" w:firstRowLastColumn="0" w:lastRowFirstColumn="0" w:lastRowLastColumn="0"/>
            </w:pPr>
          </w:p>
        </w:tc>
        <w:tc>
          <w:tcPr>
            <w:tcW w:w="1445" w:type="dxa"/>
          </w:tcPr>
          <w:p w14:paraId="3F0B6529" w14:textId="77777777" w:rsidR="00F61DB1" w:rsidRPr="00F61DB1" w:rsidRDefault="00F61DB1" w:rsidP="00F61DB1">
            <w:pPr>
              <w:jc w:val="right"/>
              <w:cnfStyle w:val="000000000000" w:firstRow="0" w:lastRow="0" w:firstColumn="0" w:lastColumn="0" w:oddVBand="0" w:evenVBand="0" w:oddHBand="0" w:evenHBand="0" w:firstRowFirstColumn="0" w:firstRowLastColumn="0" w:lastRowFirstColumn="0" w:lastRowLastColumn="0"/>
            </w:pPr>
          </w:p>
        </w:tc>
      </w:tr>
      <w:tr w:rsidR="005032DB" w14:paraId="2A3E7F6F" w14:textId="77777777" w:rsidTr="005008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Borders>
              <w:top w:val="single" w:sz="4" w:space="0" w:color="94B6D2" w:themeColor="accent1"/>
              <w:left w:val="single" w:sz="4" w:space="0" w:color="94B6D2" w:themeColor="accent1"/>
              <w:bottom w:val="single" w:sz="4" w:space="0" w:color="94B6D2" w:themeColor="accent1"/>
            </w:tcBorders>
            <w:vAlign w:val="center"/>
          </w:tcPr>
          <w:p w14:paraId="6518CAB9" w14:textId="2E482209" w:rsidR="005032DB" w:rsidRPr="00500848" w:rsidRDefault="005032DB" w:rsidP="00500848">
            <w:pPr>
              <w:jc w:val="left"/>
              <w:rPr>
                <w:b/>
              </w:rPr>
            </w:pPr>
            <w:r w:rsidRPr="00500848">
              <w:rPr>
                <w:b/>
              </w:rPr>
              <w:t>LIFT Approved</w:t>
            </w:r>
          </w:p>
        </w:tc>
        <w:tc>
          <w:tcPr>
            <w:tcW w:w="1799" w:type="dxa"/>
          </w:tcPr>
          <w:p w14:paraId="032611F9" w14:textId="0886DEFB" w:rsidR="005032DB" w:rsidRDefault="00220D36" w:rsidP="00F61DB1">
            <w:pPr>
              <w:jc w:val="right"/>
              <w:cnfStyle w:val="000000100000" w:firstRow="0" w:lastRow="0" w:firstColumn="0" w:lastColumn="0" w:oddVBand="0" w:evenVBand="0" w:oddHBand="1" w:evenHBand="0" w:firstRowFirstColumn="0" w:firstRowLastColumn="0" w:lastRowFirstColumn="0" w:lastRowLastColumn="0"/>
            </w:pPr>
            <w:r>
              <w:t>Free</w:t>
            </w:r>
          </w:p>
        </w:tc>
        <w:tc>
          <w:tcPr>
            <w:tcW w:w="1259" w:type="dxa"/>
          </w:tcPr>
          <w:p w14:paraId="668C2D1C" w14:textId="77777777" w:rsidR="005032DB" w:rsidRPr="00F61DB1" w:rsidRDefault="005032DB" w:rsidP="00F61DB1">
            <w:pPr>
              <w:jc w:val="right"/>
              <w:cnfStyle w:val="000000100000" w:firstRow="0" w:lastRow="0" w:firstColumn="0" w:lastColumn="0" w:oddVBand="0" w:evenVBand="0" w:oddHBand="1" w:evenHBand="0" w:firstRowFirstColumn="0" w:firstRowLastColumn="0" w:lastRowFirstColumn="0" w:lastRowLastColumn="0"/>
            </w:pPr>
          </w:p>
        </w:tc>
        <w:tc>
          <w:tcPr>
            <w:tcW w:w="1624" w:type="dxa"/>
          </w:tcPr>
          <w:p w14:paraId="2AAB7918" w14:textId="77777777" w:rsidR="005032DB" w:rsidRPr="00F61DB1" w:rsidRDefault="005032DB" w:rsidP="00F61DB1">
            <w:pPr>
              <w:jc w:val="right"/>
              <w:cnfStyle w:val="000000100000" w:firstRow="0" w:lastRow="0" w:firstColumn="0" w:lastColumn="0" w:oddVBand="0" w:evenVBand="0" w:oddHBand="1" w:evenHBand="0" w:firstRowFirstColumn="0" w:firstRowLastColumn="0" w:lastRowFirstColumn="0" w:lastRowLastColumn="0"/>
            </w:pPr>
          </w:p>
        </w:tc>
        <w:tc>
          <w:tcPr>
            <w:tcW w:w="1709" w:type="dxa"/>
          </w:tcPr>
          <w:p w14:paraId="0F516A1C" w14:textId="77777777" w:rsidR="005032DB" w:rsidRPr="00F61DB1" w:rsidRDefault="005032DB" w:rsidP="00F61DB1">
            <w:pPr>
              <w:jc w:val="right"/>
              <w:cnfStyle w:val="000000100000" w:firstRow="0" w:lastRow="0" w:firstColumn="0" w:lastColumn="0" w:oddVBand="0" w:evenVBand="0" w:oddHBand="1" w:evenHBand="0" w:firstRowFirstColumn="0" w:firstRowLastColumn="0" w:lastRowFirstColumn="0" w:lastRowLastColumn="0"/>
            </w:pPr>
          </w:p>
        </w:tc>
        <w:tc>
          <w:tcPr>
            <w:tcW w:w="1445" w:type="dxa"/>
          </w:tcPr>
          <w:p w14:paraId="41606639" w14:textId="77777777" w:rsidR="005032DB" w:rsidRPr="00F61DB1" w:rsidRDefault="005032DB" w:rsidP="00F61DB1">
            <w:pPr>
              <w:jc w:val="right"/>
              <w:cnfStyle w:val="000000100000" w:firstRow="0" w:lastRow="0" w:firstColumn="0" w:lastColumn="0" w:oddVBand="0" w:evenVBand="0" w:oddHBand="1" w:evenHBand="0" w:firstRowFirstColumn="0" w:firstRowLastColumn="0" w:lastRowFirstColumn="0" w:lastRowLastColumn="0"/>
            </w:pPr>
          </w:p>
        </w:tc>
      </w:tr>
      <w:tr w:rsidR="005032DB" w14:paraId="3BFB42B0" w14:textId="77777777" w:rsidTr="00500848">
        <w:tc>
          <w:tcPr>
            <w:cnfStyle w:val="001000000000" w:firstRow="0" w:lastRow="0" w:firstColumn="1" w:lastColumn="0" w:oddVBand="0" w:evenVBand="0" w:oddHBand="0" w:evenHBand="0" w:firstRowFirstColumn="0" w:firstRowLastColumn="0" w:lastRowFirstColumn="0" w:lastRowLastColumn="0"/>
            <w:tcW w:w="2604" w:type="dxa"/>
            <w:tcBorders>
              <w:top w:val="single" w:sz="4" w:space="0" w:color="94B6D2" w:themeColor="accent1"/>
              <w:left w:val="single" w:sz="4" w:space="0" w:color="94B6D2" w:themeColor="accent1"/>
              <w:bottom w:val="single" w:sz="4" w:space="0" w:color="94B6D2" w:themeColor="accent1"/>
            </w:tcBorders>
            <w:vAlign w:val="center"/>
          </w:tcPr>
          <w:p w14:paraId="3F92E268" w14:textId="48C362E1" w:rsidR="005032DB" w:rsidRPr="00500848" w:rsidRDefault="00F8716A" w:rsidP="00500848">
            <w:pPr>
              <w:jc w:val="left"/>
              <w:rPr>
                <w:b/>
              </w:rPr>
            </w:pPr>
            <w:r w:rsidRPr="00500848">
              <w:rPr>
                <w:b/>
              </w:rPr>
              <w:t>PCA</w:t>
            </w:r>
          </w:p>
        </w:tc>
        <w:tc>
          <w:tcPr>
            <w:tcW w:w="1799" w:type="dxa"/>
          </w:tcPr>
          <w:p w14:paraId="010480A2" w14:textId="3851B4D3" w:rsidR="005032DB" w:rsidRDefault="00220D36" w:rsidP="00F61DB1">
            <w:pPr>
              <w:jc w:val="right"/>
              <w:cnfStyle w:val="000000000000" w:firstRow="0" w:lastRow="0" w:firstColumn="0" w:lastColumn="0" w:oddVBand="0" w:evenVBand="0" w:oddHBand="0" w:evenHBand="0" w:firstRowFirstColumn="0" w:firstRowLastColumn="0" w:lastRowFirstColumn="0" w:lastRowLastColumn="0"/>
            </w:pPr>
            <w:r>
              <w:t>Free</w:t>
            </w:r>
          </w:p>
        </w:tc>
        <w:tc>
          <w:tcPr>
            <w:tcW w:w="1259" w:type="dxa"/>
          </w:tcPr>
          <w:p w14:paraId="24C779F4" w14:textId="77777777" w:rsidR="005032DB" w:rsidRPr="00F61DB1" w:rsidRDefault="005032DB" w:rsidP="00F61DB1">
            <w:pPr>
              <w:jc w:val="right"/>
              <w:cnfStyle w:val="000000000000" w:firstRow="0" w:lastRow="0" w:firstColumn="0" w:lastColumn="0" w:oddVBand="0" w:evenVBand="0" w:oddHBand="0" w:evenHBand="0" w:firstRowFirstColumn="0" w:firstRowLastColumn="0" w:lastRowFirstColumn="0" w:lastRowLastColumn="0"/>
            </w:pPr>
          </w:p>
        </w:tc>
        <w:tc>
          <w:tcPr>
            <w:tcW w:w="1624" w:type="dxa"/>
          </w:tcPr>
          <w:p w14:paraId="139E5AD7" w14:textId="77777777" w:rsidR="005032DB" w:rsidRPr="00F61DB1" w:rsidRDefault="005032DB" w:rsidP="00F61DB1">
            <w:pPr>
              <w:jc w:val="right"/>
              <w:cnfStyle w:val="000000000000" w:firstRow="0" w:lastRow="0" w:firstColumn="0" w:lastColumn="0" w:oddVBand="0" w:evenVBand="0" w:oddHBand="0" w:evenHBand="0" w:firstRowFirstColumn="0" w:firstRowLastColumn="0" w:lastRowFirstColumn="0" w:lastRowLastColumn="0"/>
            </w:pPr>
          </w:p>
        </w:tc>
        <w:tc>
          <w:tcPr>
            <w:tcW w:w="1709" w:type="dxa"/>
          </w:tcPr>
          <w:p w14:paraId="3D0F96E0" w14:textId="77777777" w:rsidR="005032DB" w:rsidRPr="00F61DB1" w:rsidRDefault="005032DB" w:rsidP="00F61DB1">
            <w:pPr>
              <w:jc w:val="right"/>
              <w:cnfStyle w:val="000000000000" w:firstRow="0" w:lastRow="0" w:firstColumn="0" w:lastColumn="0" w:oddVBand="0" w:evenVBand="0" w:oddHBand="0" w:evenHBand="0" w:firstRowFirstColumn="0" w:firstRowLastColumn="0" w:lastRowFirstColumn="0" w:lastRowLastColumn="0"/>
            </w:pPr>
          </w:p>
        </w:tc>
        <w:tc>
          <w:tcPr>
            <w:tcW w:w="1445" w:type="dxa"/>
          </w:tcPr>
          <w:p w14:paraId="1A1BEA61" w14:textId="77777777" w:rsidR="005032DB" w:rsidRPr="00F61DB1" w:rsidRDefault="005032DB" w:rsidP="00F61DB1">
            <w:pPr>
              <w:jc w:val="right"/>
              <w:cnfStyle w:val="000000000000" w:firstRow="0" w:lastRow="0" w:firstColumn="0" w:lastColumn="0" w:oddVBand="0" w:evenVBand="0" w:oddHBand="0" w:evenHBand="0" w:firstRowFirstColumn="0" w:firstRowLastColumn="0" w:lastRowFirstColumn="0" w:lastRowLastColumn="0"/>
            </w:pPr>
          </w:p>
        </w:tc>
      </w:tr>
      <w:tr w:rsidR="005032DB" w14:paraId="7D24576E" w14:textId="77777777" w:rsidTr="005008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Borders>
              <w:top w:val="single" w:sz="4" w:space="0" w:color="94B6D2" w:themeColor="accent1"/>
              <w:left w:val="single" w:sz="4" w:space="0" w:color="94B6D2" w:themeColor="accent1"/>
              <w:bottom w:val="single" w:sz="4" w:space="0" w:color="94B6D2" w:themeColor="accent1"/>
            </w:tcBorders>
            <w:vAlign w:val="center"/>
          </w:tcPr>
          <w:p w14:paraId="5D80DE2C" w14:textId="5528D3BD" w:rsidR="005032DB" w:rsidRPr="00500848" w:rsidRDefault="005032DB" w:rsidP="00500848">
            <w:pPr>
              <w:jc w:val="left"/>
              <w:rPr>
                <w:b/>
              </w:rPr>
            </w:pPr>
            <w:r w:rsidRPr="00500848">
              <w:rPr>
                <w:b/>
              </w:rPr>
              <w:t>Youth Pass</w:t>
            </w:r>
          </w:p>
        </w:tc>
        <w:tc>
          <w:tcPr>
            <w:tcW w:w="1799" w:type="dxa"/>
          </w:tcPr>
          <w:p w14:paraId="33D8155A" w14:textId="77777777" w:rsidR="005032DB" w:rsidRDefault="005032DB" w:rsidP="00F61DB1">
            <w:pPr>
              <w:jc w:val="right"/>
              <w:cnfStyle w:val="000000100000" w:firstRow="0" w:lastRow="0" w:firstColumn="0" w:lastColumn="0" w:oddVBand="0" w:evenVBand="0" w:oddHBand="1" w:evenHBand="0" w:firstRowFirstColumn="0" w:firstRowLastColumn="0" w:lastRowFirstColumn="0" w:lastRowLastColumn="0"/>
            </w:pPr>
          </w:p>
        </w:tc>
        <w:tc>
          <w:tcPr>
            <w:tcW w:w="1259" w:type="dxa"/>
          </w:tcPr>
          <w:p w14:paraId="03B7EF99" w14:textId="77777777" w:rsidR="005032DB" w:rsidRPr="00F61DB1" w:rsidRDefault="005032DB" w:rsidP="00F61DB1">
            <w:pPr>
              <w:jc w:val="right"/>
              <w:cnfStyle w:val="000000100000" w:firstRow="0" w:lastRow="0" w:firstColumn="0" w:lastColumn="0" w:oddVBand="0" w:evenVBand="0" w:oddHBand="1" w:evenHBand="0" w:firstRowFirstColumn="0" w:firstRowLastColumn="0" w:lastRowFirstColumn="0" w:lastRowLastColumn="0"/>
            </w:pPr>
          </w:p>
        </w:tc>
        <w:tc>
          <w:tcPr>
            <w:tcW w:w="1624" w:type="dxa"/>
          </w:tcPr>
          <w:p w14:paraId="426F6226" w14:textId="77777777" w:rsidR="005032DB" w:rsidRPr="00F61DB1" w:rsidRDefault="005032DB" w:rsidP="00F61DB1">
            <w:pPr>
              <w:jc w:val="right"/>
              <w:cnfStyle w:val="000000100000" w:firstRow="0" w:lastRow="0" w:firstColumn="0" w:lastColumn="0" w:oddVBand="0" w:evenVBand="0" w:oddHBand="1" w:evenHBand="0" w:firstRowFirstColumn="0" w:firstRowLastColumn="0" w:lastRowFirstColumn="0" w:lastRowLastColumn="0"/>
            </w:pPr>
          </w:p>
        </w:tc>
        <w:tc>
          <w:tcPr>
            <w:tcW w:w="1709" w:type="dxa"/>
          </w:tcPr>
          <w:p w14:paraId="46153408" w14:textId="77777777" w:rsidR="005032DB" w:rsidRPr="00F61DB1" w:rsidRDefault="005032DB" w:rsidP="00F61DB1">
            <w:pPr>
              <w:jc w:val="right"/>
              <w:cnfStyle w:val="000000100000" w:firstRow="0" w:lastRow="0" w:firstColumn="0" w:lastColumn="0" w:oddVBand="0" w:evenVBand="0" w:oddHBand="1" w:evenHBand="0" w:firstRowFirstColumn="0" w:firstRowLastColumn="0" w:lastRowFirstColumn="0" w:lastRowLastColumn="0"/>
            </w:pPr>
          </w:p>
        </w:tc>
        <w:tc>
          <w:tcPr>
            <w:tcW w:w="1445" w:type="dxa"/>
          </w:tcPr>
          <w:p w14:paraId="3679E3C9" w14:textId="09992B58" w:rsidR="005032DB" w:rsidRPr="00F61DB1" w:rsidRDefault="00220D36" w:rsidP="00F61DB1">
            <w:pPr>
              <w:jc w:val="right"/>
              <w:cnfStyle w:val="000000100000" w:firstRow="0" w:lastRow="0" w:firstColumn="0" w:lastColumn="0" w:oddVBand="0" w:evenVBand="0" w:oddHBand="1" w:evenHBand="0" w:firstRowFirstColumn="0" w:firstRowLastColumn="0" w:lastRowFirstColumn="0" w:lastRowLastColumn="0"/>
            </w:pPr>
            <w:r>
              <w:t>Free</w:t>
            </w:r>
          </w:p>
        </w:tc>
      </w:tr>
    </w:tbl>
    <w:p w14:paraId="4DB6BB68" w14:textId="5E3BC1C6" w:rsidR="00DC2353" w:rsidRDefault="00DC2353" w:rsidP="00DC2353">
      <w:pPr>
        <w:pBdr>
          <w:left w:val="single" w:sz="4" w:space="6" w:color="94B6D2" w:themeColor="accent1"/>
        </w:pBdr>
        <w:spacing w:before="120" w:after="0" w:line="312" w:lineRule="auto"/>
        <w:rPr>
          <w:i/>
          <w:color w:val="404040" w:themeColor="text1" w:themeTint="BF"/>
        </w:rPr>
      </w:pPr>
      <w:r>
        <w:rPr>
          <w:i/>
          <w:color w:val="404040" w:themeColor="text1" w:themeTint="BF"/>
        </w:rPr>
        <w:t xml:space="preserve">Figure 7 Fixed Route </w:t>
      </w:r>
      <w:r w:rsidR="009B704C">
        <w:rPr>
          <w:i/>
          <w:color w:val="404040" w:themeColor="text1" w:themeTint="BF"/>
        </w:rPr>
        <w:t xml:space="preserve">and Commuter Bus </w:t>
      </w:r>
      <w:r>
        <w:rPr>
          <w:i/>
          <w:color w:val="404040" w:themeColor="text1" w:themeTint="BF"/>
        </w:rPr>
        <w:t>Fare Table</w:t>
      </w:r>
    </w:p>
    <w:p w14:paraId="282BC590" w14:textId="77777777" w:rsidR="00B67E24" w:rsidRDefault="00B67E24" w:rsidP="00DC2353">
      <w:pPr>
        <w:rPr>
          <w:b/>
        </w:rPr>
      </w:pPr>
    </w:p>
    <w:p w14:paraId="0DFDBD95" w14:textId="1F76B5DE" w:rsidR="00E74BC7" w:rsidRPr="00E74BC7" w:rsidRDefault="00016882" w:rsidP="00DC2353">
      <w:r w:rsidRPr="00F8716A">
        <w:rPr>
          <w:noProof/>
        </w:rPr>
        <mc:AlternateContent>
          <mc:Choice Requires="wps">
            <w:drawing>
              <wp:anchor distT="182880" distB="182880" distL="114300" distR="114300" simplePos="0" relativeHeight="251703296" behindDoc="0" locked="0" layoutInCell="1" allowOverlap="1" wp14:anchorId="0E95440B" wp14:editId="3ADFB3BA">
                <wp:simplePos x="0" y="0"/>
                <wp:positionH relativeFrom="margin">
                  <wp:posOffset>23854</wp:posOffset>
                </wp:positionH>
                <wp:positionV relativeFrom="margin">
                  <wp:posOffset>7791201</wp:posOffset>
                </wp:positionV>
                <wp:extent cx="3495675" cy="238125"/>
                <wp:effectExtent l="0" t="0" r="9525" b="9525"/>
                <wp:wrapNone/>
                <wp:docPr id="21" name="Text Box 21" descr="Pull quote with accent bar"/>
                <wp:cNvGraphicFramePr/>
                <a:graphic xmlns:a="http://schemas.openxmlformats.org/drawingml/2006/main">
                  <a:graphicData uri="http://schemas.microsoft.com/office/word/2010/wordprocessingShape">
                    <wps:wsp>
                      <wps:cNvSpPr txBox="1"/>
                      <wps:spPr>
                        <a:xfrm>
                          <a:off x="0" y="0"/>
                          <a:ext cx="3495675" cy="238125"/>
                        </a:xfrm>
                        <a:prstGeom prst="rect">
                          <a:avLst/>
                        </a:prstGeom>
                        <a:noFill/>
                        <a:ln w="6350">
                          <a:noFill/>
                        </a:ln>
                        <a:effectLst/>
                      </wps:spPr>
                      <wps:txbx>
                        <w:txbxContent>
                          <w:p w14:paraId="3FB0A084" w14:textId="2512BC98" w:rsidR="0010799C" w:rsidRDefault="0010799C" w:rsidP="00F8716A">
                            <w:pPr>
                              <w:pBdr>
                                <w:left w:val="single" w:sz="4" w:space="6" w:color="94B6D2" w:themeColor="accent1"/>
                              </w:pBdr>
                              <w:spacing w:after="0" w:line="312" w:lineRule="auto"/>
                              <w:rPr>
                                <w:i/>
                                <w:color w:val="404040" w:themeColor="text1" w:themeTint="B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5440B" id="Text Box 21" o:spid="_x0000_s1039" type="#_x0000_t202" alt="Pull quote with accent bar" style="position:absolute;margin-left:1.9pt;margin-top:613.5pt;width:275.25pt;height:18.75pt;z-index:251703296;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QPyGQIAADIEAAAOAAAAZHJzL2Uyb0RvYy54bWysU01v2zAMvQ/YfxB0X5yPJeuMOEXWIsOA&#10;oi2QDj0rshQbkEWNUmJnv36UHCdDt9Owi0yL1BP53tPytmsMOyr0NdiCT0ZjzpSVUNZ2X/DvL5sP&#10;N5z5IGwpDFhV8JPy/Hb1/t2ydbmaQgWmVMgIxPq8dQWvQnB5lnlZqUb4EThlKakBGxHoF/dZiaIl&#10;9MZk0/F4kbWApUOQynvave+TfJXwtVYyPGntVWCm4NRbSCumdRfXbLUU+R6Fq2p5bkP8QxeNqC1d&#10;eoG6F0GwA9Z/QDW1RPCgw0hCk4HWtVRpBppmMn4zzbYSTqVZiBzvLjT5/wcrH49b94wsdF+gIwEj&#10;Ia3zuafNOE+nsYlf6pRRnig8XWhTXWCSNmcfP88Xn+acScpNZzeT6TzCZNfTDn34qqBhMSg4kiyJ&#10;LXF88KEvHUriZRY2tTFJGmNZW/DFbD5OBy4ZAjc21qok8hnm2nmMQrfrWF3SVJexdlCeaFqE3gje&#10;yU1NLT0IH54FkvI0ILk5PNGiDdDVcI44qwB//m0/1pMglOWsJScV3P84CFScmW+WpIq2GwIcgt0Q&#10;2ENzB2TOCb0TJ1NIBzCYIdQIzSuZfB1voZSwku4qeBjCu9D7mR6JVOt1KiJzOREe7NbJCB2JigS/&#10;dK8C3VmFQPo9wuAxkb8Ro6/t5VgfAug6KRWJ7VkkheMPGTNpfX5E0fm//6eq61Nf/QIAAP//AwBQ&#10;SwMEFAAGAAgAAAAhAAZrgbngAAAACwEAAA8AAABkcnMvZG93bnJldi54bWxMj0tPwzAQhO9I/Adr&#10;kbhRp2lTUIhTIR43ngUkuDmxSSLidWRv0vDv2Z7guLOjmW+K7ex6MdkQO48KlosEhMXamw4bBW+v&#10;d2cXICJpNLr3aBX82Ajb8vio0Lnxe3yx044awSEYc62gJRpyKWPdWqfjwg8W+fflg9PEZ2ikCXrP&#10;4a6XaZJspNMdckOrB3vd2vp7NzoF/UcM91VCn9NN80DPT3J8v10+KnV6Ml9dgiA7058ZDviMDiUz&#10;VX5EE0WvYMXgxHKanvMmNmTZegWiOkibdQayLOT/DeUvAAAA//8DAFBLAQItABQABgAIAAAAIQC2&#10;gziS/gAAAOEBAAATAAAAAAAAAAAAAAAAAAAAAABbQ29udGVudF9UeXBlc10ueG1sUEsBAi0AFAAG&#10;AAgAAAAhADj9If/WAAAAlAEAAAsAAAAAAAAAAAAAAAAALwEAAF9yZWxzLy5yZWxzUEsBAi0AFAAG&#10;AAgAAAAhALoxA/IZAgAAMgQAAA4AAAAAAAAAAAAAAAAALgIAAGRycy9lMm9Eb2MueG1sUEsBAi0A&#10;FAAGAAgAAAAhAAZrgbngAAAACwEAAA8AAAAAAAAAAAAAAAAAcwQAAGRycy9kb3ducmV2LnhtbFBL&#10;BQYAAAAABAAEAPMAAACABQAAAAA=&#10;" filled="f" stroked="f" strokeweight=".5pt">
                <v:textbox inset="0,0,0,0">
                  <w:txbxContent>
                    <w:p w14:paraId="3FB0A084" w14:textId="2512BC98" w:rsidR="0010799C" w:rsidRDefault="0010799C" w:rsidP="00F8716A">
                      <w:pPr>
                        <w:pBdr>
                          <w:left w:val="single" w:sz="4" w:space="6" w:color="94B6D2" w:themeColor="accent1"/>
                        </w:pBdr>
                        <w:spacing w:after="0" w:line="312" w:lineRule="auto"/>
                        <w:rPr>
                          <w:i/>
                          <w:color w:val="404040" w:themeColor="text1" w:themeTint="BF"/>
                        </w:rPr>
                      </w:pPr>
                    </w:p>
                  </w:txbxContent>
                </v:textbox>
                <w10:wrap anchorx="margin" anchory="margin"/>
              </v:shape>
            </w:pict>
          </mc:Fallback>
        </mc:AlternateContent>
      </w:r>
      <w:r w:rsidR="00E74BC7">
        <w:rPr>
          <w:b/>
        </w:rPr>
        <w:t xml:space="preserve">Adult </w:t>
      </w:r>
      <w:r w:rsidR="00E74BC7">
        <w:t xml:space="preserve">passes are for </w:t>
      </w:r>
      <w:r w:rsidR="00220D36">
        <w:t>those ages</w:t>
      </w:r>
      <w:r w:rsidR="00E74BC7">
        <w:t xml:space="preserve"> 18 and older.</w:t>
      </w:r>
    </w:p>
    <w:p w14:paraId="4BA31226" w14:textId="65422618" w:rsidR="00E74BC7" w:rsidRDefault="005032DB" w:rsidP="005032DB">
      <w:pPr>
        <w:pStyle w:val="ListParagraph"/>
        <w:numPr>
          <w:ilvl w:val="0"/>
          <w:numId w:val="30"/>
        </w:numPr>
      </w:pPr>
      <w:r w:rsidRPr="00E74BC7">
        <w:rPr>
          <w:b/>
        </w:rPr>
        <w:t>Student</w:t>
      </w:r>
      <w:r>
        <w:t xml:space="preserve"> passes are available to those </w:t>
      </w:r>
      <w:r w:rsidR="004842F9">
        <w:t>with</w:t>
      </w:r>
      <w:r>
        <w:t xml:space="preserve"> a student ID showing the holder is currently attending classes and ear</w:t>
      </w:r>
      <w:r w:rsidR="00F8716A">
        <w:t>n</w:t>
      </w:r>
      <w:r>
        <w:t>ing college credit at an accredited school of higher education.</w:t>
      </w:r>
    </w:p>
    <w:p w14:paraId="00BDB2A9" w14:textId="5CB92629" w:rsidR="00E74BC7" w:rsidRDefault="00F8716A" w:rsidP="00E74BC7">
      <w:pPr>
        <w:pStyle w:val="ListParagraph"/>
        <w:numPr>
          <w:ilvl w:val="1"/>
          <w:numId w:val="30"/>
        </w:numPr>
      </w:pPr>
      <w:r w:rsidRPr="00E74BC7">
        <w:rPr>
          <w:b/>
        </w:rPr>
        <w:t>Student Summer Pass</w:t>
      </w:r>
      <w:r w:rsidR="00344B1A">
        <w:rPr>
          <w:b/>
        </w:rPr>
        <w:t>es</w:t>
      </w:r>
      <w:r>
        <w:t xml:space="preserve"> are issued at twice the rate of a monthly student pass and </w:t>
      </w:r>
      <w:r w:rsidR="00344B1A">
        <w:t xml:space="preserve">are </w:t>
      </w:r>
      <w:r>
        <w:t>valid June 1</w:t>
      </w:r>
      <w:r w:rsidRPr="00E74BC7">
        <w:rPr>
          <w:vertAlign w:val="superscript"/>
        </w:rPr>
        <w:t>st</w:t>
      </w:r>
      <w:r>
        <w:t xml:space="preserve"> through August 31</w:t>
      </w:r>
      <w:r w:rsidRPr="00E74BC7">
        <w:rPr>
          <w:vertAlign w:val="superscript"/>
        </w:rPr>
        <w:t>st</w:t>
      </w:r>
      <w:r>
        <w:t xml:space="preserve"> each year.</w:t>
      </w:r>
    </w:p>
    <w:p w14:paraId="7C088266" w14:textId="0EDF5F1C" w:rsidR="00F8716A" w:rsidRDefault="00E74BC7" w:rsidP="00D25B25">
      <w:pPr>
        <w:pStyle w:val="ListParagraph"/>
        <w:numPr>
          <w:ilvl w:val="0"/>
          <w:numId w:val="30"/>
        </w:numPr>
      </w:pPr>
      <w:r w:rsidRPr="00E74BC7">
        <w:rPr>
          <w:b/>
        </w:rPr>
        <w:t>Reduced</w:t>
      </w:r>
      <w:r>
        <w:t xml:space="preserve"> fare is available to c</w:t>
      </w:r>
      <w:r w:rsidR="00F8716A">
        <w:t xml:space="preserve">itizens </w:t>
      </w:r>
      <w:r w:rsidR="00A00FB9">
        <w:t>aged</w:t>
      </w:r>
      <w:r w:rsidR="00F8716A">
        <w:t xml:space="preserve"> 65 or older, Medicare cardholders, and persons with disabilities. Applicants are required to show p</w:t>
      </w:r>
      <w:r w:rsidR="004842F9">
        <w:t xml:space="preserve">roof of age, Medicare Card, </w:t>
      </w:r>
      <w:r w:rsidR="00F8716A">
        <w:t>or complete an application for a reduced fare permit.</w:t>
      </w:r>
    </w:p>
    <w:p w14:paraId="410BD4AD" w14:textId="7491996D" w:rsidR="00E74BC7" w:rsidRDefault="00E74BC7" w:rsidP="00D25B25">
      <w:pPr>
        <w:pStyle w:val="ListParagraph"/>
        <w:numPr>
          <w:ilvl w:val="0"/>
          <w:numId w:val="30"/>
        </w:numPr>
      </w:pPr>
      <w:r>
        <w:rPr>
          <w:b/>
        </w:rPr>
        <w:t xml:space="preserve">LCC </w:t>
      </w:r>
      <w:r>
        <w:t xml:space="preserve">(Lower Columbia College) pays an annual fee based </w:t>
      </w:r>
      <w:r w:rsidR="004842F9">
        <w:t xml:space="preserve">on its </w:t>
      </w:r>
      <w:r>
        <w:t xml:space="preserve">students and </w:t>
      </w:r>
      <w:r w:rsidR="004842F9">
        <w:t>staffs prior year’s ridership</w:t>
      </w:r>
      <w:r>
        <w:t>. Those wishing to take advantage of the program show th</w:t>
      </w:r>
      <w:r w:rsidR="00FB06BC">
        <w:t>eir LCC ID to the bus operator.</w:t>
      </w:r>
    </w:p>
    <w:p w14:paraId="4F3335F1" w14:textId="35BC5131" w:rsidR="00E74BC7" w:rsidRDefault="00E74BC7" w:rsidP="00D25B25">
      <w:pPr>
        <w:pStyle w:val="ListParagraph"/>
        <w:numPr>
          <w:ilvl w:val="0"/>
          <w:numId w:val="30"/>
        </w:numPr>
      </w:pPr>
      <w:r>
        <w:rPr>
          <w:b/>
        </w:rPr>
        <w:t xml:space="preserve">LIFT </w:t>
      </w:r>
      <w:r>
        <w:t>qualified individuals are eligible to ride fixed route free of charge.</w:t>
      </w:r>
    </w:p>
    <w:p w14:paraId="06CF9039" w14:textId="559F517C" w:rsidR="00EF6D51" w:rsidRDefault="00EF6D51" w:rsidP="00EF6D51">
      <w:pPr>
        <w:pStyle w:val="ListParagraph"/>
        <w:numPr>
          <w:ilvl w:val="0"/>
          <w:numId w:val="30"/>
        </w:numPr>
      </w:pPr>
      <w:r>
        <w:rPr>
          <w:b/>
        </w:rPr>
        <w:t xml:space="preserve">PCA </w:t>
      </w:r>
      <w:r>
        <w:t xml:space="preserve">(personal care attendant) rides free of charge when accompanying a LIFT </w:t>
      </w:r>
      <w:r w:rsidR="004842F9">
        <w:t>qualified</w:t>
      </w:r>
      <w:r>
        <w:t xml:space="preserve"> individual.</w:t>
      </w:r>
    </w:p>
    <w:p w14:paraId="3D4B5B91" w14:textId="7DDD492D" w:rsidR="00220D36" w:rsidRDefault="00220D36" w:rsidP="00EF6D51">
      <w:pPr>
        <w:pStyle w:val="ListParagraph"/>
        <w:numPr>
          <w:ilvl w:val="0"/>
          <w:numId w:val="30"/>
        </w:numPr>
      </w:pPr>
      <w:r>
        <w:rPr>
          <w:b/>
        </w:rPr>
        <w:t xml:space="preserve">Youth </w:t>
      </w:r>
      <w:r>
        <w:t>pass is a free annual pass available to those eighteen and younger who turn in a completed consent form</w:t>
      </w:r>
      <w:r w:rsidR="00CE3964">
        <w:t xml:space="preserve"> or ca</w:t>
      </w:r>
      <w:r w:rsidR="002214B7">
        <w:t>r</w:t>
      </w:r>
      <w:r w:rsidR="00CE3964">
        <w:t>r</w:t>
      </w:r>
      <w:r w:rsidR="002214B7">
        <w:t>y other proper age-specific identification</w:t>
      </w:r>
      <w:r>
        <w:t xml:space="preserve">. The Annual Youth Pass is a pilot program that started in January 2020 </w:t>
      </w:r>
      <w:r w:rsidR="002214B7">
        <w:t xml:space="preserve">and was extended through </w:t>
      </w:r>
      <w:r w:rsidR="003F2E84">
        <w:t>December 31, 2025</w:t>
      </w:r>
      <w:r w:rsidR="002214B7">
        <w:t xml:space="preserve"> </w:t>
      </w:r>
      <w:r>
        <w:t>to encourage local youth to ride transit</w:t>
      </w:r>
      <w:r w:rsidR="00344B1A">
        <w:t xml:space="preserve"> and</w:t>
      </w:r>
      <w:r w:rsidR="00C95F4D">
        <w:t xml:space="preserve"> </w:t>
      </w:r>
      <w:r w:rsidR="004842F9">
        <w:t>to reduce</w:t>
      </w:r>
      <w:r>
        <w:t xml:space="preserve"> the transportation barrier to</w:t>
      </w:r>
      <w:r w:rsidR="00C80F00">
        <w:t xml:space="preserve"> youth activities and programs.</w:t>
      </w:r>
      <w:r w:rsidR="00CE3964">
        <w:t xml:space="preserve"> </w:t>
      </w:r>
      <w:r w:rsidR="002214B7">
        <w:t>Youth under the age of twelve (12) must be accompanied by a parent or guardian.</w:t>
      </w:r>
      <w:r w:rsidR="003F2E84">
        <w:t xml:space="preserve"> The Youth Pass program also is also a state requirement for receiving a Transit Support Grant funded by the Climate Commitment Act</w:t>
      </w:r>
      <w:r w:rsidR="00A00FB9">
        <w:t>.</w:t>
      </w:r>
    </w:p>
    <w:p w14:paraId="1C5CF7BE" w14:textId="77777777" w:rsidR="00B67E24" w:rsidRDefault="00B67E24" w:rsidP="00EE71E5">
      <w:pPr>
        <w:pStyle w:val="Heading3"/>
      </w:pPr>
      <w:bookmarkStart w:id="28" w:name="_Toc202169362"/>
    </w:p>
    <w:p w14:paraId="4AD5730B" w14:textId="77777777" w:rsidR="00B67E24" w:rsidRDefault="00B67E24" w:rsidP="00EE71E5">
      <w:pPr>
        <w:pStyle w:val="Heading3"/>
      </w:pPr>
    </w:p>
    <w:p w14:paraId="2BCFA4B5" w14:textId="77777777" w:rsidR="00B67E24" w:rsidRDefault="00B67E24" w:rsidP="00EE71E5">
      <w:pPr>
        <w:pStyle w:val="Heading3"/>
      </w:pPr>
    </w:p>
    <w:p w14:paraId="7FA30E30" w14:textId="0359EC6C" w:rsidR="00EF6D51" w:rsidRDefault="00EE71E5" w:rsidP="00EE71E5">
      <w:pPr>
        <w:pStyle w:val="Heading3"/>
      </w:pPr>
      <w:r>
        <w:t>Paratransit Operations</w:t>
      </w:r>
      <w:bookmarkEnd w:id="28"/>
    </w:p>
    <w:p w14:paraId="55A647E4" w14:textId="107AC19A" w:rsidR="00EE71E5" w:rsidRDefault="00EE71E5" w:rsidP="00EE71E5">
      <w:r>
        <w:t xml:space="preserve">RCT provides federally mandated complementary paratransit service within ¾ of a mile of all fixed routes </w:t>
      </w:r>
      <w:r w:rsidR="00E87109">
        <w:t>according to</w:t>
      </w:r>
      <w:r>
        <w:t xml:space="preserve"> the Americans with Disabilities Act (ADA)</w:t>
      </w:r>
      <w:r w:rsidR="00E87109">
        <w:t xml:space="preserve"> requirements</w:t>
      </w:r>
      <w:r>
        <w:t xml:space="preserve">. </w:t>
      </w:r>
      <w:r w:rsidR="00E87109">
        <w:t>The s</w:t>
      </w:r>
      <w:r>
        <w:t>ervice area boundary</w:t>
      </w:r>
      <w:r w:rsidR="00E87109">
        <w:t xml:space="preserve"> is</w:t>
      </w:r>
      <w:r>
        <w:t xml:space="preserve"> shown in Figure 2. This service </w:t>
      </w:r>
      <w:r w:rsidR="00E87109">
        <w:t xml:space="preserve">is </w:t>
      </w:r>
      <w:r>
        <w:t>identified as RiverCities LIFT. The City of Longview contracts with Paratransit Services Inc. to operate LIFT. Paratransit Services Inc. is a non-profit organization headquartered in Bremerton, Washington. Paratransit Services Inc provides the operators, scheduling/dispatch staff, supervisor, and a manager. The City of Longview owns and provides the vehicles.</w:t>
      </w:r>
      <w:r w:rsidR="00D1548D">
        <w:t xml:space="preserve"> Effective November 2024, the CTA Board extended the ADA boundary to 1 mile for a two-year pilot project.</w:t>
      </w:r>
    </w:p>
    <w:p w14:paraId="706E119C" w14:textId="1C2189A3" w:rsidR="00EE71E5" w:rsidRDefault="002B1495" w:rsidP="00EE71E5">
      <w:r>
        <w:t xml:space="preserve">To qualify for LIFT, individuals must complete an application process and be certified as unable to </w:t>
      </w:r>
      <w:r w:rsidR="00344B1A">
        <w:t xml:space="preserve">independently </w:t>
      </w:r>
      <w:r>
        <w:t>utilize fixed route transportation</w:t>
      </w:r>
      <w:r w:rsidR="00075718">
        <w:t xml:space="preserve"> due to their disability. LIFT provide</w:t>
      </w:r>
      <w:r w:rsidR="00E87109">
        <w:t>s paratransit service on a next-</w:t>
      </w:r>
      <w:r w:rsidR="00075718">
        <w:t xml:space="preserve">day reservation basis. In addition, LIFT offers same-day response as a “premium” service at an additional cost. LIFT operates on the same schedule as fixed route service weekdays from 6:30 AM to 7 PM and Saturday from 8 AM to 6 PM. LIFT provides trips for any purpose and does not limit the number of trips an individual may take. The ADA requires there </w:t>
      </w:r>
      <w:r w:rsidR="00E87109">
        <w:t xml:space="preserve">to </w:t>
      </w:r>
      <w:r w:rsidR="00075718">
        <w:t>be no capacity constraints or trip denials.</w:t>
      </w:r>
    </w:p>
    <w:p w14:paraId="74720007" w14:textId="25DBE1CE" w:rsidR="004F57CD" w:rsidRDefault="00BE7A84" w:rsidP="00EE71E5">
      <w:r>
        <w:t xml:space="preserve">RiverCities Transit provides ADA complementary paratransit service to the area </w:t>
      </w:r>
      <w:r w:rsidR="00D1548D">
        <w:t xml:space="preserve">1 </w:t>
      </w:r>
      <w:r>
        <w:t>mile around Route 411 – Lexington Connector by deviating from the fixed route bus to provide curb-to-curb service.</w:t>
      </w:r>
    </w:p>
    <w:p w14:paraId="183477C6" w14:textId="58E86ECF" w:rsidR="00075718" w:rsidRDefault="00075718" w:rsidP="00075718">
      <w:pPr>
        <w:pStyle w:val="Heading3"/>
      </w:pPr>
      <w:bookmarkStart w:id="29" w:name="_Toc202169363"/>
      <w:r>
        <w:t>Paratransit Fares</w:t>
      </w:r>
      <w:bookmarkEnd w:id="29"/>
    </w:p>
    <w:p w14:paraId="11C194CE" w14:textId="6B67F104" w:rsidR="00220D36" w:rsidRDefault="00220D36" w:rsidP="00220D36">
      <w:r>
        <w:t xml:space="preserve">Fares and prices established on January 1, 2016 shown in Figure </w:t>
      </w:r>
      <w:r w:rsidR="00A5117F">
        <w:t>8</w:t>
      </w:r>
      <w:r>
        <w:t xml:space="preserve">. </w:t>
      </w:r>
    </w:p>
    <w:tbl>
      <w:tblPr>
        <w:tblStyle w:val="GridTable3-Accent1"/>
        <w:tblW w:w="10070" w:type="dxa"/>
        <w:tblLayout w:type="fixed"/>
        <w:tblLook w:val="04A0" w:firstRow="1" w:lastRow="0" w:firstColumn="1" w:lastColumn="0" w:noHBand="0" w:noVBand="1"/>
      </w:tblPr>
      <w:tblGrid>
        <w:gridCol w:w="2335"/>
        <w:gridCol w:w="1890"/>
        <w:gridCol w:w="1620"/>
        <w:gridCol w:w="2070"/>
        <w:gridCol w:w="2155"/>
      </w:tblGrid>
      <w:tr w:rsidR="00220D36" w14:paraId="1FFB2D75" w14:textId="06074624" w:rsidTr="0050084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35" w:type="dxa"/>
            <w:tcBorders>
              <w:top w:val="single" w:sz="4" w:space="0" w:color="94B6D2" w:themeColor="accent1"/>
              <w:left w:val="single" w:sz="4" w:space="0" w:color="94B6D2" w:themeColor="accent1"/>
              <w:right w:val="single" w:sz="4" w:space="0" w:color="94B6D2" w:themeColor="accent1"/>
            </w:tcBorders>
          </w:tcPr>
          <w:p w14:paraId="5FBEF2A9" w14:textId="3DEA269B" w:rsidR="00220D36" w:rsidRDefault="00220D36" w:rsidP="00D25B25"/>
        </w:tc>
        <w:tc>
          <w:tcPr>
            <w:tcW w:w="1890" w:type="dxa"/>
            <w:tcBorders>
              <w:top w:val="single" w:sz="4" w:space="0" w:color="94B6D2" w:themeColor="accent1"/>
              <w:left w:val="single" w:sz="4" w:space="0" w:color="94B6D2" w:themeColor="accent1"/>
              <w:right w:val="single" w:sz="4" w:space="0" w:color="94B6D2" w:themeColor="accent1"/>
            </w:tcBorders>
          </w:tcPr>
          <w:p w14:paraId="3B7021F4" w14:textId="1C3E3AB9" w:rsidR="00220D36" w:rsidRPr="00F61DB1" w:rsidRDefault="00220D36" w:rsidP="00D25B25">
            <w:pPr>
              <w:cnfStyle w:val="100000000000" w:firstRow="1" w:lastRow="0" w:firstColumn="0" w:lastColumn="0" w:oddVBand="0" w:evenVBand="0" w:oddHBand="0" w:evenHBand="0" w:firstRowFirstColumn="0" w:firstRowLastColumn="0" w:lastRowFirstColumn="0" w:lastRowLastColumn="0"/>
            </w:pPr>
            <w:r>
              <w:t>One – Way Fare</w:t>
            </w:r>
          </w:p>
        </w:tc>
        <w:tc>
          <w:tcPr>
            <w:tcW w:w="1620" w:type="dxa"/>
            <w:tcBorders>
              <w:top w:val="single" w:sz="4" w:space="0" w:color="94B6D2" w:themeColor="accent1"/>
              <w:left w:val="single" w:sz="4" w:space="0" w:color="94B6D2" w:themeColor="accent1"/>
              <w:right w:val="single" w:sz="4" w:space="0" w:color="94B6D2" w:themeColor="accent1"/>
            </w:tcBorders>
          </w:tcPr>
          <w:p w14:paraId="6089B5A5" w14:textId="77777777" w:rsidR="00220D36" w:rsidRPr="00F61DB1" w:rsidRDefault="00220D36" w:rsidP="00D25B25">
            <w:pPr>
              <w:cnfStyle w:val="100000000000" w:firstRow="1" w:lastRow="0" w:firstColumn="0" w:lastColumn="0" w:oddVBand="0" w:evenVBand="0" w:oddHBand="0" w:evenHBand="0" w:firstRowFirstColumn="0" w:firstRowLastColumn="0" w:lastRowFirstColumn="0" w:lastRowLastColumn="0"/>
            </w:pPr>
            <w:r>
              <w:t>Monthly Pass</w:t>
            </w:r>
          </w:p>
        </w:tc>
        <w:tc>
          <w:tcPr>
            <w:tcW w:w="2070" w:type="dxa"/>
            <w:tcBorders>
              <w:top w:val="single" w:sz="4" w:space="0" w:color="94B6D2" w:themeColor="accent1"/>
              <w:left w:val="single" w:sz="4" w:space="0" w:color="94B6D2" w:themeColor="accent1"/>
              <w:right w:val="single" w:sz="4" w:space="0" w:color="94B6D2" w:themeColor="accent1"/>
            </w:tcBorders>
          </w:tcPr>
          <w:p w14:paraId="1E0A5934" w14:textId="73FFF065" w:rsidR="00220D36" w:rsidRPr="00F61DB1" w:rsidRDefault="00220D36" w:rsidP="00D25B25">
            <w:pPr>
              <w:cnfStyle w:val="100000000000" w:firstRow="1" w:lastRow="0" w:firstColumn="0" w:lastColumn="0" w:oddVBand="0" w:evenVBand="0" w:oddHBand="0" w:evenHBand="0" w:firstRowFirstColumn="0" w:firstRowLastColumn="0" w:lastRowFirstColumn="0" w:lastRowLastColumn="0"/>
            </w:pPr>
            <w:r>
              <w:t>5 Ride Punch Card</w:t>
            </w:r>
          </w:p>
        </w:tc>
        <w:tc>
          <w:tcPr>
            <w:tcW w:w="2155" w:type="dxa"/>
            <w:tcBorders>
              <w:top w:val="single" w:sz="4" w:space="0" w:color="94B6D2" w:themeColor="accent1"/>
              <w:left w:val="single" w:sz="4" w:space="0" w:color="94B6D2" w:themeColor="accent1"/>
              <w:right w:val="single" w:sz="4" w:space="0" w:color="94B6D2" w:themeColor="accent1"/>
            </w:tcBorders>
          </w:tcPr>
          <w:p w14:paraId="601A8162" w14:textId="3862F53D" w:rsidR="00220D36" w:rsidRPr="00220D36" w:rsidRDefault="00220D36" w:rsidP="00D25B25">
            <w:pPr>
              <w:cnfStyle w:val="100000000000" w:firstRow="1" w:lastRow="0" w:firstColumn="0" w:lastColumn="0" w:oddVBand="0" w:evenVBand="0" w:oddHBand="0" w:evenHBand="0" w:firstRowFirstColumn="0" w:firstRowLastColumn="0" w:lastRowFirstColumn="0" w:lastRowLastColumn="0"/>
            </w:pPr>
            <w:r>
              <w:t>20 Ride Punch Card</w:t>
            </w:r>
          </w:p>
        </w:tc>
      </w:tr>
      <w:tr w:rsidR="00220D36" w14:paraId="7063E369" w14:textId="73E2702E" w:rsidTr="005008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Borders>
              <w:left w:val="single" w:sz="4" w:space="0" w:color="94B6D2" w:themeColor="accent1"/>
              <w:bottom w:val="single" w:sz="4" w:space="0" w:color="94B6D2" w:themeColor="accent1"/>
              <w:right w:val="single" w:sz="4" w:space="0" w:color="94B6D2" w:themeColor="accent1"/>
            </w:tcBorders>
          </w:tcPr>
          <w:p w14:paraId="4267D3D8" w14:textId="528A6608" w:rsidR="00220D36" w:rsidRPr="00500848" w:rsidRDefault="00220D36" w:rsidP="00D25B25">
            <w:pPr>
              <w:rPr>
                <w:b/>
              </w:rPr>
            </w:pPr>
            <w:r w:rsidRPr="00500848">
              <w:rPr>
                <w:b/>
              </w:rPr>
              <w:t>LIFT Approved</w:t>
            </w:r>
          </w:p>
        </w:tc>
        <w:tc>
          <w:tcPr>
            <w:tcW w:w="1890" w:type="dxa"/>
            <w:tcBorders>
              <w:left w:val="single" w:sz="4" w:space="0" w:color="94B6D2" w:themeColor="accent1"/>
            </w:tcBorders>
          </w:tcPr>
          <w:p w14:paraId="2436E71A" w14:textId="7F717241" w:rsidR="00220D36" w:rsidRDefault="00220D36" w:rsidP="00D25B25">
            <w:pPr>
              <w:jc w:val="right"/>
              <w:cnfStyle w:val="000000100000" w:firstRow="0" w:lastRow="0" w:firstColumn="0" w:lastColumn="0" w:oddVBand="0" w:evenVBand="0" w:oddHBand="1" w:evenHBand="0" w:firstRowFirstColumn="0" w:firstRowLastColumn="0" w:lastRowFirstColumn="0" w:lastRowLastColumn="0"/>
            </w:pPr>
            <w:r>
              <w:t>$1.00</w:t>
            </w:r>
          </w:p>
        </w:tc>
        <w:tc>
          <w:tcPr>
            <w:tcW w:w="1620" w:type="dxa"/>
          </w:tcPr>
          <w:p w14:paraId="3B533988" w14:textId="06CE2C45" w:rsidR="00220D36" w:rsidRPr="00F61DB1" w:rsidRDefault="00220D36" w:rsidP="00D25B25">
            <w:pPr>
              <w:jc w:val="right"/>
              <w:cnfStyle w:val="000000100000" w:firstRow="0" w:lastRow="0" w:firstColumn="0" w:lastColumn="0" w:oddVBand="0" w:evenVBand="0" w:oddHBand="1" w:evenHBand="0" w:firstRowFirstColumn="0" w:firstRowLastColumn="0" w:lastRowFirstColumn="0" w:lastRowLastColumn="0"/>
            </w:pPr>
            <w:r>
              <w:t>$15.00</w:t>
            </w:r>
          </w:p>
        </w:tc>
        <w:tc>
          <w:tcPr>
            <w:tcW w:w="2070" w:type="dxa"/>
          </w:tcPr>
          <w:p w14:paraId="02D2E53C" w14:textId="3B166732" w:rsidR="00220D36" w:rsidRPr="00F61DB1" w:rsidRDefault="00220D36" w:rsidP="00D25B25">
            <w:pPr>
              <w:jc w:val="right"/>
              <w:cnfStyle w:val="000000100000" w:firstRow="0" w:lastRow="0" w:firstColumn="0" w:lastColumn="0" w:oddVBand="0" w:evenVBand="0" w:oddHBand="1" w:evenHBand="0" w:firstRowFirstColumn="0" w:firstRowLastColumn="0" w:lastRowFirstColumn="0" w:lastRowLastColumn="0"/>
            </w:pPr>
            <w:r>
              <w:t>$5.00</w:t>
            </w:r>
          </w:p>
        </w:tc>
        <w:tc>
          <w:tcPr>
            <w:tcW w:w="2155" w:type="dxa"/>
          </w:tcPr>
          <w:p w14:paraId="50F67DE9" w14:textId="02721AFA" w:rsidR="00220D36" w:rsidRPr="00F61DB1" w:rsidRDefault="00220D36" w:rsidP="00D25B25">
            <w:pPr>
              <w:jc w:val="right"/>
              <w:cnfStyle w:val="000000100000" w:firstRow="0" w:lastRow="0" w:firstColumn="0" w:lastColumn="0" w:oddVBand="0" w:evenVBand="0" w:oddHBand="1" w:evenHBand="0" w:firstRowFirstColumn="0" w:firstRowLastColumn="0" w:lastRowFirstColumn="0" w:lastRowLastColumn="0"/>
            </w:pPr>
            <w:r>
              <w:t>$10.00</w:t>
            </w:r>
          </w:p>
        </w:tc>
      </w:tr>
      <w:tr w:rsidR="00220D36" w14:paraId="1CDF1409" w14:textId="1B492E63" w:rsidTr="00500848">
        <w:tc>
          <w:tcPr>
            <w:cnfStyle w:val="001000000000" w:firstRow="0" w:lastRow="0" w:firstColumn="1" w:lastColumn="0" w:oddVBand="0" w:evenVBand="0" w:oddHBand="0" w:evenHBand="0" w:firstRowFirstColumn="0" w:firstRowLastColumn="0" w:lastRowFirstColumn="0" w:lastRowLastColumn="0"/>
            <w:tcW w:w="2335" w:type="dxa"/>
            <w:tcBorders>
              <w:top w:val="single" w:sz="4" w:space="0" w:color="94B6D2" w:themeColor="accent1"/>
              <w:left w:val="single" w:sz="4" w:space="0" w:color="94B6D2" w:themeColor="accent1"/>
              <w:bottom w:val="single" w:sz="4" w:space="0" w:color="94B6D2" w:themeColor="accent1"/>
              <w:right w:val="single" w:sz="4" w:space="0" w:color="94B6D2" w:themeColor="accent1"/>
            </w:tcBorders>
          </w:tcPr>
          <w:p w14:paraId="43182E1A" w14:textId="44854ED1" w:rsidR="00220D36" w:rsidRPr="00500848" w:rsidRDefault="00220D36" w:rsidP="00D25B25">
            <w:pPr>
              <w:rPr>
                <w:b/>
              </w:rPr>
            </w:pPr>
            <w:r w:rsidRPr="00500848">
              <w:rPr>
                <w:b/>
              </w:rPr>
              <w:t>PCA</w:t>
            </w:r>
          </w:p>
        </w:tc>
        <w:tc>
          <w:tcPr>
            <w:tcW w:w="1890" w:type="dxa"/>
            <w:tcBorders>
              <w:left w:val="single" w:sz="4" w:space="0" w:color="94B6D2" w:themeColor="accent1"/>
            </w:tcBorders>
          </w:tcPr>
          <w:p w14:paraId="11AD7822" w14:textId="120366F6" w:rsidR="00220D36" w:rsidRDefault="00220D36" w:rsidP="00D25B25">
            <w:pPr>
              <w:jc w:val="right"/>
              <w:cnfStyle w:val="000000000000" w:firstRow="0" w:lastRow="0" w:firstColumn="0" w:lastColumn="0" w:oddVBand="0" w:evenVBand="0" w:oddHBand="0" w:evenHBand="0" w:firstRowFirstColumn="0" w:firstRowLastColumn="0" w:lastRowFirstColumn="0" w:lastRowLastColumn="0"/>
            </w:pPr>
            <w:r>
              <w:t>Free</w:t>
            </w:r>
          </w:p>
        </w:tc>
        <w:tc>
          <w:tcPr>
            <w:tcW w:w="1620" w:type="dxa"/>
          </w:tcPr>
          <w:p w14:paraId="1387400A" w14:textId="77777777" w:rsidR="00220D36" w:rsidRPr="00F61DB1" w:rsidRDefault="00220D36" w:rsidP="00D25B25">
            <w:pPr>
              <w:jc w:val="right"/>
              <w:cnfStyle w:val="000000000000" w:firstRow="0" w:lastRow="0" w:firstColumn="0" w:lastColumn="0" w:oddVBand="0" w:evenVBand="0" w:oddHBand="0" w:evenHBand="0" w:firstRowFirstColumn="0" w:firstRowLastColumn="0" w:lastRowFirstColumn="0" w:lastRowLastColumn="0"/>
            </w:pPr>
          </w:p>
        </w:tc>
        <w:tc>
          <w:tcPr>
            <w:tcW w:w="2070" w:type="dxa"/>
          </w:tcPr>
          <w:p w14:paraId="46B075BB" w14:textId="77777777" w:rsidR="00220D36" w:rsidRPr="00F61DB1" w:rsidRDefault="00220D36" w:rsidP="00D25B25">
            <w:pPr>
              <w:jc w:val="right"/>
              <w:cnfStyle w:val="000000000000" w:firstRow="0" w:lastRow="0" w:firstColumn="0" w:lastColumn="0" w:oddVBand="0" w:evenVBand="0" w:oddHBand="0" w:evenHBand="0" w:firstRowFirstColumn="0" w:firstRowLastColumn="0" w:lastRowFirstColumn="0" w:lastRowLastColumn="0"/>
            </w:pPr>
          </w:p>
        </w:tc>
        <w:tc>
          <w:tcPr>
            <w:tcW w:w="2155" w:type="dxa"/>
          </w:tcPr>
          <w:p w14:paraId="61853E2A" w14:textId="77777777" w:rsidR="00220D36" w:rsidRPr="00F61DB1" w:rsidRDefault="00220D36" w:rsidP="00D25B25">
            <w:pPr>
              <w:jc w:val="right"/>
              <w:cnfStyle w:val="000000000000" w:firstRow="0" w:lastRow="0" w:firstColumn="0" w:lastColumn="0" w:oddVBand="0" w:evenVBand="0" w:oddHBand="0" w:evenHBand="0" w:firstRowFirstColumn="0" w:firstRowLastColumn="0" w:lastRowFirstColumn="0" w:lastRowLastColumn="0"/>
            </w:pPr>
          </w:p>
        </w:tc>
      </w:tr>
      <w:tr w:rsidR="00BE7A84" w14:paraId="072E7EFC" w14:textId="77777777" w:rsidTr="005008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5" w:type="dxa"/>
            <w:tcBorders>
              <w:top w:val="single" w:sz="4" w:space="0" w:color="94B6D2" w:themeColor="accent1"/>
              <w:left w:val="single" w:sz="4" w:space="0" w:color="94B6D2" w:themeColor="accent1"/>
              <w:bottom w:val="single" w:sz="4" w:space="0" w:color="94B6D2" w:themeColor="accent1"/>
              <w:right w:val="single" w:sz="4" w:space="0" w:color="94B6D2" w:themeColor="accent1"/>
            </w:tcBorders>
          </w:tcPr>
          <w:p w14:paraId="53EAAF98" w14:textId="5A173BC3" w:rsidR="00BE7A84" w:rsidRPr="00500848" w:rsidRDefault="00BE7A84" w:rsidP="00D25B25">
            <w:pPr>
              <w:rPr>
                <w:b/>
              </w:rPr>
            </w:pPr>
            <w:r>
              <w:rPr>
                <w:b/>
              </w:rPr>
              <w:t>Youth Pass</w:t>
            </w:r>
          </w:p>
        </w:tc>
        <w:tc>
          <w:tcPr>
            <w:tcW w:w="1890" w:type="dxa"/>
            <w:tcBorders>
              <w:left w:val="single" w:sz="4" w:space="0" w:color="94B6D2" w:themeColor="accent1"/>
            </w:tcBorders>
          </w:tcPr>
          <w:p w14:paraId="6D5F351B" w14:textId="263BDBBF" w:rsidR="00BE7A84" w:rsidRDefault="00C00AF4" w:rsidP="00D25B25">
            <w:pPr>
              <w:jc w:val="right"/>
              <w:cnfStyle w:val="000000100000" w:firstRow="0" w:lastRow="0" w:firstColumn="0" w:lastColumn="0" w:oddVBand="0" w:evenVBand="0" w:oddHBand="1" w:evenHBand="0" w:firstRowFirstColumn="0" w:firstRowLastColumn="0" w:lastRowFirstColumn="0" w:lastRowLastColumn="0"/>
            </w:pPr>
            <w:r>
              <w:t>Free</w:t>
            </w:r>
          </w:p>
        </w:tc>
        <w:tc>
          <w:tcPr>
            <w:tcW w:w="1620" w:type="dxa"/>
          </w:tcPr>
          <w:p w14:paraId="7885334F" w14:textId="79DFF264" w:rsidR="00BE7A84" w:rsidRPr="00F61DB1" w:rsidRDefault="00BE7A84" w:rsidP="00D25B25">
            <w:pPr>
              <w:jc w:val="right"/>
              <w:cnfStyle w:val="000000100000" w:firstRow="0" w:lastRow="0" w:firstColumn="0" w:lastColumn="0" w:oddVBand="0" w:evenVBand="0" w:oddHBand="1" w:evenHBand="0" w:firstRowFirstColumn="0" w:firstRowLastColumn="0" w:lastRowFirstColumn="0" w:lastRowLastColumn="0"/>
            </w:pPr>
            <w:r>
              <w:t>Free</w:t>
            </w:r>
          </w:p>
        </w:tc>
        <w:tc>
          <w:tcPr>
            <w:tcW w:w="2070" w:type="dxa"/>
          </w:tcPr>
          <w:p w14:paraId="290E4A1F" w14:textId="77777777" w:rsidR="00BE7A84" w:rsidRPr="00F61DB1" w:rsidRDefault="00BE7A84" w:rsidP="00D25B25">
            <w:pPr>
              <w:jc w:val="right"/>
              <w:cnfStyle w:val="000000100000" w:firstRow="0" w:lastRow="0" w:firstColumn="0" w:lastColumn="0" w:oddVBand="0" w:evenVBand="0" w:oddHBand="1" w:evenHBand="0" w:firstRowFirstColumn="0" w:firstRowLastColumn="0" w:lastRowFirstColumn="0" w:lastRowLastColumn="0"/>
            </w:pPr>
          </w:p>
        </w:tc>
        <w:tc>
          <w:tcPr>
            <w:tcW w:w="2155" w:type="dxa"/>
          </w:tcPr>
          <w:p w14:paraId="243E5ACF" w14:textId="77777777" w:rsidR="00BE7A84" w:rsidRPr="00F61DB1" w:rsidRDefault="00BE7A84" w:rsidP="00D25B25">
            <w:pPr>
              <w:jc w:val="right"/>
              <w:cnfStyle w:val="000000100000" w:firstRow="0" w:lastRow="0" w:firstColumn="0" w:lastColumn="0" w:oddVBand="0" w:evenVBand="0" w:oddHBand="1" w:evenHBand="0" w:firstRowFirstColumn="0" w:firstRowLastColumn="0" w:lastRowFirstColumn="0" w:lastRowLastColumn="0"/>
            </w:pPr>
          </w:p>
        </w:tc>
      </w:tr>
    </w:tbl>
    <w:p w14:paraId="091077E1" w14:textId="0D9621CA" w:rsidR="00075718" w:rsidRDefault="002E7B1A" w:rsidP="00075718">
      <w:r w:rsidRPr="00220D36">
        <w:rPr>
          <w:noProof/>
        </w:rPr>
        <mc:AlternateContent>
          <mc:Choice Requires="wps">
            <w:drawing>
              <wp:anchor distT="182880" distB="182880" distL="114300" distR="114300" simplePos="0" relativeHeight="251705344" behindDoc="0" locked="0" layoutInCell="1" allowOverlap="1" wp14:anchorId="0E3F5179" wp14:editId="08E13A78">
                <wp:simplePos x="0" y="0"/>
                <wp:positionH relativeFrom="margin">
                  <wp:posOffset>0</wp:posOffset>
                </wp:positionH>
                <wp:positionV relativeFrom="margin">
                  <wp:posOffset>5869305</wp:posOffset>
                </wp:positionV>
                <wp:extent cx="3479165" cy="419100"/>
                <wp:effectExtent l="0" t="0" r="6985" b="0"/>
                <wp:wrapNone/>
                <wp:docPr id="27" name="Text Box 27" descr="Pull quote with accent bar"/>
                <wp:cNvGraphicFramePr/>
                <a:graphic xmlns:a="http://schemas.openxmlformats.org/drawingml/2006/main">
                  <a:graphicData uri="http://schemas.microsoft.com/office/word/2010/wordprocessingShape">
                    <wps:wsp>
                      <wps:cNvSpPr txBox="1"/>
                      <wps:spPr>
                        <a:xfrm>
                          <a:off x="0" y="0"/>
                          <a:ext cx="3479165" cy="419100"/>
                        </a:xfrm>
                        <a:prstGeom prst="rect">
                          <a:avLst/>
                        </a:prstGeom>
                        <a:noFill/>
                        <a:ln w="6350">
                          <a:noFill/>
                        </a:ln>
                        <a:effectLst/>
                      </wps:spPr>
                      <wps:txbx>
                        <w:txbxContent>
                          <w:p w14:paraId="1A2505C9" w14:textId="3D4F3E34" w:rsidR="0010799C" w:rsidRDefault="0010799C" w:rsidP="00220D36">
                            <w:pPr>
                              <w:pBdr>
                                <w:left w:val="single" w:sz="4" w:space="6" w:color="94B6D2" w:themeColor="accent1"/>
                              </w:pBdr>
                              <w:spacing w:after="0" w:line="312" w:lineRule="auto"/>
                              <w:rPr>
                                <w:i/>
                                <w:color w:val="404040" w:themeColor="text1" w:themeTint="BF"/>
                              </w:rPr>
                            </w:pPr>
                            <w:r>
                              <w:rPr>
                                <w:i/>
                                <w:color w:val="404040" w:themeColor="text1" w:themeTint="BF"/>
                              </w:rPr>
                              <w:t xml:space="preserve">Figure </w:t>
                            </w:r>
                            <w:r w:rsidR="00A5117F">
                              <w:rPr>
                                <w:i/>
                                <w:color w:val="404040" w:themeColor="text1" w:themeTint="BF"/>
                              </w:rPr>
                              <w:t>8</w:t>
                            </w:r>
                            <w:r>
                              <w:rPr>
                                <w:i/>
                                <w:color w:val="404040" w:themeColor="text1" w:themeTint="BF"/>
                              </w:rPr>
                              <w:t xml:space="preserve"> Paratransit Fare 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F5179" id="Text Box 27" o:spid="_x0000_s1040" type="#_x0000_t202" alt="Pull quote with accent bar" style="position:absolute;margin-left:0;margin-top:462.15pt;width:273.95pt;height:33pt;z-index:251705344;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pV2GgIAADIEAAAOAAAAZHJzL2Uyb0RvYy54bWysU11v2yAUfZ+0/4B4X2ynbdZacaqsVaZJ&#10;UVspnfpMMMSWgMuAxM5+/S44TqZuT9Ne4MK93I9zDvP7XityEM63YCpaTHJKhOFQt2ZX0e+vq0+3&#10;lPjATM0UGFHRo/D0fvHxw7yzpZhCA6oWjmAS48vOVrQJwZZZ5nkjNPMTsMKgU4LTLODR7bLasQ6z&#10;a5VN83yWdeBq64AL7/H2cXDSRcovpeDhWUovAlEVxd5CWl1at3HNFnNW7hyzTctPbbB/6EKz1mDR&#10;c6pHFhjZu/aPVLrlDjzIMOGgM5Cy5SLNgNMU+btpNg2zIs2C4Hh7hsn/v7T86bCxL46E/gv0SGAE&#10;pLO+9HgZ5+ml03HHTgn6EcLjGTbRB8Lx8ur6810xu6GEo++6uCvyhGt2eW2dD18FaBKNijqkJaHF&#10;DmsfsCKGjiGxmIFVq1SiRhnSVXR2dZOnB2cPvlAmxopE8inNpfNohX7bk7bGqabjWFuojzitg0EI&#10;3vJViy2tmQ8vzCHzOCCqOTzjIhVgaThZlDTgfv7tPsYjIeilpEMlVdT/2DMnKFHfDFIVZTcabjS2&#10;o2H2+gFQnAX+E8uTiQ9cUKMpHeg3FPkyVkEXMxxrVTSM5kMY9IyfhIvlMgWhuCwLa7OxPKaOQEWA&#10;X/s35uyJhYD8PcGoMVa+I2OIHehY7gPINjEVgR1QRNriAYWZCDx9oqj8388p6vLVF78AAAD//wMA&#10;UEsDBBQABgAIAAAAIQB7cSVX3wAAAAgBAAAPAAAAZHJzL2Rvd25yZXYueG1sTI9LT8MwEITvSPwH&#10;a5G4UbsPKAlxKsTjRqEUkODmxCaJ8COyN2n49ywnOM7OauabYjM5y0YTUxe8hPlMADO+DrrzjYTX&#10;l/uzS2AJldfKBm8kfJsEm/L4qFC5Dgf/bMY9NoxCfMqVhBaxzzlPdWucSrPQG0/eZ4hOIcnYcB3V&#10;gcKd5QshLrhTnaeGVvXmpjX1135wEux7ig+VwI/xttni7okPb3fzRylPT6brK2BoJvx7hl98QoeS&#10;mKoweJ2YlUBDUEK2WC2BkX2+WmfAKrpkYgm8LPj/AeUPAAAA//8DAFBLAQItABQABgAIAAAAIQC2&#10;gziS/gAAAOEBAAATAAAAAAAAAAAAAAAAAAAAAABbQ29udGVudF9UeXBlc10ueG1sUEsBAi0AFAAG&#10;AAgAAAAhADj9If/WAAAAlAEAAAsAAAAAAAAAAAAAAAAALwEAAF9yZWxzLy5yZWxzUEsBAi0AFAAG&#10;AAgAAAAhAHmilXYaAgAAMgQAAA4AAAAAAAAAAAAAAAAALgIAAGRycy9lMm9Eb2MueG1sUEsBAi0A&#10;FAAGAAgAAAAhAHtxJVffAAAACAEAAA8AAAAAAAAAAAAAAAAAdAQAAGRycy9kb3ducmV2LnhtbFBL&#10;BQYAAAAABAAEAPMAAACABQAAAAA=&#10;" filled="f" stroked="f" strokeweight=".5pt">
                <v:textbox inset="0,0,0,0">
                  <w:txbxContent>
                    <w:p w14:paraId="1A2505C9" w14:textId="3D4F3E34" w:rsidR="0010799C" w:rsidRDefault="0010799C" w:rsidP="00220D36">
                      <w:pPr>
                        <w:pBdr>
                          <w:left w:val="single" w:sz="4" w:space="6" w:color="94B6D2" w:themeColor="accent1"/>
                        </w:pBdr>
                        <w:spacing w:after="0" w:line="312" w:lineRule="auto"/>
                        <w:rPr>
                          <w:i/>
                          <w:color w:val="404040" w:themeColor="text1" w:themeTint="BF"/>
                        </w:rPr>
                      </w:pPr>
                      <w:r>
                        <w:rPr>
                          <w:i/>
                          <w:color w:val="404040" w:themeColor="text1" w:themeTint="BF"/>
                        </w:rPr>
                        <w:t xml:space="preserve">Figure </w:t>
                      </w:r>
                      <w:r w:rsidR="00A5117F">
                        <w:rPr>
                          <w:i/>
                          <w:color w:val="404040" w:themeColor="text1" w:themeTint="BF"/>
                        </w:rPr>
                        <w:t>8</w:t>
                      </w:r>
                      <w:r>
                        <w:rPr>
                          <w:i/>
                          <w:color w:val="404040" w:themeColor="text1" w:themeTint="BF"/>
                        </w:rPr>
                        <w:t xml:space="preserve"> Paratransit Fare Table</w:t>
                      </w:r>
                    </w:p>
                  </w:txbxContent>
                </v:textbox>
                <w10:wrap anchorx="margin" anchory="margin"/>
              </v:shape>
            </w:pict>
          </mc:Fallback>
        </mc:AlternateContent>
      </w:r>
    </w:p>
    <w:p w14:paraId="5EC69A65" w14:textId="3E11973E" w:rsidR="00A45635" w:rsidRDefault="00A45635" w:rsidP="00C80F00">
      <w:pPr>
        <w:pStyle w:val="Heading2"/>
      </w:pPr>
    </w:p>
    <w:p w14:paraId="20D76C14" w14:textId="77777777" w:rsidR="00B67E24" w:rsidRDefault="00B67E24">
      <w:pPr>
        <w:rPr>
          <w:rFonts w:asciiTheme="majorHAnsi" w:hAnsiTheme="majorHAnsi"/>
          <w:b/>
          <w:color w:val="939598"/>
          <w:spacing w:val="20"/>
          <w:sz w:val="28"/>
          <w:szCs w:val="28"/>
        </w:rPr>
      </w:pPr>
      <w:bookmarkStart w:id="30" w:name="_Toc202169364"/>
      <w:r>
        <w:br w:type="page"/>
      </w:r>
    </w:p>
    <w:p w14:paraId="0FC21830" w14:textId="1C9F283D" w:rsidR="00220D36" w:rsidRDefault="00C80F00" w:rsidP="00C80F00">
      <w:pPr>
        <w:pStyle w:val="Heading2"/>
      </w:pPr>
      <w:r>
        <w:lastRenderedPageBreak/>
        <w:t>Service Connections</w:t>
      </w:r>
      <w:bookmarkEnd w:id="30"/>
    </w:p>
    <w:p w14:paraId="1453DA2F" w14:textId="7E8FF49D" w:rsidR="00C80F00" w:rsidRDefault="00C80F00" w:rsidP="00C80F00">
      <w:r>
        <w:t xml:space="preserve">In addition to services provided by RCT, </w:t>
      </w:r>
      <w:r w:rsidR="00E87109">
        <w:t>several</w:t>
      </w:r>
      <w:r>
        <w:t xml:space="preserve"> regional programs operate services from outlying areas to the Longview – Kelso area. Longview-Kelso serves as a regional destination for medical appointments, shopping, employment, school, and other transportation connections. These connections are </w:t>
      </w:r>
      <w:r w:rsidR="00E87109">
        <w:t xml:space="preserve">each </w:t>
      </w:r>
      <w:r>
        <w:t>described below. RCT is a partner with many of these agencies as they utilize the Longview Transit Center.</w:t>
      </w:r>
    </w:p>
    <w:p w14:paraId="63DA1645" w14:textId="599E7E70" w:rsidR="00A45635" w:rsidRDefault="00A45635" w:rsidP="00A45635">
      <w:pPr>
        <w:pStyle w:val="Heading3"/>
      </w:pPr>
      <w:bookmarkStart w:id="31" w:name="_Toc202169365"/>
      <w:r>
        <w:t>Wahkiakum on the Move</w:t>
      </w:r>
      <w:bookmarkEnd w:id="31"/>
    </w:p>
    <w:p w14:paraId="306576D7" w14:textId="63D8569D" w:rsidR="00A45635" w:rsidRDefault="00A45635" w:rsidP="00A45635">
      <w:r>
        <w:t>Wahkiakum on the Move (WOTM) provides service between Cathlamet and Longview-Kelso four times a day and between Naselle (with connections to Pacific Transit in Pacific County) and Longview-Kelso twice a day. WOTM makes connections with RCT a</w:t>
      </w:r>
      <w:r w:rsidR="00833D27">
        <w:t>t the Kelso Train Depot and the Longview Transit Center. They also stop at St John’s Medical Center, the 7</w:t>
      </w:r>
      <w:r w:rsidR="00833D27" w:rsidRPr="00833D27">
        <w:rPr>
          <w:vertAlign w:val="superscript"/>
        </w:rPr>
        <w:t>th</w:t>
      </w:r>
      <w:r w:rsidR="00833D27">
        <w:t xml:space="preserve"> Avenue Wal-Mart, Triangle Mall</w:t>
      </w:r>
      <w:r w:rsidR="008915D1">
        <w:t>,</w:t>
      </w:r>
      <w:r w:rsidR="00833D27">
        <w:t xml:space="preserve"> and Fred Meyers. While the service is available to the public, half of the WOTM riders are seniors. Passengers use the service to access shopping, medical appointments, and LCC.</w:t>
      </w:r>
    </w:p>
    <w:p w14:paraId="4857BF87" w14:textId="74459730" w:rsidR="00833D27" w:rsidRDefault="00833D27" w:rsidP="00833D27">
      <w:pPr>
        <w:pStyle w:val="Heading3"/>
      </w:pPr>
      <w:bookmarkStart w:id="32" w:name="_Toc202169366"/>
      <w:r>
        <w:t>Lower Columbia Community Action Program (CAP)</w:t>
      </w:r>
      <w:bookmarkEnd w:id="32"/>
    </w:p>
    <w:p w14:paraId="64D44BB9" w14:textId="14C2F599" w:rsidR="00833D27" w:rsidRDefault="00833D27" w:rsidP="00833D27">
      <w:r>
        <w:t>The Lower Columbia Community Action Program (CAP) provide</w:t>
      </w:r>
      <w:r w:rsidR="00DC2353">
        <w:t>d</w:t>
      </w:r>
      <w:r>
        <w:t xml:space="preserve"> </w:t>
      </w:r>
      <w:r w:rsidR="00A00FB9">
        <w:t>two</w:t>
      </w:r>
      <w:r>
        <w:t xml:space="preserve"> transportation services in the Longview-Kelso area</w:t>
      </w:r>
      <w:r w:rsidR="00DC2353">
        <w:t xml:space="preserve"> in the first half of 2025</w:t>
      </w:r>
      <w:r>
        <w:t>. CAP offe</w:t>
      </w:r>
      <w:r w:rsidR="00DC2353">
        <w:t>red</w:t>
      </w:r>
      <w:r>
        <w:t xml:space="preserve"> </w:t>
      </w:r>
      <w:r w:rsidR="000D2131">
        <w:t>S</w:t>
      </w:r>
      <w:r>
        <w:t xml:space="preserve">enior </w:t>
      </w:r>
      <w:r w:rsidR="000D2131">
        <w:t>T</w:t>
      </w:r>
      <w:r>
        <w:t xml:space="preserve">ransportation to </w:t>
      </w:r>
      <w:r w:rsidR="008915D1">
        <w:t>those age</w:t>
      </w:r>
      <w:r>
        <w:t xml:space="preserve"> 60 and over. This service </w:t>
      </w:r>
      <w:r w:rsidR="00DC2353">
        <w:t>was</w:t>
      </w:r>
      <w:r>
        <w:t xml:space="preserve"> for those residents living outside the RiverCities Transit service area to come into Longview-Kelso for medical appointments and for all seniors to get to medical appointments in the Portland-Vancouver area to the south and as far north as Olympia. They provide</w:t>
      </w:r>
      <w:r w:rsidR="00DC2353">
        <w:t>d</w:t>
      </w:r>
      <w:r>
        <w:t xml:space="preserve"> medical and shopping trips in wheelchair</w:t>
      </w:r>
      <w:r w:rsidR="00146813">
        <w:t xml:space="preserve">- </w:t>
      </w:r>
      <w:r>
        <w:t>accessible vans to residents</w:t>
      </w:r>
      <w:r w:rsidR="008915D1">
        <w:t xml:space="preserve"> living outside and inside</w:t>
      </w:r>
      <w:r>
        <w:t xml:space="preserve"> the RCT service area</w:t>
      </w:r>
      <w:r w:rsidR="00D1548D">
        <w:t>.</w:t>
      </w:r>
      <w:r w:rsidR="000D2131">
        <w:t xml:space="preserve"> CAP Transportation offer</w:t>
      </w:r>
      <w:r w:rsidR="00DC2353">
        <w:t>ed</w:t>
      </w:r>
      <w:r w:rsidR="000D2131">
        <w:t xml:space="preserve"> a fixed route service from the Longview Transit Center to the Vancouver 99</w:t>
      </w:r>
      <w:r w:rsidR="000D2131" w:rsidRPr="000D2131">
        <w:rPr>
          <w:vertAlign w:val="superscript"/>
        </w:rPr>
        <w:t>th</w:t>
      </w:r>
      <w:r w:rsidR="000D2131">
        <w:t xml:space="preserve"> Street Station six times a day</w:t>
      </w:r>
      <w:r w:rsidR="00C00AF4">
        <w:t>.</w:t>
      </w:r>
      <w:r w:rsidR="000D2131">
        <w:t xml:space="preserve"> This service </w:t>
      </w:r>
      <w:r w:rsidR="00DC2353">
        <w:t>was</w:t>
      </w:r>
      <w:r w:rsidR="000D2131">
        <w:t xml:space="preserve"> available to the public and cost two dollars each way.</w:t>
      </w:r>
      <w:r w:rsidR="00D1548D">
        <w:t xml:space="preserve"> The service </w:t>
      </w:r>
      <w:r w:rsidR="00A00FB9">
        <w:t>to Vancouver cease</w:t>
      </w:r>
      <w:r w:rsidR="00DC2353">
        <w:t>d</w:t>
      </w:r>
      <w:r w:rsidR="00A00FB9">
        <w:t xml:space="preserve"> on June 30, 2025 due to a lack of funding. </w:t>
      </w:r>
      <w:r w:rsidR="00396682">
        <w:t>The</w:t>
      </w:r>
      <w:r w:rsidR="00A00FB9">
        <w:t xml:space="preserve"> Cowlitz Transit Authority </w:t>
      </w:r>
      <w:r w:rsidR="00396682">
        <w:t>authorized</w:t>
      </w:r>
      <w:r w:rsidR="00A00FB9">
        <w:t xml:space="preserve"> </w:t>
      </w:r>
      <w:r w:rsidR="00396682">
        <w:t>RiverCities Transit to begin</w:t>
      </w:r>
      <w:r w:rsidR="00A00FB9">
        <w:t xml:space="preserve"> </w:t>
      </w:r>
      <w:r w:rsidR="00396682">
        <w:t xml:space="preserve">a modified level of </w:t>
      </w:r>
      <w:r w:rsidR="00A00FB9">
        <w:t>service between Longview and Vancouver</w:t>
      </w:r>
      <w:r w:rsidR="00396682">
        <w:t xml:space="preserve"> effective July 1, 2025.</w:t>
      </w:r>
    </w:p>
    <w:p w14:paraId="6A803CA6" w14:textId="74FCC0F3" w:rsidR="00686372" w:rsidRDefault="006045C2" w:rsidP="00686372">
      <w:pPr>
        <w:pStyle w:val="Heading3"/>
      </w:pPr>
      <w:bookmarkStart w:id="33" w:name="_Toc202169367"/>
      <w:r>
        <w:t>Lewis County Transit</w:t>
      </w:r>
      <w:bookmarkEnd w:id="33"/>
    </w:p>
    <w:p w14:paraId="5157D055" w14:textId="79CA893B" w:rsidR="00132365" w:rsidRDefault="006B3076" w:rsidP="00132365">
      <w:pPr>
        <w:rPr>
          <w:b/>
        </w:rPr>
      </w:pPr>
      <w:r>
        <w:t>Lewis County</w:t>
      </w:r>
      <w:r w:rsidR="0035546C" w:rsidRPr="0035546C">
        <w:t xml:space="preserve"> Transit </w:t>
      </w:r>
      <w:r w:rsidR="000B4846">
        <w:t xml:space="preserve">(LCT) </w:t>
      </w:r>
      <w:r w:rsidR="0035546C" w:rsidRPr="0035546C">
        <w:t xml:space="preserve">provides fixed route service, dial-a-ride service (DARTT), and paratransit service (LIFTT) in Lewis County. </w:t>
      </w:r>
      <w:r w:rsidR="000B4846">
        <w:t>LCT’s</w:t>
      </w:r>
      <w:r w:rsidR="0035546C" w:rsidRPr="0035546C">
        <w:t xml:space="preserve"> fixed route bus service operates throughout the twin cities of Centralia and Chehalis, Washington</w:t>
      </w:r>
      <w:r w:rsidR="000B4846">
        <w:t xml:space="preserve"> and eastern Lewis County</w:t>
      </w:r>
      <w:r w:rsidR="0035546C" w:rsidRPr="0035546C">
        <w:t xml:space="preserve">. </w:t>
      </w:r>
      <w:r w:rsidR="000B4846">
        <w:t>LCT’s</w:t>
      </w:r>
      <w:r w:rsidR="0035546C" w:rsidRPr="0035546C">
        <w:t xml:space="preserve"> fixed route service includes express service between Centralia and Tumwater/Olympia, where </w:t>
      </w:r>
      <w:r w:rsidR="000B4846">
        <w:t>LCT</w:t>
      </w:r>
      <w:r w:rsidR="0035546C" w:rsidRPr="0035546C">
        <w:t xml:space="preserve"> connects with Intercity Transit, Greys Harbor Transit, Mason Transit, and Rural </w:t>
      </w:r>
      <w:r w:rsidR="0035546C" w:rsidRPr="00132365">
        <w:t>Transit</w:t>
      </w:r>
      <w:r w:rsidR="00132365" w:rsidRPr="00132365">
        <w:t>;</w:t>
      </w:r>
      <w:r w:rsidR="0035546C" w:rsidRPr="00132365">
        <w:t xml:space="preserve"> </w:t>
      </w:r>
      <w:r w:rsidR="00132365" w:rsidRPr="00132365">
        <w:t>also,</w:t>
      </w:r>
      <w:r w:rsidR="0035546C" w:rsidRPr="0035546C">
        <w:t xml:space="preserve"> between Centralia and the Castle Rock Visitor Center/Park &amp; Ride </w:t>
      </w:r>
      <w:r w:rsidR="00B25C89">
        <w:t xml:space="preserve">onto Kelso, WA </w:t>
      </w:r>
      <w:r w:rsidR="0035546C" w:rsidRPr="0035546C">
        <w:t>where it connects with RiverCities Transit</w:t>
      </w:r>
      <w:r w:rsidR="00B25C89">
        <w:t>.</w:t>
      </w:r>
    </w:p>
    <w:p w14:paraId="17419993" w14:textId="5D884F51" w:rsidR="000D2131" w:rsidRPr="00132365" w:rsidRDefault="000D2131" w:rsidP="000D2131">
      <w:pPr>
        <w:pStyle w:val="Heading3"/>
        <w:rPr>
          <w:rFonts w:ascii="Calibri" w:hAnsi="Calibri"/>
          <w:b w:val="0"/>
          <w:color w:val="auto"/>
          <w:spacing w:val="0"/>
          <w:szCs w:val="23"/>
        </w:rPr>
      </w:pPr>
      <w:bookmarkStart w:id="34" w:name="_Toc202169368"/>
      <w:r>
        <w:t>Cowlitz Tribe Transit</w:t>
      </w:r>
      <w:bookmarkEnd w:id="34"/>
    </w:p>
    <w:p w14:paraId="39461C07" w14:textId="1654B65E" w:rsidR="000D2131" w:rsidRDefault="000D2131" w:rsidP="000D2131">
      <w:r>
        <w:t xml:space="preserve">The Cowlitz Indian Tribe </w:t>
      </w:r>
      <w:r w:rsidR="009D274F">
        <w:t>provides public transit service to rural residents in South Lewis and Cowlitz Counties</w:t>
      </w:r>
      <w:r>
        <w:t xml:space="preserve"> Monday through Friday</w:t>
      </w:r>
      <w:r w:rsidR="009D274F">
        <w:t xml:space="preserve"> who live up to 20 miles from the I</w:t>
      </w:r>
      <w:r w:rsidR="00DC2353">
        <w:t>-</w:t>
      </w:r>
      <w:r w:rsidR="009D274F">
        <w:t>5 corridor.</w:t>
      </w:r>
      <w:r>
        <w:t xml:space="preserve"> The Tribe does not </w:t>
      </w:r>
      <w:r>
        <w:lastRenderedPageBreak/>
        <w:t xml:space="preserve">provide service within Longview except when requested by a tribal member. </w:t>
      </w:r>
      <w:r w:rsidR="00404F99">
        <w:t>People needing transportation within Longview</w:t>
      </w:r>
      <w:r w:rsidR="009D274F">
        <w:t xml:space="preserve"> and Kelso</w:t>
      </w:r>
      <w:r w:rsidR="00404F99">
        <w:t xml:space="preserve"> are referred to RCT.</w:t>
      </w:r>
    </w:p>
    <w:p w14:paraId="4AA7F605" w14:textId="0535B7B2" w:rsidR="00DC2353" w:rsidRPr="002C7B51" w:rsidRDefault="00DC2353" w:rsidP="000D2131">
      <w:pPr>
        <w:rPr>
          <w:b/>
          <w:bCs/>
        </w:rPr>
      </w:pPr>
      <w:r w:rsidRPr="002C7B51">
        <w:rPr>
          <w:b/>
          <w:bCs/>
        </w:rPr>
        <w:t>CC Rider (Columbia County, OR)</w:t>
      </w:r>
    </w:p>
    <w:p w14:paraId="1B09ED2E" w14:textId="25C54078" w:rsidR="00DC2353" w:rsidRDefault="002D6E02" w:rsidP="000D2131">
      <w:r>
        <w:t>RiverCities Transit</w:t>
      </w:r>
      <w:r w:rsidR="00DC2353">
        <w:t xml:space="preserve"> Route 433 connects with the CC Rider service between Portland and Rainier at the Rainier Transit Center.</w:t>
      </w:r>
    </w:p>
    <w:p w14:paraId="08569F0B" w14:textId="7DA96F10" w:rsidR="000B4846" w:rsidRPr="000B4846" w:rsidRDefault="000B4846" w:rsidP="000D2131">
      <w:pPr>
        <w:rPr>
          <w:b/>
          <w:bCs/>
        </w:rPr>
      </w:pPr>
      <w:r w:rsidRPr="000B4846">
        <w:rPr>
          <w:b/>
          <w:bCs/>
        </w:rPr>
        <w:t>C-TRAN (Clark County)</w:t>
      </w:r>
    </w:p>
    <w:p w14:paraId="0D68538E" w14:textId="414286D8" w:rsidR="000B4846" w:rsidRDefault="000B4846" w:rsidP="000D2131">
      <w:r>
        <w:t>C-TRAN provides fixed route</w:t>
      </w:r>
      <w:r w:rsidR="00BD5961">
        <w:t xml:space="preserve"> service</w:t>
      </w:r>
      <w:r>
        <w:t xml:space="preserve">, </w:t>
      </w:r>
      <w:r w:rsidR="00BD5961">
        <w:t xml:space="preserve">ADA paratransit (C-VAN), and </w:t>
      </w:r>
      <w:r w:rsidR="00F95CCB">
        <w:t xml:space="preserve">a </w:t>
      </w:r>
      <w:r w:rsidR="00BD5961">
        <w:t xml:space="preserve">shared-ride </w:t>
      </w:r>
      <w:r w:rsidR="00F95CCB">
        <w:t>micro-transit</w:t>
      </w:r>
      <w:r>
        <w:t xml:space="preserve"> service</w:t>
      </w:r>
      <w:r w:rsidR="00F95CCB">
        <w:t xml:space="preserve"> (The Current)</w:t>
      </w:r>
      <w:r>
        <w:t xml:space="preserve"> throughout much of Clark County with express service to Portland. </w:t>
      </w:r>
      <w:r w:rsidR="002D6E02">
        <w:t>RiverCities Transit Route 511 connects with C-TRAN at the Cowlitz Indian Tribe Reservation and at the 99</w:t>
      </w:r>
      <w:r w:rsidR="002D6E02" w:rsidRPr="002D6E02">
        <w:rPr>
          <w:vertAlign w:val="superscript"/>
        </w:rPr>
        <w:t>th</w:t>
      </w:r>
      <w:r w:rsidR="002D6E02">
        <w:t xml:space="preserve"> Street Transit Center.</w:t>
      </w:r>
    </w:p>
    <w:p w14:paraId="36DE348C" w14:textId="7BDF997D" w:rsidR="00404F99" w:rsidRDefault="00404F99" w:rsidP="00404F99">
      <w:pPr>
        <w:pStyle w:val="Heading3"/>
      </w:pPr>
      <w:bookmarkStart w:id="35" w:name="_Toc202169369"/>
      <w:r>
        <w:t>Intermodal Connections</w:t>
      </w:r>
      <w:bookmarkEnd w:id="35"/>
    </w:p>
    <w:p w14:paraId="4C1049A5" w14:textId="4C188007" w:rsidR="00404F99" w:rsidRDefault="00404F99" w:rsidP="00404F99">
      <w:r>
        <w:t xml:space="preserve">Several other services provide regional public transportation connections. RCT makes connections with Amtrak at the Kelso Train Depot. It also connects with several rural and </w:t>
      </w:r>
      <w:r w:rsidR="006B3076">
        <w:t>p</w:t>
      </w:r>
      <w:r>
        <w:t>aratransit providers, as previously described.</w:t>
      </w:r>
      <w:r w:rsidR="006B3076">
        <w:t xml:space="preserve"> Greyhound and FlixBus discontinued intercity motorcoach service to Kelso in 2024.</w:t>
      </w:r>
    </w:p>
    <w:p w14:paraId="29D0F3AE" w14:textId="77777777" w:rsidR="00E468FF" w:rsidRDefault="00E468FF">
      <w:pPr>
        <w:rPr>
          <w:b/>
          <w:color w:val="3C4981"/>
          <w:sz w:val="32"/>
          <w:szCs w:val="32"/>
        </w:rPr>
      </w:pPr>
      <w:r>
        <w:br w:type="page"/>
      </w:r>
    </w:p>
    <w:p w14:paraId="7656A32F" w14:textId="21DEA538" w:rsidR="00404F99" w:rsidRDefault="00E468FF" w:rsidP="00404F99">
      <w:pPr>
        <w:pStyle w:val="Heading1"/>
      </w:pPr>
      <w:r>
        <w:lastRenderedPageBreak/>
        <w:br/>
      </w:r>
      <w:bookmarkStart w:id="36" w:name="_Toc202169370"/>
      <w:r w:rsidR="00404F99">
        <w:t>State and Agency Goals, Objectives</w:t>
      </w:r>
      <w:r w:rsidR="00344B1A">
        <w:t>,</w:t>
      </w:r>
      <w:r w:rsidR="00404F99">
        <w:t xml:space="preserve"> and Strategies</w:t>
      </w:r>
      <w:bookmarkEnd w:id="36"/>
    </w:p>
    <w:p w14:paraId="51530FB1" w14:textId="6C4BA8A5" w:rsidR="00DA39D5" w:rsidRDefault="003842A3" w:rsidP="00DA39D5">
      <w:r>
        <w:t>E</w:t>
      </w:r>
      <w:r w:rsidR="00DA39D5">
        <w:t>fforts by RiverCities Transit</w:t>
      </w:r>
      <w:r>
        <w:t xml:space="preserve"> from </w:t>
      </w:r>
      <w:r w:rsidR="00654BF5">
        <w:t>2026</w:t>
      </w:r>
      <w:r>
        <w:t>-</w:t>
      </w:r>
      <w:r w:rsidR="00654BF5">
        <w:t>2031</w:t>
      </w:r>
      <w:r w:rsidR="00DA39D5">
        <w:t xml:space="preserve"> will address </w:t>
      </w:r>
      <w:r w:rsidR="00D25B25">
        <w:t>the following</w:t>
      </w:r>
      <w:r w:rsidR="00DA39D5">
        <w:t xml:space="preserve"> </w:t>
      </w:r>
      <w:r w:rsidR="00A71401">
        <w:t>strategies</w:t>
      </w:r>
      <w:r w:rsidR="00DA39D5">
        <w:t>. The figure below</w:t>
      </w:r>
      <w:r w:rsidR="00976609">
        <w:t xml:space="preserve"> (Figure </w:t>
      </w:r>
      <w:r w:rsidR="00016882">
        <w:t>9</w:t>
      </w:r>
      <w:r w:rsidR="00976609">
        <w:t xml:space="preserve"> Goals, Objectives</w:t>
      </w:r>
      <w:r w:rsidR="00344B1A">
        <w:t>,</w:t>
      </w:r>
      <w:r w:rsidR="00976609">
        <w:t xml:space="preserve"> and Strategies)</w:t>
      </w:r>
      <w:r w:rsidR="00DA39D5">
        <w:t xml:space="preserve"> shows how RCT’s </w:t>
      </w:r>
      <w:r w:rsidR="00D25B25">
        <w:t>strategies</w:t>
      </w:r>
      <w:r w:rsidR="00DA39D5">
        <w:t xml:space="preserve"> align with the state goals established in the Washington State Transportation Plan</w:t>
      </w:r>
      <w:r w:rsidR="00A71401">
        <w:t xml:space="preserve"> and defined below.</w:t>
      </w:r>
    </w:p>
    <w:tbl>
      <w:tblPr>
        <w:tblStyle w:val="ListTable2-Accent1"/>
        <w:tblW w:w="9973" w:type="dxa"/>
        <w:tblLook w:val="04A0" w:firstRow="1" w:lastRow="0" w:firstColumn="1" w:lastColumn="0" w:noHBand="0" w:noVBand="1"/>
      </w:tblPr>
      <w:tblGrid>
        <w:gridCol w:w="6535"/>
        <w:gridCol w:w="566"/>
        <w:gridCol w:w="593"/>
        <w:gridCol w:w="577"/>
        <w:gridCol w:w="566"/>
        <w:gridCol w:w="566"/>
        <w:gridCol w:w="570"/>
      </w:tblGrid>
      <w:tr w:rsidR="00F00B89" w14:paraId="7481F894" w14:textId="77777777" w:rsidTr="00C02F00">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535" w:type="dxa"/>
          </w:tcPr>
          <w:p w14:paraId="2E974676" w14:textId="77777777" w:rsidR="00F00B89" w:rsidRDefault="00F00B89" w:rsidP="00DA39D5"/>
        </w:tc>
        <w:tc>
          <w:tcPr>
            <w:tcW w:w="3438" w:type="dxa"/>
            <w:gridSpan w:val="6"/>
          </w:tcPr>
          <w:p w14:paraId="6B81FADE" w14:textId="72519A41" w:rsidR="00F00B89" w:rsidRDefault="00F00B89" w:rsidP="00DA39D5">
            <w:pPr>
              <w:jc w:val="center"/>
              <w:cnfStyle w:val="100000000000" w:firstRow="1" w:lastRow="0" w:firstColumn="0" w:lastColumn="0" w:oddVBand="0" w:evenVBand="0" w:oddHBand="0" w:evenHBand="0" w:firstRowFirstColumn="0" w:firstRowLastColumn="0" w:lastRowFirstColumn="0" w:lastRowLastColumn="0"/>
            </w:pPr>
            <w:r>
              <w:t>State Goal Areas</w:t>
            </w:r>
          </w:p>
        </w:tc>
      </w:tr>
      <w:tr w:rsidR="00F00B89" w14:paraId="32E739AB" w14:textId="77777777" w:rsidTr="00C02F00">
        <w:trPr>
          <w:cnfStyle w:val="000000100000" w:firstRow="0" w:lastRow="0" w:firstColumn="0" w:lastColumn="0" w:oddVBand="0" w:evenVBand="0" w:oddHBand="1" w:evenHBand="0" w:firstRowFirstColumn="0" w:firstRowLastColumn="0" w:lastRowFirstColumn="0" w:lastRowLastColumn="0"/>
          <w:trHeight w:val="2193"/>
        </w:trPr>
        <w:tc>
          <w:tcPr>
            <w:cnfStyle w:val="001000000000" w:firstRow="0" w:lastRow="0" w:firstColumn="1" w:lastColumn="0" w:oddVBand="0" w:evenVBand="0" w:oddHBand="0" w:evenHBand="0" w:firstRowFirstColumn="0" w:firstRowLastColumn="0" w:lastRowFirstColumn="0" w:lastRowLastColumn="0"/>
            <w:tcW w:w="6535" w:type="dxa"/>
          </w:tcPr>
          <w:p w14:paraId="22613428" w14:textId="14175FCF" w:rsidR="00F00B89" w:rsidRDefault="00F00B89" w:rsidP="00C95F4D">
            <w:pPr>
              <w:jc w:val="center"/>
            </w:pPr>
            <w:r>
              <w:t>Goals, Objectives and Strategies</w:t>
            </w:r>
          </w:p>
        </w:tc>
        <w:tc>
          <w:tcPr>
            <w:tcW w:w="566" w:type="dxa"/>
            <w:textDirection w:val="btLr"/>
          </w:tcPr>
          <w:p w14:paraId="061AB5B5" w14:textId="0C8148D0" w:rsidR="00F00B89" w:rsidRDefault="00F00B89" w:rsidP="00DA39D5">
            <w:pPr>
              <w:ind w:left="113" w:right="113"/>
              <w:cnfStyle w:val="000000100000" w:firstRow="0" w:lastRow="0" w:firstColumn="0" w:lastColumn="0" w:oddVBand="0" w:evenVBand="0" w:oddHBand="1" w:evenHBand="0" w:firstRowFirstColumn="0" w:firstRowLastColumn="0" w:lastRowFirstColumn="0" w:lastRowLastColumn="0"/>
            </w:pPr>
            <w:r>
              <w:t>Economic Vitality</w:t>
            </w:r>
          </w:p>
        </w:tc>
        <w:tc>
          <w:tcPr>
            <w:tcW w:w="593" w:type="dxa"/>
            <w:textDirection w:val="btLr"/>
          </w:tcPr>
          <w:p w14:paraId="49B985B1" w14:textId="4DBDC705" w:rsidR="00F00B89" w:rsidRDefault="00F00B89" w:rsidP="00F00B89">
            <w:pPr>
              <w:ind w:left="113" w:right="113"/>
              <w:cnfStyle w:val="000000100000" w:firstRow="0" w:lastRow="0" w:firstColumn="0" w:lastColumn="0" w:oddVBand="0" w:evenVBand="0" w:oddHBand="1" w:evenHBand="0" w:firstRowFirstColumn="0" w:firstRowLastColumn="0" w:lastRowFirstColumn="0" w:lastRowLastColumn="0"/>
            </w:pPr>
            <w:r>
              <w:t>Preservation</w:t>
            </w:r>
          </w:p>
        </w:tc>
        <w:tc>
          <w:tcPr>
            <w:tcW w:w="577" w:type="dxa"/>
            <w:textDirection w:val="btLr"/>
          </w:tcPr>
          <w:p w14:paraId="6D4AC631" w14:textId="0D58AB22" w:rsidR="00F00B89" w:rsidRDefault="00F00B89" w:rsidP="00F00B89">
            <w:pPr>
              <w:ind w:left="113" w:right="113"/>
              <w:cnfStyle w:val="000000100000" w:firstRow="0" w:lastRow="0" w:firstColumn="0" w:lastColumn="0" w:oddVBand="0" w:evenVBand="0" w:oddHBand="1" w:evenHBand="0" w:firstRowFirstColumn="0" w:firstRowLastColumn="0" w:lastRowFirstColumn="0" w:lastRowLastColumn="0"/>
            </w:pPr>
            <w:r>
              <w:t>Safety</w:t>
            </w:r>
          </w:p>
        </w:tc>
        <w:tc>
          <w:tcPr>
            <w:tcW w:w="566" w:type="dxa"/>
            <w:textDirection w:val="btLr"/>
          </w:tcPr>
          <w:p w14:paraId="68A23F68" w14:textId="4B7DB2CF" w:rsidR="00F00B89" w:rsidRDefault="00F00B89" w:rsidP="00F00B89">
            <w:pPr>
              <w:ind w:left="113" w:right="113"/>
              <w:cnfStyle w:val="000000100000" w:firstRow="0" w:lastRow="0" w:firstColumn="0" w:lastColumn="0" w:oddVBand="0" w:evenVBand="0" w:oddHBand="1" w:evenHBand="0" w:firstRowFirstColumn="0" w:firstRowLastColumn="0" w:lastRowFirstColumn="0" w:lastRowLastColumn="0"/>
            </w:pPr>
            <w:r>
              <w:t>Mobility</w:t>
            </w:r>
          </w:p>
        </w:tc>
        <w:tc>
          <w:tcPr>
            <w:tcW w:w="566" w:type="dxa"/>
            <w:textDirection w:val="btLr"/>
          </w:tcPr>
          <w:p w14:paraId="3367717E" w14:textId="35CE41C4" w:rsidR="00F00B89" w:rsidRDefault="00F00B89" w:rsidP="00F00B89">
            <w:pPr>
              <w:ind w:left="113" w:right="113"/>
              <w:cnfStyle w:val="000000100000" w:firstRow="0" w:lastRow="0" w:firstColumn="0" w:lastColumn="0" w:oddVBand="0" w:evenVBand="0" w:oddHBand="1" w:evenHBand="0" w:firstRowFirstColumn="0" w:firstRowLastColumn="0" w:lastRowFirstColumn="0" w:lastRowLastColumn="0"/>
            </w:pPr>
            <w:r>
              <w:t>Environment</w:t>
            </w:r>
          </w:p>
        </w:tc>
        <w:tc>
          <w:tcPr>
            <w:tcW w:w="570" w:type="dxa"/>
            <w:textDirection w:val="btLr"/>
          </w:tcPr>
          <w:p w14:paraId="2279BA27" w14:textId="5902B5DD" w:rsidR="00F00B89" w:rsidRDefault="00F00B89" w:rsidP="00F00B89">
            <w:pPr>
              <w:ind w:left="113" w:right="113"/>
              <w:cnfStyle w:val="000000100000" w:firstRow="0" w:lastRow="0" w:firstColumn="0" w:lastColumn="0" w:oddVBand="0" w:evenVBand="0" w:oddHBand="1" w:evenHBand="0" w:firstRowFirstColumn="0" w:firstRowLastColumn="0" w:lastRowFirstColumn="0" w:lastRowLastColumn="0"/>
            </w:pPr>
            <w:r>
              <w:t>Stewardship</w:t>
            </w:r>
          </w:p>
        </w:tc>
      </w:tr>
      <w:tr w:rsidR="00F00B89" w14:paraId="5F9A4033" w14:textId="77777777" w:rsidTr="00C02F00">
        <w:trPr>
          <w:trHeight w:val="338"/>
        </w:trPr>
        <w:tc>
          <w:tcPr>
            <w:cnfStyle w:val="001000000000" w:firstRow="0" w:lastRow="0" w:firstColumn="1" w:lastColumn="0" w:oddVBand="0" w:evenVBand="0" w:oddHBand="0" w:evenHBand="0" w:firstRowFirstColumn="0" w:firstRowLastColumn="0" w:lastRowFirstColumn="0" w:lastRowLastColumn="0"/>
            <w:tcW w:w="6535" w:type="dxa"/>
          </w:tcPr>
          <w:p w14:paraId="60275788" w14:textId="640D6533" w:rsidR="00F00B89" w:rsidRDefault="00F00B89" w:rsidP="00C95F4D">
            <w:r>
              <w:t>Operate transportation systems reliably and responsibly</w:t>
            </w:r>
            <w:r w:rsidR="00D25B25">
              <w:t>.</w:t>
            </w:r>
          </w:p>
        </w:tc>
        <w:tc>
          <w:tcPr>
            <w:tcW w:w="566" w:type="dxa"/>
          </w:tcPr>
          <w:p w14:paraId="6055E3BB" w14:textId="4A7D1E0F" w:rsidR="00F00B89" w:rsidRDefault="00F00B89" w:rsidP="00C95F4D">
            <w:pPr>
              <w:jc w:val="center"/>
              <w:cnfStyle w:val="000000000000" w:firstRow="0" w:lastRow="0" w:firstColumn="0" w:lastColumn="0" w:oddVBand="0" w:evenVBand="0" w:oddHBand="0" w:evenHBand="0" w:firstRowFirstColumn="0" w:firstRowLastColumn="0" w:lastRowFirstColumn="0" w:lastRowLastColumn="0"/>
            </w:pPr>
            <w:r>
              <w:t>X</w:t>
            </w:r>
          </w:p>
        </w:tc>
        <w:tc>
          <w:tcPr>
            <w:tcW w:w="593" w:type="dxa"/>
          </w:tcPr>
          <w:p w14:paraId="5A0E6947" w14:textId="5F3EBDA3" w:rsidR="00F00B89" w:rsidRDefault="00F00B89" w:rsidP="00C95F4D">
            <w:pPr>
              <w:jc w:val="center"/>
              <w:cnfStyle w:val="000000000000" w:firstRow="0" w:lastRow="0" w:firstColumn="0" w:lastColumn="0" w:oddVBand="0" w:evenVBand="0" w:oddHBand="0" w:evenHBand="0" w:firstRowFirstColumn="0" w:firstRowLastColumn="0" w:lastRowFirstColumn="0" w:lastRowLastColumn="0"/>
            </w:pPr>
            <w:r>
              <w:t>X</w:t>
            </w:r>
          </w:p>
        </w:tc>
        <w:tc>
          <w:tcPr>
            <w:tcW w:w="577" w:type="dxa"/>
          </w:tcPr>
          <w:p w14:paraId="75E9BBA8" w14:textId="77777777" w:rsidR="00F00B89" w:rsidRDefault="00F00B89" w:rsidP="00C95F4D">
            <w:pPr>
              <w:jc w:val="center"/>
              <w:cnfStyle w:val="000000000000" w:firstRow="0" w:lastRow="0" w:firstColumn="0" w:lastColumn="0" w:oddVBand="0" w:evenVBand="0" w:oddHBand="0" w:evenHBand="0" w:firstRowFirstColumn="0" w:firstRowLastColumn="0" w:lastRowFirstColumn="0" w:lastRowLastColumn="0"/>
            </w:pPr>
          </w:p>
        </w:tc>
        <w:tc>
          <w:tcPr>
            <w:tcW w:w="566" w:type="dxa"/>
          </w:tcPr>
          <w:p w14:paraId="22D10755" w14:textId="77777777" w:rsidR="00F00B89" w:rsidRDefault="00F00B89" w:rsidP="00C95F4D">
            <w:pPr>
              <w:jc w:val="center"/>
              <w:cnfStyle w:val="000000000000" w:firstRow="0" w:lastRow="0" w:firstColumn="0" w:lastColumn="0" w:oddVBand="0" w:evenVBand="0" w:oddHBand="0" w:evenHBand="0" w:firstRowFirstColumn="0" w:firstRowLastColumn="0" w:lastRowFirstColumn="0" w:lastRowLastColumn="0"/>
            </w:pPr>
          </w:p>
        </w:tc>
        <w:tc>
          <w:tcPr>
            <w:tcW w:w="566" w:type="dxa"/>
          </w:tcPr>
          <w:p w14:paraId="4812FF8D" w14:textId="77777777" w:rsidR="00F00B89" w:rsidRDefault="00F00B89" w:rsidP="00C95F4D">
            <w:pPr>
              <w:jc w:val="center"/>
              <w:cnfStyle w:val="000000000000" w:firstRow="0" w:lastRow="0" w:firstColumn="0" w:lastColumn="0" w:oddVBand="0" w:evenVBand="0" w:oddHBand="0" w:evenHBand="0" w:firstRowFirstColumn="0" w:firstRowLastColumn="0" w:lastRowFirstColumn="0" w:lastRowLastColumn="0"/>
            </w:pPr>
          </w:p>
        </w:tc>
        <w:tc>
          <w:tcPr>
            <w:tcW w:w="570" w:type="dxa"/>
          </w:tcPr>
          <w:p w14:paraId="1BE29C7E" w14:textId="17228F9B" w:rsidR="00F00B89" w:rsidRDefault="00F00B89" w:rsidP="00C95F4D">
            <w:pPr>
              <w:jc w:val="center"/>
              <w:cnfStyle w:val="000000000000" w:firstRow="0" w:lastRow="0" w:firstColumn="0" w:lastColumn="0" w:oddVBand="0" w:evenVBand="0" w:oddHBand="0" w:evenHBand="0" w:firstRowFirstColumn="0" w:firstRowLastColumn="0" w:lastRowFirstColumn="0" w:lastRowLastColumn="0"/>
            </w:pPr>
            <w:r>
              <w:t>X</w:t>
            </w:r>
          </w:p>
        </w:tc>
      </w:tr>
      <w:tr w:rsidR="00F00B89" w14:paraId="7AE91945" w14:textId="77777777" w:rsidTr="00C02F00">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535" w:type="dxa"/>
          </w:tcPr>
          <w:p w14:paraId="2F043DA8" w14:textId="7407C48A" w:rsidR="00F00B89" w:rsidRDefault="00D97054" w:rsidP="00C95F4D">
            <w:r>
              <w:t xml:space="preserve">Provide viable mobility choices for the customer and expand the system to </w:t>
            </w:r>
            <w:r w:rsidR="00D25B25">
              <w:t>accommodate growth and future transportation infrastructure.</w:t>
            </w:r>
          </w:p>
        </w:tc>
        <w:tc>
          <w:tcPr>
            <w:tcW w:w="566" w:type="dxa"/>
          </w:tcPr>
          <w:p w14:paraId="50BE1F03" w14:textId="55694E9B" w:rsidR="00F00B89" w:rsidRDefault="00A71401" w:rsidP="00C95F4D">
            <w:pPr>
              <w:jc w:val="center"/>
              <w:cnfStyle w:val="000000100000" w:firstRow="0" w:lastRow="0" w:firstColumn="0" w:lastColumn="0" w:oddVBand="0" w:evenVBand="0" w:oddHBand="1" w:evenHBand="0" w:firstRowFirstColumn="0" w:firstRowLastColumn="0" w:lastRowFirstColumn="0" w:lastRowLastColumn="0"/>
            </w:pPr>
            <w:r>
              <w:t>X</w:t>
            </w:r>
          </w:p>
        </w:tc>
        <w:tc>
          <w:tcPr>
            <w:tcW w:w="593" w:type="dxa"/>
          </w:tcPr>
          <w:p w14:paraId="28B88CC9" w14:textId="77777777" w:rsidR="00F00B89" w:rsidRDefault="00F00B89" w:rsidP="00C95F4D">
            <w:pPr>
              <w:jc w:val="center"/>
              <w:cnfStyle w:val="000000100000" w:firstRow="0" w:lastRow="0" w:firstColumn="0" w:lastColumn="0" w:oddVBand="0" w:evenVBand="0" w:oddHBand="1" w:evenHBand="0" w:firstRowFirstColumn="0" w:firstRowLastColumn="0" w:lastRowFirstColumn="0" w:lastRowLastColumn="0"/>
            </w:pPr>
          </w:p>
        </w:tc>
        <w:tc>
          <w:tcPr>
            <w:tcW w:w="577" w:type="dxa"/>
          </w:tcPr>
          <w:p w14:paraId="4AFDB490" w14:textId="1F72F578" w:rsidR="00F00B89" w:rsidRDefault="00A71401" w:rsidP="00C95F4D">
            <w:pPr>
              <w:jc w:val="center"/>
              <w:cnfStyle w:val="000000100000" w:firstRow="0" w:lastRow="0" w:firstColumn="0" w:lastColumn="0" w:oddVBand="0" w:evenVBand="0" w:oddHBand="1" w:evenHBand="0" w:firstRowFirstColumn="0" w:firstRowLastColumn="0" w:lastRowFirstColumn="0" w:lastRowLastColumn="0"/>
            </w:pPr>
            <w:r>
              <w:t>X</w:t>
            </w:r>
          </w:p>
        </w:tc>
        <w:tc>
          <w:tcPr>
            <w:tcW w:w="566" w:type="dxa"/>
          </w:tcPr>
          <w:p w14:paraId="0204E556" w14:textId="369656DF" w:rsidR="00F00B89" w:rsidRDefault="00A71401" w:rsidP="00C95F4D">
            <w:pPr>
              <w:jc w:val="center"/>
              <w:cnfStyle w:val="000000100000" w:firstRow="0" w:lastRow="0" w:firstColumn="0" w:lastColumn="0" w:oddVBand="0" w:evenVBand="0" w:oddHBand="1" w:evenHBand="0" w:firstRowFirstColumn="0" w:firstRowLastColumn="0" w:lastRowFirstColumn="0" w:lastRowLastColumn="0"/>
            </w:pPr>
            <w:r>
              <w:t>X</w:t>
            </w:r>
          </w:p>
        </w:tc>
        <w:tc>
          <w:tcPr>
            <w:tcW w:w="566" w:type="dxa"/>
          </w:tcPr>
          <w:p w14:paraId="10DED2BC" w14:textId="77777777" w:rsidR="00F00B89" w:rsidRDefault="00F00B89" w:rsidP="00C95F4D">
            <w:pPr>
              <w:jc w:val="center"/>
              <w:cnfStyle w:val="000000100000" w:firstRow="0" w:lastRow="0" w:firstColumn="0" w:lastColumn="0" w:oddVBand="0" w:evenVBand="0" w:oddHBand="1" w:evenHBand="0" w:firstRowFirstColumn="0" w:firstRowLastColumn="0" w:lastRowFirstColumn="0" w:lastRowLastColumn="0"/>
            </w:pPr>
          </w:p>
        </w:tc>
        <w:tc>
          <w:tcPr>
            <w:tcW w:w="570" w:type="dxa"/>
          </w:tcPr>
          <w:p w14:paraId="4F473C82" w14:textId="03F89F81" w:rsidR="00F00B89" w:rsidRDefault="00A71401" w:rsidP="00C95F4D">
            <w:pPr>
              <w:jc w:val="center"/>
              <w:cnfStyle w:val="000000100000" w:firstRow="0" w:lastRow="0" w:firstColumn="0" w:lastColumn="0" w:oddVBand="0" w:evenVBand="0" w:oddHBand="1" w:evenHBand="0" w:firstRowFirstColumn="0" w:firstRowLastColumn="0" w:lastRowFirstColumn="0" w:lastRowLastColumn="0"/>
            </w:pPr>
            <w:r>
              <w:t>X</w:t>
            </w:r>
          </w:p>
        </w:tc>
      </w:tr>
      <w:tr w:rsidR="00F00B89" w14:paraId="23E4DA62" w14:textId="77777777" w:rsidTr="00C02F00">
        <w:trPr>
          <w:trHeight w:val="321"/>
        </w:trPr>
        <w:tc>
          <w:tcPr>
            <w:cnfStyle w:val="001000000000" w:firstRow="0" w:lastRow="0" w:firstColumn="1" w:lastColumn="0" w:oddVBand="0" w:evenVBand="0" w:oddHBand="0" w:evenHBand="0" w:firstRowFirstColumn="0" w:firstRowLastColumn="0" w:lastRowFirstColumn="0" w:lastRowLastColumn="0"/>
            <w:tcW w:w="6535" w:type="dxa"/>
          </w:tcPr>
          <w:p w14:paraId="285D0BBF" w14:textId="775606A0" w:rsidR="00F00B89" w:rsidRDefault="00D25B25" w:rsidP="00C95F4D">
            <w:r>
              <w:t>Implement facilities and equipment solutions that are in the best interest of the community.</w:t>
            </w:r>
          </w:p>
        </w:tc>
        <w:tc>
          <w:tcPr>
            <w:tcW w:w="566" w:type="dxa"/>
          </w:tcPr>
          <w:p w14:paraId="14985397" w14:textId="49337627" w:rsidR="00F00B89" w:rsidRDefault="00A71401" w:rsidP="00C95F4D">
            <w:pPr>
              <w:jc w:val="center"/>
              <w:cnfStyle w:val="000000000000" w:firstRow="0" w:lastRow="0" w:firstColumn="0" w:lastColumn="0" w:oddVBand="0" w:evenVBand="0" w:oddHBand="0" w:evenHBand="0" w:firstRowFirstColumn="0" w:firstRowLastColumn="0" w:lastRowFirstColumn="0" w:lastRowLastColumn="0"/>
            </w:pPr>
            <w:r>
              <w:t>X</w:t>
            </w:r>
          </w:p>
        </w:tc>
        <w:tc>
          <w:tcPr>
            <w:tcW w:w="593" w:type="dxa"/>
          </w:tcPr>
          <w:p w14:paraId="32CB79FC" w14:textId="6FC1A968" w:rsidR="00F00B89" w:rsidRDefault="00A71401" w:rsidP="00C95F4D">
            <w:pPr>
              <w:jc w:val="center"/>
              <w:cnfStyle w:val="000000000000" w:firstRow="0" w:lastRow="0" w:firstColumn="0" w:lastColumn="0" w:oddVBand="0" w:evenVBand="0" w:oddHBand="0" w:evenHBand="0" w:firstRowFirstColumn="0" w:firstRowLastColumn="0" w:lastRowFirstColumn="0" w:lastRowLastColumn="0"/>
            </w:pPr>
            <w:r>
              <w:t>X</w:t>
            </w:r>
          </w:p>
        </w:tc>
        <w:tc>
          <w:tcPr>
            <w:tcW w:w="577" w:type="dxa"/>
          </w:tcPr>
          <w:p w14:paraId="43137FE1" w14:textId="745919D3" w:rsidR="00F00B89" w:rsidRDefault="00A71401" w:rsidP="00C95F4D">
            <w:pPr>
              <w:jc w:val="center"/>
              <w:cnfStyle w:val="000000000000" w:firstRow="0" w:lastRow="0" w:firstColumn="0" w:lastColumn="0" w:oddVBand="0" w:evenVBand="0" w:oddHBand="0" w:evenHBand="0" w:firstRowFirstColumn="0" w:firstRowLastColumn="0" w:lastRowFirstColumn="0" w:lastRowLastColumn="0"/>
            </w:pPr>
            <w:r>
              <w:t>X</w:t>
            </w:r>
          </w:p>
        </w:tc>
        <w:tc>
          <w:tcPr>
            <w:tcW w:w="566" w:type="dxa"/>
          </w:tcPr>
          <w:p w14:paraId="5E1DB194" w14:textId="0FCE6EF9" w:rsidR="00F00B89" w:rsidRDefault="00A71401" w:rsidP="00C95F4D">
            <w:pPr>
              <w:jc w:val="center"/>
              <w:cnfStyle w:val="000000000000" w:firstRow="0" w:lastRow="0" w:firstColumn="0" w:lastColumn="0" w:oddVBand="0" w:evenVBand="0" w:oddHBand="0" w:evenHBand="0" w:firstRowFirstColumn="0" w:firstRowLastColumn="0" w:lastRowFirstColumn="0" w:lastRowLastColumn="0"/>
            </w:pPr>
            <w:r>
              <w:t>X</w:t>
            </w:r>
          </w:p>
        </w:tc>
        <w:tc>
          <w:tcPr>
            <w:tcW w:w="566" w:type="dxa"/>
          </w:tcPr>
          <w:p w14:paraId="3432689D" w14:textId="45D156A6" w:rsidR="00F00B89" w:rsidRDefault="00A71401" w:rsidP="00C95F4D">
            <w:pPr>
              <w:jc w:val="center"/>
              <w:cnfStyle w:val="000000000000" w:firstRow="0" w:lastRow="0" w:firstColumn="0" w:lastColumn="0" w:oddVBand="0" w:evenVBand="0" w:oddHBand="0" w:evenHBand="0" w:firstRowFirstColumn="0" w:firstRowLastColumn="0" w:lastRowFirstColumn="0" w:lastRowLastColumn="0"/>
            </w:pPr>
            <w:r>
              <w:t>X</w:t>
            </w:r>
          </w:p>
        </w:tc>
        <w:tc>
          <w:tcPr>
            <w:tcW w:w="570" w:type="dxa"/>
          </w:tcPr>
          <w:p w14:paraId="0CE40D74" w14:textId="27FAD669" w:rsidR="00F00B89" w:rsidRDefault="00A71401" w:rsidP="00C95F4D">
            <w:pPr>
              <w:jc w:val="center"/>
              <w:cnfStyle w:val="000000000000" w:firstRow="0" w:lastRow="0" w:firstColumn="0" w:lastColumn="0" w:oddVBand="0" w:evenVBand="0" w:oddHBand="0" w:evenHBand="0" w:firstRowFirstColumn="0" w:firstRowLastColumn="0" w:lastRowFirstColumn="0" w:lastRowLastColumn="0"/>
            </w:pPr>
            <w:r>
              <w:t>X</w:t>
            </w:r>
          </w:p>
        </w:tc>
      </w:tr>
    </w:tbl>
    <w:p w14:paraId="53B4C314" w14:textId="3A492854" w:rsidR="00DA39D5" w:rsidRDefault="00016882" w:rsidP="00DA39D5">
      <w:r w:rsidRPr="00220D36">
        <w:rPr>
          <w:noProof/>
        </w:rPr>
        <mc:AlternateContent>
          <mc:Choice Requires="wps">
            <w:drawing>
              <wp:anchor distT="182880" distB="182880" distL="114300" distR="114300" simplePos="0" relativeHeight="251707392" behindDoc="0" locked="0" layoutInCell="1" allowOverlap="1" wp14:anchorId="31E3FD29" wp14:editId="239CF044">
                <wp:simplePos x="0" y="0"/>
                <wp:positionH relativeFrom="margin">
                  <wp:align>left</wp:align>
                </wp:positionH>
                <wp:positionV relativeFrom="margin">
                  <wp:posOffset>4265737</wp:posOffset>
                </wp:positionV>
                <wp:extent cx="3495675" cy="238125"/>
                <wp:effectExtent l="0" t="0" r="9525" b="9525"/>
                <wp:wrapNone/>
                <wp:docPr id="16" name="Text Box 16" descr="Pull quote with accent bar"/>
                <wp:cNvGraphicFramePr/>
                <a:graphic xmlns:a="http://schemas.openxmlformats.org/drawingml/2006/main">
                  <a:graphicData uri="http://schemas.microsoft.com/office/word/2010/wordprocessingShape">
                    <wps:wsp>
                      <wps:cNvSpPr txBox="1"/>
                      <wps:spPr>
                        <a:xfrm>
                          <a:off x="0" y="0"/>
                          <a:ext cx="3495675" cy="238125"/>
                        </a:xfrm>
                        <a:prstGeom prst="rect">
                          <a:avLst/>
                        </a:prstGeom>
                        <a:noFill/>
                        <a:ln w="6350">
                          <a:noFill/>
                        </a:ln>
                        <a:effectLst/>
                      </wps:spPr>
                      <wps:txbx>
                        <w:txbxContent>
                          <w:p w14:paraId="2121EBEB" w14:textId="273AF139" w:rsidR="0010799C" w:rsidRDefault="0010799C" w:rsidP="00976609">
                            <w:pPr>
                              <w:pBdr>
                                <w:left w:val="single" w:sz="4" w:space="6" w:color="94B6D2" w:themeColor="accent1"/>
                              </w:pBdr>
                              <w:spacing w:after="0" w:line="312" w:lineRule="auto"/>
                              <w:rPr>
                                <w:i/>
                                <w:color w:val="404040" w:themeColor="text1" w:themeTint="BF"/>
                              </w:rPr>
                            </w:pPr>
                            <w:r>
                              <w:rPr>
                                <w:i/>
                                <w:color w:val="404040" w:themeColor="text1" w:themeTint="BF"/>
                              </w:rPr>
                              <w:t xml:space="preserve">Figure </w:t>
                            </w:r>
                            <w:r w:rsidR="00016882">
                              <w:rPr>
                                <w:i/>
                                <w:color w:val="404040" w:themeColor="text1" w:themeTint="BF"/>
                              </w:rPr>
                              <w:t>9</w:t>
                            </w:r>
                            <w:r>
                              <w:rPr>
                                <w:i/>
                                <w:color w:val="404040" w:themeColor="text1" w:themeTint="BF"/>
                              </w:rPr>
                              <w:t xml:space="preserve"> Goals, </w:t>
                            </w:r>
                            <w:r w:rsidR="000F5C73">
                              <w:rPr>
                                <w:i/>
                                <w:color w:val="404040" w:themeColor="text1" w:themeTint="BF"/>
                              </w:rPr>
                              <w:t>Objectives,</w:t>
                            </w:r>
                            <w:r>
                              <w:rPr>
                                <w:i/>
                                <w:color w:val="404040" w:themeColor="text1" w:themeTint="BF"/>
                              </w:rPr>
                              <w:t xml:space="preserve"> and Strategies 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3FD29" id="Text Box 16" o:spid="_x0000_s1041" type="#_x0000_t202" alt="Pull quote with accent bar" style="position:absolute;margin-left:0;margin-top:335.9pt;width:275.25pt;height:18.75pt;z-index:251707392;visibility:visible;mso-wrap-style:square;mso-width-percent:0;mso-height-percent:0;mso-wrap-distance-left:9pt;mso-wrap-distance-top:14.4pt;mso-wrap-distance-right:9pt;mso-wrap-distance-bottom:14.4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kq4GgIAADIEAAAOAAAAZHJzL2Uyb0RvYy54bWysU01v2zAMvQ/YfxB0X5yPJeuMOEXWIsOA&#10;oi2QDj0rshQbkEWNUmJnv36UHCdDt9Owi0yL1BP53tPytmsMOyr0NdiCT0ZjzpSVUNZ2X/DvL5sP&#10;N5z5IGwpDFhV8JPy/Hb1/t2ydbmaQgWmVMgIxPq8dQWvQnB5lnlZqUb4EThlKakBGxHoF/dZiaIl&#10;9MZk0/F4kbWApUOQynvave+TfJXwtVYyPGntVWCm4NRbSCumdRfXbLUU+R6Fq2p5bkP8QxeNqC1d&#10;eoG6F0GwA9Z/QDW1RPCgw0hCk4HWtVRpBppmMn4zzbYSTqVZiBzvLjT5/wcrH49b94wsdF+gIwEj&#10;Ia3zuafNOE+nsYlf6pRRnig8XWhTXWCSNmcfP88Xn+acScpNZzeT6TzCZNfTDn34qqBhMSg4kiyJ&#10;LXF88KEvHUriZRY2tTFJGmNZW/DFbD5OBy4ZAjc21qok8hnm2nmMQrfrWF3SVLNhrB2UJ5oWoTeC&#10;d3JTU0sPwodngaQ8DUhuDk+0aAN0NZwjzirAn3/bj/UkCGU5a8lJBfc/DgIVZ+abJami7YYAh2A3&#10;BPbQ3AGZc0LvxMkU0gEMZgg1QvNKJl/HWyglrKS7Ch6G8C70fqZHItV6nYrIXE6EB7t1MkJHoiLB&#10;L92rQHdWIZB+jzB4TORvxOhreznWhwC6TkpFYnsWSeH4Q8ZMWp8fUXT+7/+p6vrUV78AAAD//wMA&#10;UEsDBBQABgAIAAAAIQCdXxBk3gAAAAgBAAAPAAAAZHJzL2Rvd25yZXYueG1sTI/LTsMwEEX3SPyD&#10;NUjsqB1Q2hLiVIjHDgq0IMHOiU0SYY8je5KGv8esYDm6o3vPKTezs2wyIfYeJWQLAcxg43WPrYTX&#10;/f3ZGlgkhVpZj0bCt4mwqY6PSlVof8AXM+2oZakEY6EkdERDwXlsOuNUXPjBYMo+fXCK0hlaroM6&#10;pHJn+bkQS+5Uj2mhU4O56UzztRudBPsew0Mt6GO6bR/p+YmPb3fZVsrTk/n6ChiZmf6e4Rc/oUOV&#10;mGo/oo7MSkgiJGG5ypJAivNc5MBqCStxeQG8Kvl/geoHAAD//wMAUEsBAi0AFAAGAAgAAAAhALaD&#10;OJL+AAAA4QEAABMAAAAAAAAAAAAAAAAAAAAAAFtDb250ZW50X1R5cGVzXS54bWxQSwECLQAUAAYA&#10;CAAAACEAOP0h/9YAAACUAQAACwAAAAAAAAAAAAAAAAAvAQAAX3JlbHMvLnJlbHNQSwECLQAUAAYA&#10;CAAAACEAuH5KuBoCAAAyBAAADgAAAAAAAAAAAAAAAAAuAgAAZHJzL2Uyb0RvYy54bWxQSwECLQAU&#10;AAYACAAAACEAnV8QZN4AAAAIAQAADwAAAAAAAAAAAAAAAAB0BAAAZHJzL2Rvd25yZXYueG1sUEsF&#10;BgAAAAAEAAQA8wAAAH8FAAAAAA==&#10;" filled="f" stroked="f" strokeweight=".5pt">
                <v:textbox inset="0,0,0,0">
                  <w:txbxContent>
                    <w:p w14:paraId="2121EBEB" w14:textId="273AF139" w:rsidR="0010799C" w:rsidRDefault="0010799C" w:rsidP="00976609">
                      <w:pPr>
                        <w:pBdr>
                          <w:left w:val="single" w:sz="4" w:space="6" w:color="94B6D2" w:themeColor="accent1"/>
                        </w:pBdr>
                        <w:spacing w:after="0" w:line="312" w:lineRule="auto"/>
                        <w:rPr>
                          <w:i/>
                          <w:color w:val="404040" w:themeColor="text1" w:themeTint="BF"/>
                        </w:rPr>
                      </w:pPr>
                      <w:r>
                        <w:rPr>
                          <w:i/>
                          <w:color w:val="404040" w:themeColor="text1" w:themeTint="BF"/>
                        </w:rPr>
                        <w:t xml:space="preserve">Figure </w:t>
                      </w:r>
                      <w:r w:rsidR="00016882">
                        <w:rPr>
                          <w:i/>
                          <w:color w:val="404040" w:themeColor="text1" w:themeTint="BF"/>
                        </w:rPr>
                        <w:t>9</w:t>
                      </w:r>
                      <w:r>
                        <w:rPr>
                          <w:i/>
                          <w:color w:val="404040" w:themeColor="text1" w:themeTint="BF"/>
                        </w:rPr>
                        <w:t xml:space="preserve"> Goals, </w:t>
                      </w:r>
                      <w:r w:rsidR="000F5C73">
                        <w:rPr>
                          <w:i/>
                          <w:color w:val="404040" w:themeColor="text1" w:themeTint="BF"/>
                        </w:rPr>
                        <w:t>Objectives,</w:t>
                      </w:r>
                      <w:r>
                        <w:rPr>
                          <w:i/>
                          <w:color w:val="404040" w:themeColor="text1" w:themeTint="BF"/>
                        </w:rPr>
                        <w:t xml:space="preserve"> and Strategies Table</w:t>
                      </w:r>
                    </w:p>
                  </w:txbxContent>
                </v:textbox>
                <w10:wrap anchorx="margin" anchory="margin"/>
              </v:shape>
            </w:pict>
          </mc:Fallback>
        </mc:AlternateContent>
      </w:r>
    </w:p>
    <w:p w14:paraId="53C22A9D" w14:textId="77777777" w:rsidR="00E6696B" w:rsidRPr="00E6696B" w:rsidRDefault="00E6696B" w:rsidP="00E6696B">
      <w:pPr>
        <w:pStyle w:val="ListParagraph"/>
      </w:pPr>
    </w:p>
    <w:p w14:paraId="19A1AF16" w14:textId="1C2F0AE8" w:rsidR="00D25B25" w:rsidRDefault="00D25B25" w:rsidP="00D25B25">
      <w:pPr>
        <w:pStyle w:val="ListParagraph"/>
        <w:numPr>
          <w:ilvl w:val="0"/>
          <w:numId w:val="32"/>
        </w:numPr>
      </w:pPr>
      <w:r>
        <w:rPr>
          <w:b/>
        </w:rPr>
        <w:t xml:space="preserve">Economic Vitality: </w:t>
      </w:r>
      <w:r>
        <w:t>To promote and develop transportation systems that stimulate, support, and enhance the movement of people and goods to ensure a prosperous economy.</w:t>
      </w:r>
    </w:p>
    <w:p w14:paraId="60A330DA" w14:textId="64F40F07" w:rsidR="00D25B25" w:rsidRDefault="00D25B25" w:rsidP="00D25B25">
      <w:pPr>
        <w:pStyle w:val="ListParagraph"/>
        <w:numPr>
          <w:ilvl w:val="0"/>
          <w:numId w:val="32"/>
        </w:numPr>
      </w:pPr>
      <w:r>
        <w:rPr>
          <w:b/>
        </w:rPr>
        <w:t>Preservation:</w:t>
      </w:r>
      <w:r>
        <w:t xml:space="preserve"> To maintain, preserve, and extend the life and utility of prior investments in transportation systems and services.</w:t>
      </w:r>
    </w:p>
    <w:p w14:paraId="01F17303" w14:textId="764946F6" w:rsidR="00D25B25" w:rsidRDefault="00D25B25" w:rsidP="00D25B25">
      <w:pPr>
        <w:pStyle w:val="ListParagraph"/>
        <w:numPr>
          <w:ilvl w:val="0"/>
          <w:numId w:val="32"/>
        </w:numPr>
      </w:pPr>
      <w:r>
        <w:rPr>
          <w:b/>
        </w:rPr>
        <w:t>Safety:</w:t>
      </w:r>
      <w:r>
        <w:t xml:space="preserve"> To provide for and improve the safety and security of transportation customers and the transportation system.</w:t>
      </w:r>
    </w:p>
    <w:p w14:paraId="350F8C9C" w14:textId="440ACE74" w:rsidR="00D25B25" w:rsidRDefault="00D25B25" w:rsidP="00D25B25">
      <w:pPr>
        <w:pStyle w:val="ListParagraph"/>
        <w:numPr>
          <w:ilvl w:val="0"/>
          <w:numId w:val="32"/>
        </w:numPr>
      </w:pPr>
      <w:r>
        <w:rPr>
          <w:b/>
        </w:rPr>
        <w:t>Mobility:</w:t>
      </w:r>
      <w:r>
        <w:t xml:space="preserve"> To improve the predictable movement of goods and people throughout Washington State.</w:t>
      </w:r>
    </w:p>
    <w:p w14:paraId="6D9F0E88" w14:textId="6A0AC381" w:rsidR="00D25B25" w:rsidRDefault="00D25B25" w:rsidP="00D25B25">
      <w:pPr>
        <w:pStyle w:val="ListParagraph"/>
        <w:numPr>
          <w:ilvl w:val="0"/>
          <w:numId w:val="32"/>
        </w:numPr>
      </w:pPr>
      <w:r>
        <w:rPr>
          <w:b/>
        </w:rPr>
        <w:t>Environment:</w:t>
      </w:r>
      <w:r>
        <w:t xml:space="preserve"> To enhance Washington’s quality of life through transportation investments that promote energy conservation, enhance healthy communities, and protect the environment.</w:t>
      </w:r>
    </w:p>
    <w:p w14:paraId="43EDDB70" w14:textId="5185F574" w:rsidR="00A71401" w:rsidRPr="00E6696B" w:rsidRDefault="00D25B25" w:rsidP="00E6696B">
      <w:pPr>
        <w:pStyle w:val="ListParagraph"/>
        <w:numPr>
          <w:ilvl w:val="0"/>
          <w:numId w:val="32"/>
        </w:numPr>
      </w:pPr>
      <w:r>
        <w:rPr>
          <w:b/>
        </w:rPr>
        <w:t>Stewardship:</w:t>
      </w:r>
      <w:r>
        <w:t xml:space="preserve"> To continuously improve the quality, effectiveness, and efficiency of the transportation system.</w:t>
      </w:r>
    </w:p>
    <w:p w14:paraId="506C28B0" w14:textId="258CF985" w:rsidR="00A71401" w:rsidRDefault="00A71401" w:rsidP="00A71401">
      <w:pPr>
        <w:pStyle w:val="ListParagraph"/>
      </w:pPr>
    </w:p>
    <w:p w14:paraId="5122A972" w14:textId="77777777" w:rsidR="00E468FF" w:rsidRDefault="00E468FF">
      <w:pPr>
        <w:rPr>
          <w:b/>
          <w:color w:val="3C4981"/>
          <w:sz w:val="32"/>
          <w:szCs w:val="32"/>
        </w:rPr>
      </w:pPr>
      <w:r>
        <w:br w:type="page"/>
      </w:r>
    </w:p>
    <w:p w14:paraId="2C4D276E" w14:textId="77E96DB5" w:rsidR="00A71401" w:rsidRDefault="002278F4" w:rsidP="002278F4">
      <w:pPr>
        <w:pStyle w:val="Heading1"/>
      </w:pPr>
      <w:bookmarkStart w:id="37" w:name="_Toc202169371"/>
      <w:r>
        <w:lastRenderedPageBreak/>
        <w:t>Local performance measures and targets</w:t>
      </w:r>
      <w:bookmarkEnd w:id="37"/>
    </w:p>
    <w:p w14:paraId="27EEBA29" w14:textId="7D007DE2" w:rsidR="002278F4" w:rsidRDefault="009565B8" w:rsidP="009565B8">
      <w:pPr>
        <w:pStyle w:val="Heading3"/>
      </w:pPr>
      <w:bookmarkStart w:id="38" w:name="_Toc202169372"/>
      <w:r>
        <w:t>Vehicle Load</w:t>
      </w:r>
      <w:bookmarkEnd w:id="38"/>
    </w:p>
    <w:p w14:paraId="16EA46A2" w14:textId="654989E1" w:rsidR="009565B8" w:rsidRDefault="009565B8" w:rsidP="009565B8">
      <w:r>
        <w:t xml:space="preserve">Vehicle load </w:t>
      </w:r>
      <w:r w:rsidR="008915D1">
        <w:t>indicates</w:t>
      </w:r>
      <w:r>
        <w:t xml:space="preserve"> </w:t>
      </w:r>
      <w:r w:rsidR="008915D1">
        <w:t xml:space="preserve">the extent or </w:t>
      </w:r>
      <w:r w:rsidR="0027098B">
        <w:t>probability</w:t>
      </w:r>
      <w:r>
        <w:t xml:space="preserve"> of overcrowding and may indicate the need for additional vehicles to maintain useful service. RCT monitors the vehicle load factor </w:t>
      </w:r>
      <w:r w:rsidR="0027098B">
        <w:t>to ensure that it does not exceed 1.5. A vehicle load factor of 1.5 would mean all thirty seats are occupied</w:t>
      </w:r>
      <w:r w:rsidR="008915D1">
        <w:t>,</w:t>
      </w:r>
      <w:r w:rsidR="0027098B">
        <w:t xml:space="preserve"> with approximately </w:t>
      </w:r>
      <w:r w:rsidR="00654BF5">
        <w:t>fifteen</w:t>
      </w:r>
      <w:r w:rsidR="0027098B">
        <w:t xml:space="preserve"> passengers left standing. </w:t>
      </w:r>
      <w:r w:rsidR="00040EDA">
        <w:t>Vehicle Load Factor is reviewed regularly using passenger count data to determine whether additional capacity should be added to specific trips or routes based on passenger demand.</w:t>
      </w:r>
    </w:p>
    <w:p w14:paraId="1F2A46CD" w14:textId="45BAEA95" w:rsidR="00040EDA" w:rsidRDefault="00040EDA" w:rsidP="00040EDA">
      <w:pPr>
        <w:pStyle w:val="Heading3"/>
      </w:pPr>
      <w:bookmarkStart w:id="39" w:name="_Toc202169373"/>
      <w:r>
        <w:t>Vehicle Headway</w:t>
      </w:r>
      <w:bookmarkEnd w:id="39"/>
    </w:p>
    <w:p w14:paraId="2EC61E49" w14:textId="27605172" w:rsidR="00040EDA" w:rsidRDefault="00040EDA" w:rsidP="00040EDA">
      <w:r>
        <w:t xml:space="preserve">RiverCities Transit has a vehicle headway goal of at least 45-minute headways on all routes. RCT currently operates </w:t>
      </w:r>
      <w:r w:rsidR="009D274F">
        <w:t>eight</w:t>
      </w:r>
      <w:r w:rsidR="00344B1A">
        <w:t xml:space="preserve"> routes on 60-minute headways and</w:t>
      </w:r>
      <w:r>
        <w:t xml:space="preserve"> one route on a variable headway of 20 to 30 minutes.  </w:t>
      </w:r>
      <w:r w:rsidR="009A5C89">
        <w:t>Several</w:t>
      </w:r>
      <w:r>
        <w:t xml:space="preserve"> factors</w:t>
      </w:r>
      <w:r w:rsidR="009A5C89">
        <w:t>,</w:t>
      </w:r>
      <w:r>
        <w:t xml:space="preserve"> including ridership productivity, transit and pedestrian friendly streets, and density of transit dependent population and activities</w:t>
      </w:r>
      <w:r w:rsidR="009A5C89">
        <w:t>,</w:t>
      </w:r>
      <w:r>
        <w:t xml:space="preserve"> will determine headway standards for future routes.</w:t>
      </w:r>
    </w:p>
    <w:p w14:paraId="3CBBB8D3" w14:textId="1AC8AE4C" w:rsidR="00040EDA" w:rsidRDefault="00040EDA" w:rsidP="00040EDA">
      <w:pPr>
        <w:pStyle w:val="Heading3"/>
      </w:pPr>
      <w:bookmarkStart w:id="40" w:name="_Toc202169374"/>
      <w:r>
        <w:t>On-Time Performance</w:t>
      </w:r>
      <w:bookmarkEnd w:id="40"/>
    </w:p>
    <w:p w14:paraId="1FD351CF" w14:textId="7CFF52B6" w:rsidR="00040EDA" w:rsidRDefault="00040EDA" w:rsidP="00040EDA">
      <w:r>
        <w:t xml:space="preserve">On-time performance is an indicator of </w:t>
      </w:r>
      <w:r w:rsidR="00FE1DE5">
        <w:t>RCT’s</w:t>
      </w:r>
      <w:r>
        <w:t xml:space="preserve"> service reliability.</w:t>
      </w:r>
      <w:r w:rsidR="00FE1DE5">
        <w:t xml:space="preserve"> A bus is considered late if it departs the published time point five or more minutes later than the scheduled time. A bus is considered early if it </w:t>
      </w:r>
      <w:r w:rsidR="00122EC8">
        <w:t>leaves</w:t>
      </w:r>
      <w:r w:rsidR="00FE1DE5">
        <w:t xml:space="preserve"> from a published time point </w:t>
      </w:r>
      <w:r w:rsidR="00122EC8">
        <w:t>before</w:t>
      </w:r>
      <w:r w:rsidR="00FE1DE5">
        <w:t xml:space="preserve"> the scheduled departure. </w:t>
      </w:r>
      <w:r w:rsidR="009B65F3">
        <w:t>RCT’s</w:t>
      </w:r>
      <w:r w:rsidR="00FE1DE5">
        <w:t xml:space="preserve"> goal </w:t>
      </w:r>
      <w:r w:rsidR="009B65F3">
        <w:t xml:space="preserve">is </w:t>
      </w:r>
      <w:r w:rsidR="00FE1DE5">
        <w:t>to be on</w:t>
      </w:r>
      <w:r w:rsidR="00122EC8">
        <w:t xml:space="preserve"> </w:t>
      </w:r>
      <w:r w:rsidR="00FE1DE5">
        <w:t>time at least 90 percent of the time.</w:t>
      </w:r>
    </w:p>
    <w:p w14:paraId="582AFF67" w14:textId="53752FFE" w:rsidR="00FE1DE5" w:rsidRDefault="00FE1DE5" w:rsidP="00FE1DE5">
      <w:pPr>
        <w:pStyle w:val="Heading3"/>
      </w:pPr>
      <w:bookmarkStart w:id="41" w:name="_Toc202169375"/>
      <w:r>
        <w:t>Service Availability</w:t>
      </w:r>
      <w:bookmarkEnd w:id="41"/>
    </w:p>
    <w:p w14:paraId="6E9902BD" w14:textId="5717523F" w:rsidR="00FE1DE5" w:rsidRDefault="00FE1DE5" w:rsidP="00FE1DE5">
      <w:r>
        <w:t>RCT</w:t>
      </w:r>
      <w:r w:rsidR="00122EC8">
        <w:t xml:space="preserve"> aims</w:t>
      </w:r>
      <w:r>
        <w:t xml:space="preserve"> to ensure all residents of the urbanized area live within one-half mile of a bus stop provided geographic constraints, such as rivers and topography. Transit access is determined using the Geographic Information Systems (GIS) by mapping the distance of all bus stops to the centroid of 20</w:t>
      </w:r>
      <w:r w:rsidR="009D274F">
        <w:t>2</w:t>
      </w:r>
      <w:r>
        <w:t>0 Census block groups.</w:t>
      </w:r>
    </w:p>
    <w:p w14:paraId="2EFAC347" w14:textId="69A3088B" w:rsidR="00FE1DE5" w:rsidRDefault="00742748" w:rsidP="00742748">
      <w:pPr>
        <w:pStyle w:val="Heading3"/>
      </w:pPr>
      <w:bookmarkStart w:id="42" w:name="_Toc202169376"/>
      <w:r>
        <w:t>Preventive Maintenance</w:t>
      </w:r>
      <w:bookmarkEnd w:id="42"/>
    </w:p>
    <w:p w14:paraId="07EC13E1" w14:textId="380FAF5E" w:rsidR="006D0F0F" w:rsidRDefault="00742748" w:rsidP="00742748">
      <w:r>
        <w:t xml:space="preserve">RiverCities Transit’s preventive maintenance </w:t>
      </w:r>
      <w:r w:rsidR="0032232B">
        <w:t>intervals</w:t>
      </w:r>
      <w:r>
        <w:t xml:space="preserve"> for fleet vehicles</w:t>
      </w:r>
      <w:r w:rsidR="0032232B">
        <w:t xml:space="preserve"> are conducted based on the number of miles driven and are met within +/- 10% of the defined mileage. These preventive maintenance schedules are adhered to at least 80% of the time to meet FTA’s required on-time threshold, with a goal of </w:t>
      </w:r>
      <w:r w:rsidR="006D0F0F">
        <w:t>completing prevent</w:t>
      </w:r>
      <w:r w:rsidR="00122EC8">
        <w:t>at</w:t>
      </w:r>
      <w:r w:rsidR="006D0F0F">
        <w:t>ive maintenance 100% on time.</w:t>
      </w:r>
    </w:p>
    <w:p w14:paraId="2E8BAB04" w14:textId="42A1DD33" w:rsidR="00742748" w:rsidRDefault="006D0F0F" w:rsidP="006D0F0F">
      <w:pPr>
        <w:pStyle w:val="Heading3"/>
      </w:pPr>
      <w:bookmarkStart w:id="43" w:name="_Toc202169377"/>
      <w:r>
        <w:t>State of Good Repair</w:t>
      </w:r>
      <w:bookmarkEnd w:id="43"/>
    </w:p>
    <w:p w14:paraId="2B4713AE" w14:textId="70FFD0A6" w:rsidR="006D0F0F" w:rsidRDefault="006D0F0F" w:rsidP="006D0F0F">
      <w:r>
        <w:t>Decisions to repair, replace, and expand capital assets are conducted based on the ongoing communication between Fleet, Transit, and the Executive Office of the City of Longview. The condition rating</w:t>
      </w:r>
      <w:r w:rsidR="00976609">
        <w:t>, defined in the table below (Figure 1</w:t>
      </w:r>
      <w:r w:rsidR="00016882">
        <w:t>0</w:t>
      </w:r>
      <w:r w:rsidR="00976609">
        <w:t xml:space="preserve"> Transit Asset Condition Rating Scale),</w:t>
      </w:r>
      <w:r>
        <w:t xml:space="preserve"> serves as a guide to help prioritize assets that </w:t>
      </w:r>
      <w:r w:rsidR="009B65F3">
        <w:t>need</w:t>
      </w:r>
      <w:r>
        <w:t xml:space="preserve"> replacement to keep them in</w:t>
      </w:r>
      <w:r w:rsidR="00122EC8">
        <w:t xml:space="preserve"> a state of good repair. Assets </w:t>
      </w:r>
      <w:r>
        <w:t xml:space="preserve">listed </w:t>
      </w:r>
      <w:r w:rsidR="009B65F3">
        <w:t>as</w:t>
      </w:r>
      <w:r>
        <w:t xml:space="preserve"> a 1</w:t>
      </w:r>
      <w:r w:rsidR="00AC622C">
        <w:t xml:space="preserve"> </w:t>
      </w:r>
      <w:r w:rsidR="00AC622C">
        <w:lastRenderedPageBreak/>
        <w:t>or</w:t>
      </w:r>
      <w:r w:rsidR="009B65F3">
        <w:t xml:space="preserve"> a</w:t>
      </w:r>
      <w:r w:rsidR="00AC622C">
        <w:t xml:space="preserve"> 2 on the condition rating scale are prioritized first for replacement. Those listed as a 3 or </w:t>
      </w:r>
      <w:r w:rsidR="009B65F3">
        <w:t xml:space="preserve">a </w:t>
      </w:r>
      <w:r w:rsidR="00AC622C">
        <w:t>4 may be candidates for a rebuild or overhaul.</w:t>
      </w:r>
    </w:p>
    <w:p w14:paraId="61732FE1" w14:textId="506C3CB0" w:rsidR="002B74BE" w:rsidRDefault="00E468FF" w:rsidP="006D0F0F">
      <w:r w:rsidRPr="00220D36">
        <w:rPr>
          <w:noProof/>
        </w:rPr>
        <mc:AlternateContent>
          <mc:Choice Requires="wps">
            <w:drawing>
              <wp:anchor distT="182880" distB="182880" distL="114300" distR="114300" simplePos="0" relativeHeight="251709440" behindDoc="0" locked="0" layoutInCell="1" allowOverlap="1" wp14:anchorId="058852AC" wp14:editId="1DAB8382">
                <wp:simplePos x="0" y="0"/>
                <wp:positionH relativeFrom="margin">
                  <wp:align>left</wp:align>
                </wp:positionH>
                <wp:positionV relativeFrom="margin">
                  <wp:posOffset>4763135</wp:posOffset>
                </wp:positionV>
                <wp:extent cx="3495675" cy="238125"/>
                <wp:effectExtent l="0" t="0" r="9525" b="9525"/>
                <wp:wrapNone/>
                <wp:docPr id="29" name="Text Box 29" descr="Pull quote with accent bar"/>
                <wp:cNvGraphicFramePr/>
                <a:graphic xmlns:a="http://schemas.openxmlformats.org/drawingml/2006/main">
                  <a:graphicData uri="http://schemas.microsoft.com/office/word/2010/wordprocessingShape">
                    <wps:wsp>
                      <wps:cNvSpPr txBox="1"/>
                      <wps:spPr>
                        <a:xfrm>
                          <a:off x="0" y="0"/>
                          <a:ext cx="3495675" cy="238125"/>
                        </a:xfrm>
                        <a:prstGeom prst="rect">
                          <a:avLst/>
                        </a:prstGeom>
                        <a:noFill/>
                        <a:ln w="6350">
                          <a:noFill/>
                        </a:ln>
                        <a:effectLst/>
                      </wps:spPr>
                      <wps:txbx>
                        <w:txbxContent>
                          <w:p w14:paraId="4796F979" w14:textId="4E772873" w:rsidR="0010799C" w:rsidRDefault="0010799C" w:rsidP="00976609">
                            <w:pPr>
                              <w:pBdr>
                                <w:left w:val="single" w:sz="4" w:space="6" w:color="94B6D2" w:themeColor="accent1"/>
                              </w:pBdr>
                              <w:spacing w:after="0" w:line="312" w:lineRule="auto"/>
                              <w:rPr>
                                <w:i/>
                                <w:color w:val="404040" w:themeColor="text1" w:themeTint="BF"/>
                              </w:rPr>
                            </w:pPr>
                            <w:r>
                              <w:rPr>
                                <w:i/>
                                <w:color w:val="404040" w:themeColor="text1" w:themeTint="BF"/>
                              </w:rPr>
                              <w:t>Figure 1</w:t>
                            </w:r>
                            <w:r w:rsidR="00016882">
                              <w:rPr>
                                <w:i/>
                                <w:color w:val="404040" w:themeColor="text1" w:themeTint="BF"/>
                              </w:rPr>
                              <w:t>0</w:t>
                            </w:r>
                            <w:r>
                              <w:rPr>
                                <w:i/>
                                <w:color w:val="404040" w:themeColor="text1" w:themeTint="BF"/>
                              </w:rPr>
                              <w:t xml:space="preserve"> Transit Asset Condition Rating Scale 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852AC" id="Text Box 29" o:spid="_x0000_s1042" type="#_x0000_t202" alt="Pull quote with accent bar" style="position:absolute;margin-left:0;margin-top:375.05pt;width:275.25pt;height:18.75pt;z-index:251709440;visibility:visible;mso-wrap-style:square;mso-width-percent:0;mso-height-percent:0;mso-wrap-distance-left:9pt;mso-wrap-distance-top:14.4pt;mso-wrap-distance-right:9pt;mso-wrap-distance-bottom:14.4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VDGgIAADIEAAAOAAAAZHJzL2Uyb0RvYy54bWysU01v2zAMvQ/YfxB0X5yPJuuCOEXWIsOA&#10;oC2QDj0rshQbkEWNUmJnv36UHCdFt9Owi0yL1BP53tPirq0NOyr0FdicjwZDzpSVUFR2n/MfL+tP&#10;t5z5IGwhDFiV85Py/G758cOicXM1hhJMoZARiPXzxuW8DMHNs8zLUtXCD8ApS0kNWItAv7jPChQN&#10;odcmGw+Hs6wBLByCVN7T7kOX5MuEr7WS4UlrrwIzOafeQloxrbu4ZsuFmO9RuLKS5zbEP3RRi8rS&#10;pReoBxEEO2D1B1RdSQQPOgwk1BloXUmVZqBpRsN302xL4VSahcjx7kKT/3+w8vG4dc/IQvsVWhIw&#10;EtI4P/e0GedpNdbxS50yyhOFpwttqg1M0ubk5st09nnKmaTceHI7Gk8jTHY97dCHbwpqFoOcI8mS&#10;2BLHjQ9daV8SL7OwroxJ0hjLmpzPJtNhOnDJELixsVYlkc8w185jFNpdy6qCprrpx9pBcaJpEToj&#10;eCfXFbW0ET48CyTlaUByc3iiRRugq+EccVYC/vrbfqwnQSjLWUNOyrn/eRCoODPfLUkVbdcH2Ae7&#10;PrCH+h7InCN6J06mkA5gMH2oEepXMvkq3kIpYSXdlfPQh/eh8zM9EqlWq1RE5nIibOzWyQgdiYoE&#10;v7SvAt1ZhUD6PULvMTF/J0ZX28mxOgTQVVIqEtuxSArHHzJm0vr8iKLz3/6nqutTX/4GAAD//wMA&#10;UEsDBBQABgAIAAAAIQCgUhiF3QAAAAgBAAAPAAAAZHJzL2Rvd25yZXYueG1sTI9LT8MwEITvSPwH&#10;a5G4UTtIaasQp0I8bjwLSHBz4iWJiO3I3qTh37Oc4Dg7q5lvyt3iBjFjTH3wGrKVAoG+Cbb3rYbX&#10;l9uzLYhExlszBI8avjHBrjo+Kk1hw8E/47ynVnCIT4XR0BGNhZSp6dCZtAojevY+Q3SGWMZW2mgO&#10;HO4Gea7UWjrTe27ozIhXHTZf+8lpGN5TvKsVfczX7T09Pcrp7SZ70Pr0ZLm8AEG40N8z/OIzOlTM&#10;VIfJ2yQGDTyENGxylYFgO89VDqLmy3azBlmV8v+A6gcAAP//AwBQSwECLQAUAAYACAAAACEAtoM4&#10;kv4AAADhAQAAEwAAAAAAAAAAAAAAAAAAAAAAW0NvbnRlbnRfVHlwZXNdLnhtbFBLAQItABQABgAI&#10;AAAAIQA4/SH/1gAAAJQBAAALAAAAAAAAAAAAAAAAAC8BAABfcmVscy8ucmVsc1BLAQItABQABgAI&#10;AAAAIQA/CLVDGgIAADIEAAAOAAAAAAAAAAAAAAAAAC4CAABkcnMvZTJvRG9jLnhtbFBLAQItABQA&#10;BgAIAAAAIQCgUhiF3QAAAAgBAAAPAAAAAAAAAAAAAAAAAHQEAABkcnMvZG93bnJldi54bWxQSwUG&#10;AAAAAAQABADzAAAAfgUAAAAA&#10;" filled="f" stroked="f" strokeweight=".5pt">
                <v:textbox inset="0,0,0,0">
                  <w:txbxContent>
                    <w:p w14:paraId="4796F979" w14:textId="4E772873" w:rsidR="0010799C" w:rsidRDefault="0010799C" w:rsidP="00976609">
                      <w:pPr>
                        <w:pBdr>
                          <w:left w:val="single" w:sz="4" w:space="6" w:color="94B6D2" w:themeColor="accent1"/>
                        </w:pBdr>
                        <w:spacing w:after="0" w:line="312" w:lineRule="auto"/>
                        <w:rPr>
                          <w:i/>
                          <w:color w:val="404040" w:themeColor="text1" w:themeTint="BF"/>
                        </w:rPr>
                      </w:pPr>
                      <w:r>
                        <w:rPr>
                          <w:i/>
                          <w:color w:val="404040" w:themeColor="text1" w:themeTint="BF"/>
                        </w:rPr>
                        <w:t>Figure 1</w:t>
                      </w:r>
                      <w:r w:rsidR="00016882">
                        <w:rPr>
                          <w:i/>
                          <w:color w:val="404040" w:themeColor="text1" w:themeTint="BF"/>
                        </w:rPr>
                        <w:t>0</w:t>
                      </w:r>
                      <w:r>
                        <w:rPr>
                          <w:i/>
                          <w:color w:val="404040" w:themeColor="text1" w:themeTint="BF"/>
                        </w:rPr>
                        <w:t xml:space="preserve"> Transit Asset Condition Rating Scale Table</w:t>
                      </w:r>
                    </w:p>
                  </w:txbxContent>
                </v:textbox>
                <w10:wrap anchorx="margin" anchory="margin"/>
              </v:shape>
            </w:pict>
          </mc:Fallback>
        </mc:AlternateContent>
      </w:r>
      <w:r w:rsidR="002B74BE">
        <w:rPr>
          <w:noProof/>
        </w:rPr>
        <w:drawing>
          <wp:inline distT="0" distB="0" distL="0" distR="0" wp14:anchorId="7F773123" wp14:editId="7F6D1DFF">
            <wp:extent cx="6400800" cy="4244340"/>
            <wp:effectExtent l="0" t="0" r="0" b="3810"/>
            <wp:docPr id="28" name="Picture 28" descr="Transit asset condition rating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ransit asset condition rating scale."/>
                    <pic:cNvPicPr/>
                  </pic:nvPicPr>
                  <pic:blipFill>
                    <a:blip r:embed="rId33"/>
                    <a:stretch>
                      <a:fillRect/>
                    </a:stretch>
                  </pic:blipFill>
                  <pic:spPr>
                    <a:xfrm>
                      <a:off x="0" y="0"/>
                      <a:ext cx="6400800" cy="4244340"/>
                    </a:xfrm>
                    <a:prstGeom prst="rect">
                      <a:avLst/>
                    </a:prstGeom>
                  </pic:spPr>
                </pic:pic>
              </a:graphicData>
            </a:graphic>
          </wp:inline>
        </w:drawing>
      </w:r>
    </w:p>
    <w:p w14:paraId="48142E66" w14:textId="31C3D480" w:rsidR="00A51CA4" w:rsidRDefault="00A51CA4" w:rsidP="006D0F0F"/>
    <w:p w14:paraId="2F516144" w14:textId="5F74CF74" w:rsidR="00AC622C" w:rsidRDefault="00AC622C" w:rsidP="00AC622C">
      <w:pPr>
        <w:pStyle w:val="Heading3"/>
      </w:pPr>
      <w:bookmarkStart w:id="44" w:name="_Toc202169378"/>
      <w:r>
        <w:t>Useful Life Benchmark (UL</w:t>
      </w:r>
      <w:r w:rsidR="002B74BE">
        <w:t>B</w:t>
      </w:r>
      <w:r>
        <w:t>)</w:t>
      </w:r>
      <w:bookmarkEnd w:id="44"/>
    </w:p>
    <w:p w14:paraId="1E1FFB35" w14:textId="250CFCE4" w:rsidR="00A51CA4" w:rsidRDefault="00AC622C" w:rsidP="00AC622C">
      <w:r>
        <w:t xml:space="preserve">Rolling stock useful life begins </w:t>
      </w:r>
      <w:r w:rsidR="003842A3">
        <w:t>when</w:t>
      </w:r>
      <w:r>
        <w:t xml:space="preserve"> the vehicle is placed in revenue service and continues until it is removed from revenue service</w:t>
      </w:r>
      <w:r w:rsidR="002B74BE">
        <w:t>. Useful live benchmark is the measure agencies use to track the performance of revenue vehicles (rolling stock) to set their performance measures targets. Each vehicle type’s ULB estimates how many years that vehicle can be in service and still be in a state of good repair. RCT’s ULB for each revenue vehicle type is listed in the table below.</w:t>
      </w:r>
      <w:r w:rsidR="00976609">
        <w:t xml:space="preserve"> Figure 1</w:t>
      </w:r>
      <w:r w:rsidR="00016882">
        <w:t>1</w:t>
      </w:r>
      <w:r w:rsidR="00976609">
        <w:t xml:space="preserve"> RCT’s UL</w:t>
      </w:r>
      <w:r w:rsidR="003F2E84">
        <w:t>B</w:t>
      </w:r>
      <w:r w:rsidR="00976609">
        <w:t xml:space="preserve"> Table</w:t>
      </w:r>
    </w:p>
    <w:p w14:paraId="08EE5807" w14:textId="3BF5BB76" w:rsidR="00F36AFB" w:rsidRDefault="004966F4" w:rsidP="00AC622C">
      <w:r w:rsidRPr="00220D36">
        <w:rPr>
          <w:noProof/>
        </w:rPr>
        <mc:AlternateContent>
          <mc:Choice Requires="wps">
            <w:drawing>
              <wp:anchor distT="182880" distB="182880" distL="114300" distR="114300" simplePos="0" relativeHeight="251711488" behindDoc="0" locked="0" layoutInCell="1" allowOverlap="1" wp14:anchorId="562DF64A" wp14:editId="1BBFBF7E">
                <wp:simplePos x="0" y="0"/>
                <wp:positionH relativeFrom="margin">
                  <wp:align>left</wp:align>
                </wp:positionH>
                <wp:positionV relativeFrom="margin">
                  <wp:posOffset>8119745</wp:posOffset>
                </wp:positionV>
                <wp:extent cx="3495675" cy="238125"/>
                <wp:effectExtent l="0" t="0" r="9525" b="9525"/>
                <wp:wrapNone/>
                <wp:docPr id="30" name="Text Box 30" descr="Pull quote with accent bar"/>
                <wp:cNvGraphicFramePr/>
                <a:graphic xmlns:a="http://schemas.openxmlformats.org/drawingml/2006/main">
                  <a:graphicData uri="http://schemas.microsoft.com/office/word/2010/wordprocessingShape">
                    <wps:wsp>
                      <wps:cNvSpPr txBox="1"/>
                      <wps:spPr>
                        <a:xfrm>
                          <a:off x="0" y="0"/>
                          <a:ext cx="3495675" cy="238125"/>
                        </a:xfrm>
                        <a:prstGeom prst="rect">
                          <a:avLst/>
                        </a:prstGeom>
                        <a:noFill/>
                        <a:ln w="6350">
                          <a:noFill/>
                        </a:ln>
                        <a:effectLst/>
                      </wps:spPr>
                      <wps:txbx>
                        <w:txbxContent>
                          <w:p w14:paraId="45E0C476" w14:textId="266FC909" w:rsidR="0010799C" w:rsidRDefault="0010799C" w:rsidP="00976609">
                            <w:pPr>
                              <w:pBdr>
                                <w:left w:val="single" w:sz="4" w:space="6" w:color="94B6D2" w:themeColor="accent1"/>
                              </w:pBdr>
                              <w:spacing w:after="0" w:line="312" w:lineRule="auto"/>
                              <w:rPr>
                                <w:i/>
                                <w:color w:val="404040" w:themeColor="text1" w:themeTint="BF"/>
                              </w:rPr>
                            </w:pPr>
                            <w:r>
                              <w:rPr>
                                <w:i/>
                                <w:color w:val="404040" w:themeColor="text1" w:themeTint="BF"/>
                              </w:rPr>
                              <w:t>Figure 1</w:t>
                            </w:r>
                            <w:r w:rsidR="00016882">
                              <w:rPr>
                                <w:i/>
                                <w:color w:val="404040" w:themeColor="text1" w:themeTint="BF"/>
                              </w:rPr>
                              <w:t>1</w:t>
                            </w:r>
                            <w:r>
                              <w:rPr>
                                <w:i/>
                                <w:color w:val="404040" w:themeColor="text1" w:themeTint="BF"/>
                              </w:rPr>
                              <w:t xml:space="preserve"> RCT’s UL</w:t>
                            </w:r>
                            <w:r w:rsidR="003F2E84">
                              <w:rPr>
                                <w:i/>
                                <w:color w:val="404040" w:themeColor="text1" w:themeTint="BF"/>
                              </w:rPr>
                              <w:t>B</w:t>
                            </w:r>
                            <w:r>
                              <w:rPr>
                                <w:i/>
                                <w:color w:val="404040" w:themeColor="text1" w:themeTint="BF"/>
                              </w:rPr>
                              <w:t xml:space="preserve"> 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DF64A" id="Text Box 30" o:spid="_x0000_s1043" type="#_x0000_t202" alt="Pull quote with accent bar" style="position:absolute;margin-left:0;margin-top:639.35pt;width:275.25pt;height:18.75pt;z-index:251711488;visibility:visible;mso-wrap-style:square;mso-width-percent:0;mso-height-percent:0;mso-wrap-distance-left:9pt;mso-wrap-distance-top:14.4pt;mso-wrap-distance-right:9pt;mso-wrap-distance-bottom:14.4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FmGAIAADIEAAAOAAAAZHJzL2Uyb0RvYy54bWysU01v2zAMvQ/YfxB0X5yPJeuMOEXWIsOA&#10;oi2QDj0rshQbkEWNUmJnv36UHCdDt9Owi0yT1OPHe1redo1hR4W+BlvwyWjMmbISytruC/79ZfPh&#10;hjMfhC2FAasKflKe367ev1u2LldTqMCUChmBWJ+3ruBVCC7PMi8r1Qg/AqcsBTVgIwL94j4rUbSE&#10;3phsOh4vshawdAhSeU/e+z7IVwlfayXDk9ZeBWYKTr2FdGI6d/HMVkuR71G4qpbnNsQ/dNGI2lLR&#10;C9S9CIIdsP4DqqklggcdRhKaDLSupUoz0DST8ZtptpVwKs1Cy/Husib//2Dl43HrnpGF7gt0RGBc&#10;SOt87skZ5+k0NvFLnTKK0wpPl7WpLjBJztnHz/PFpzlnkmLT2c1kOo8w2fW2Qx++KmhYNAqOREva&#10;ljg++NCnDimxmIVNbUyixljWFnwxm4/ThUuEwI2NuSqRfIa5dh6t0O06Vpc0VeonunZQnmhahF4I&#10;3slNTS09CB+eBRLzNCCpOTzRoQ1QaThbnFWAP//mj/lECEU5a0lJBfc/DgIVZ+abJaqi7AYDB2M3&#10;GPbQ3AGJc0LvxMlk0gUMZjA1QvNKIl/HKhQSVlKtgofBvAu9numRSLVepyQSlxPhwW6djNBxUXHB&#10;L92rQHdmIRB/jzBoTORvyOhzezrWhwC6Tkxdt0gMxx8SZuL6/Iii8n//T1nXp776BQAA//8DAFBL&#10;AwQUAAYACAAAACEAp9gTs98AAAAKAQAADwAAAGRycy9kb3ducmV2LnhtbEyPS0/DMBCE70j8B2uR&#10;uFE7QWmrEKdCPG48C0hwc2KTRPgR2Zs0/HuWExx3ZjT7TbVbnGWziWkIXkK2EsCMb4MefCfh9eX2&#10;bAssofJa2eCNhG+TYFcfH1Wq1OHgn828x45RiU+lktAjjiXnqe2NU2kVRuPJ+wzRKaQzdlxHdaBy&#10;Z3kuxJo7NXj60KvRXPWm/dpPToJ9T/GuEfgxX3f3+PTIp7eb7EHK05Pl8gIYmgX/wvCLT+hQE1MT&#10;Jq8TsxJoCJKab7YbYOQXhSiANSSdZ+sceF3x/xPqHwAAAP//AwBQSwECLQAUAAYACAAAACEAtoM4&#10;kv4AAADhAQAAEwAAAAAAAAAAAAAAAAAAAAAAW0NvbnRlbnRfVHlwZXNdLnhtbFBLAQItABQABgAI&#10;AAAAIQA4/SH/1gAAAJQBAAALAAAAAAAAAAAAAAAAAC8BAABfcmVscy8ucmVsc1BLAQItABQABgAI&#10;AAAAIQC+r5FmGAIAADIEAAAOAAAAAAAAAAAAAAAAAC4CAABkcnMvZTJvRG9jLnhtbFBLAQItABQA&#10;BgAIAAAAIQCn2BOz3wAAAAoBAAAPAAAAAAAAAAAAAAAAAHIEAABkcnMvZG93bnJldi54bWxQSwUG&#10;AAAAAAQABADzAAAAfgUAAAAA&#10;" filled="f" stroked="f" strokeweight=".5pt">
                <v:textbox inset="0,0,0,0">
                  <w:txbxContent>
                    <w:p w14:paraId="45E0C476" w14:textId="266FC909" w:rsidR="0010799C" w:rsidRDefault="0010799C" w:rsidP="00976609">
                      <w:pPr>
                        <w:pBdr>
                          <w:left w:val="single" w:sz="4" w:space="6" w:color="94B6D2" w:themeColor="accent1"/>
                        </w:pBdr>
                        <w:spacing w:after="0" w:line="312" w:lineRule="auto"/>
                        <w:rPr>
                          <w:i/>
                          <w:color w:val="404040" w:themeColor="text1" w:themeTint="BF"/>
                        </w:rPr>
                      </w:pPr>
                      <w:r>
                        <w:rPr>
                          <w:i/>
                          <w:color w:val="404040" w:themeColor="text1" w:themeTint="BF"/>
                        </w:rPr>
                        <w:t>Figure 1</w:t>
                      </w:r>
                      <w:r w:rsidR="00016882">
                        <w:rPr>
                          <w:i/>
                          <w:color w:val="404040" w:themeColor="text1" w:themeTint="BF"/>
                        </w:rPr>
                        <w:t>1</w:t>
                      </w:r>
                      <w:r>
                        <w:rPr>
                          <w:i/>
                          <w:color w:val="404040" w:themeColor="text1" w:themeTint="BF"/>
                        </w:rPr>
                        <w:t xml:space="preserve"> RCT’s UL</w:t>
                      </w:r>
                      <w:r w:rsidR="003F2E84">
                        <w:rPr>
                          <w:i/>
                          <w:color w:val="404040" w:themeColor="text1" w:themeTint="BF"/>
                        </w:rPr>
                        <w:t>B</w:t>
                      </w:r>
                      <w:r>
                        <w:rPr>
                          <w:i/>
                          <w:color w:val="404040" w:themeColor="text1" w:themeTint="BF"/>
                        </w:rPr>
                        <w:t xml:space="preserve"> Table</w:t>
                      </w:r>
                    </w:p>
                  </w:txbxContent>
                </v:textbox>
                <w10:wrap anchorx="margin" anchory="margin"/>
              </v:shape>
            </w:pict>
          </mc:Fallback>
        </mc:AlternateContent>
      </w:r>
    </w:p>
    <w:tbl>
      <w:tblPr>
        <w:tblStyle w:val="GridTable1Light-Accent1"/>
        <w:tblW w:w="0" w:type="auto"/>
        <w:tblLook w:val="04A0" w:firstRow="1" w:lastRow="0" w:firstColumn="1" w:lastColumn="0" w:noHBand="0" w:noVBand="1"/>
      </w:tblPr>
      <w:tblGrid>
        <w:gridCol w:w="5035"/>
        <w:gridCol w:w="5035"/>
      </w:tblGrid>
      <w:tr w:rsidR="002B74BE" w14:paraId="717EC51E" w14:textId="77777777" w:rsidTr="00C02F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65B49C17" w14:textId="13725310" w:rsidR="002B74BE" w:rsidRDefault="002B74BE" w:rsidP="00AC622C">
            <w:r>
              <w:t>Vehicle Type</w:t>
            </w:r>
          </w:p>
        </w:tc>
        <w:tc>
          <w:tcPr>
            <w:tcW w:w="5035" w:type="dxa"/>
          </w:tcPr>
          <w:p w14:paraId="5CD4F9C4" w14:textId="7CB3FE6E" w:rsidR="002B74BE" w:rsidRDefault="002B74BE" w:rsidP="00AC622C">
            <w:pPr>
              <w:cnfStyle w:val="100000000000" w:firstRow="1" w:lastRow="0" w:firstColumn="0" w:lastColumn="0" w:oddVBand="0" w:evenVBand="0" w:oddHBand="0" w:evenHBand="0" w:firstRowFirstColumn="0" w:firstRowLastColumn="0" w:lastRowFirstColumn="0" w:lastRowLastColumn="0"/>
            </w:pPr>
            <w:r>
              <w:t>RCT’s ULB (In Years)</w:t>
            </w:r>
          </w:p>
        </w:tc>
      </w:tr>
      <w:tr w:rsidR="002B74BE" w14:paraId="74867801" w14:textId="77777777" w:rsidTr="00C02F00">
        <w:tc>
          <w:tcPr>
            <w:cnfStyle w:val="001000000000" w:firstRow="0" w:lastRow="0" w:firstColumn="1" w:lastColumn="0" w:oddVBand="0" w:evenVBand="0" w:oddHBand="0" w:evenHBand="0" w:firstRowFirstColumn="0" w:firstRowLastColumn="0" w:lastRowFirstColumn="0" w:lastRowLastColumn="0"/>
            <w:tcW w:w="5035" w:type="dxa"/>
          </w:tcPr>
          <w:p w14:paraId="275D05D6" w14:textId="59AFBD69" w:rsidR="002B74BE" w:rsidRPr="002B74BE" w:rsidRDefault="002B74BE" w:rsidP="00AC622C">
            <w:pPr>
              <w:rPr>
                <w:b w:val="0"/>
              </w:rPr>
            </w:pPr>
            <w:r w:rsidRPr="002B74BE">
              <w:rPr>
                <w:b w:val="0"/>
              </w:rPr>
              <w:t>Automobile</w:t>
            </w:r>
          </w:p>
        </w:tc>
        <w:tc>
          <w:tcPr>
            <w:tcW w:w="5035" w:type="dxa"/>
          </w:tcPr>
          <w:p w14:paraId="36B5B8FC" w14:textId="6F0F335D" w:rsidR="002B74BE" w:rsidRDefault="002B74BE" w:rsidP="00AC622C">
            <w:pPr>
              <w:cnfStyle w:val="000000000000" w:firstRow="0" w:lastRow="0" w:firstColumn="0" w:lastColumn="0" w:oddVBand="0" w:evenVBand="0" w:oddHBand="0" w:evenHBand="0" w:firstRowFirstColumn="0" w:firstRowLastColumn="0" w:lastRowFirstColumn="0" w:lastRowLastColumn="0"/>
            </w:pPr>
            <w:r>
              <w:t>8</w:t>
            </w:r>
          </w:p>
        </w:tc>
      </w:tr>
      <w:tr w:rsidR="002B74BE" w14:paraId="008DB581" w14:textId="77777777" w:rsidTr="00C02F00">
        <w:tc>
          <w:tcPr>
            <w:cnfStyle w:val="001000000000" w:firstRow="0" w:lastRow="0" w:firstColumn="1" w:lastColumn="0" w:oddVBand="0" w:evenVBand="0" w:oddHBand="0" w:evenHBand="0" w:firstRowFirstColumn="0" w:firstRowLastColumn="0" w:lastRowFirstColumn="0" w:lastRowLastColumn="0"/>
            <w:tcW w:w="5035" w:type="dxa"/>
          </w:tcPr>
          <w:p w14:paraId="65B6C41C" w14:textId="6A2ED12E" w:rsidR="002B74BE" w:rsidRPr="002B74BE" w:rsidRDefault="002B74BE" w:rsidP="00AC622C">
            <w:pPr>
              <w:rPr>
                <w:b w:val="0"/>
              </w:rPr>
            </w:pPr>
            <w:r w:rsidRPr="002B74BE">
              <w:rPr>
                <w:b w:val="0"/>
              </w:rPr>
              <w:t>Bus</w:t>
            </w:r>
          </w:p>
        </w:tc>
        <w:tc>
          <w:tcPr>
            <w:tcW w:w="5035" w:type="dxa"/>
          </w:tcPr>
          <w:p w14:paraId="2F8E48DB" w14:textId="5E745E2A" w:rsidR="002B74BE" w:rsidRDefault="002B74BE" w:rsidP="00AC622C">
            <w:pPr>
              <w:cnfStyle w:val="000000000000" w:firstRow="0" w:lastRow="0" w:firstColumn="0" w:lastColumn="0" w:oddVBand="0" w:evenVBand="0" w:oddHBand="0" w:evenHBand="0" w:firstRowFirstColumn="0" w:firstRowLastColumn="0" w:lastRowFirstColumn="0" w:lastRowLastColumn="0"/>
            </w:pPr>
            <w:r>
              <w:t>1</w:t>
            </w:r>
            <w:r w:rsidR="009C58E1">
              <w:t>2</w:t>
            </w:r>
          </w:p>
        </w:tc>
      </w:tr>
      <w:tr w:rsidR="002B74BE" w14:paraId="073B1728" w14:textId="77777777" w:rsidTr="00C02F00">
        <w:tc>
          <w:tcPr>
            <w:cnfStyle w:val="001000000000" w:firstRow="0" w:lastRow="0" w:firstColumn="1" w:lastColumn="0" w:oddVBand="0" w:evenVBand="0" w:oddHBand="0" w:evenHBand="0" w:firstRowFirstColumn="0" w:firstRowLastColumn="0" w:lastRowFirstColumn="0" w:lastRowLastColumn="0"/>
            <w:tcW w:w="5035" w:type="dxa"/>
          </w:tcPr>
          <w:p w14:paraId="5778D554" w14:textId="6DCA396F" w:rsidR="002B74BE" w:rsidRPr="002B74BE" w:rsidRDefault="002B74BE" w:rsidP="00AC622C">
            <w:pPr>
              <w:rPr>
                <w:b w:val="0"/>
              </w:rPr>
            </w:pPr>
            <w:r w:rsidRPr="002B74BE">
              <w:rPr>
                <w:b w:val="0"/>
              </w:rPr>
              <w:t>Cutaway</w:t>
            </w:r>
          </w:p>
        </w:tc>
        <w:tc>
          <w:tcPr>
            <w:tcW w:w="5035" w:type="dxa"/>
          </w:tcPr>
          <w:p w14:paraId="519CCB96" w14:textId="7E7D630C" w:rsidR="002B74BE" w:rsidRDefault="009C58E1" w:rsidP="00AC622C">
            <w:pPr>
              <w:cnfStyle w:val="000000000000" w:firstRow="0" w:lastRow="0" w:firstColumn="0" w:lastColumn="0" w:oddVBand="0" w:evenVBand="0" w:oddHBand="0" w:evenHBand="0" w:firstRowFirstColumn="0" w:firstRowLastColumn="0" w:lastRowFirstColumn="0" w:lastRowLastColumn="0"/>
            </w:pPr>
            <w:r>
              <w:t>8</w:t>
            </w:r>
          </w:p>
        </w:tc>
      </w:tr>
      <w:tr w:rsidR="002B74BE" w14:paraId="34B1FE9B" w14:textId="77777777" w:rsidTr="00C02F00">
        <w:tc>
          <w:tcPr>
            <w:cnfStyle w:val="001000000000" w:firstRow="0" w:lastRow="0" w:firstColumn="1" w:lastColumn="0" w:oddVBand="0" w:evenVBand="0" w:oddHBand="0" w:evenHBand="0" w:firstRowFirstColumn="0" w:firstRowLastColumn="0" w:lastRowFirstColumn="0" w:lastRowLastColumn="0"/>
            <w:tcW w:w="5035" w:type="dxa"/>
          </w:tcPr>
          <w:p w14:paraId="00F40EF6" w14:textId="0293308C" w:rsidR="002B74BE" w:rsidRPr="002B74BE" w:rsidRDefault="002B74BE" w:rsidP="00AC622C">
            <w:pPr>
              <w:rPr>
                <w:b w:val="0"/>
              </w:rPr>
            </w:pPr>
            <w:r w:rsidRPr="002B74BE">
              <w:rPr>
                <w:b w:val="0"/>
              </w:rPr>
              <w:t>Minivan</w:t>
            </w:r>
          </w:p>
        </w:tc>
        <w:tc>
          <w:tcPr>
            <w:tcW w:w="5035" w:type="dxa"/>
          </w:tcPr>
          <w:p w14:paraId="2DEE940A" w14:textId="1B9470C5" w:rsidR="002B74BE" w:rsidRDefault="002B74BE" w:rsidP="00AC622C">
            <w:pPr>
              <w:cnfStyle w:val="000000000000" w:firstRow="0" w:lastRow="0" w:firstColumn="0" w:lastColumn="0" w:oddVBand="0" w:evenVBand="0" w:oddHBand="0" w:evenHBand="0" w:firstRowFirstColumn="0" w:firstRowLastColumn="0" w:lastRowFirstColumn="0" w:lastRowLastColumn="0"/>
            </w:pPr>
            <w:r>
              <w:t>8</w:t>
            </w:r>
          </w:p>
        </w:tc>
      </w:tr>
    </w:tbl>
    <w:p w14:paraId="62A4F293" w14:textId="1288AFCA" w:rsidR="002B74BE" w:rsidRPr="004966F4" w:rsidRDefault="00647D46" w:rsidP="004966F4">
      <w:pPr>
        <w:pStyle w:val="Heading1"/>
      </w:pPr>
      <w:r>
        <w:lastRenderedPageBreak/>
        <w:br/>
      </w:r>
      <w:bookmarkStart w:id="45" w:name="_Toc202169379"/>
      <w:r w:rsidR="002B74BE">
        <w:t>Planned Capital Expenses</w:t>
      </w:r>
      <w:bookmarkEnd w:id="45"/>
    </w:p>
    <w:tbl>
      <w:tblPr>
        <w:tblStyle w:val="GridTable6Colorful-Accent1"/>
        <w:tblW w:w="9425" w:type="dxa"/>
        <w:tblLayout w:type="fixed"/>
        <w:tblLook w:val="04A0" w:firstRow="1" w:lastRow="0" w:firstColumn="1" w:lastColumn="0" w:noHBand="0" w:noVBand="1"/>
      </w:tblPr>
      <w:tblGrid>
        <w:gridCol w:w="972"/>
        <w:gridCol w:w="3845"/>
        <w:gridCol w:w="2304"/>
        <w:gridCol w:w="2304"/>
      </w:tblGrid>
      <w:tr w:rsidR="006B527C" w:rsidRPr="00F360D0" w14:paraId="0413D633" w14:textId="77777777" w:rsidTr="00FA187F">
        <w:trPr>
          <w:cnfStyle w:val="100000000000" w:firstRow="1" w:lastRow="0"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972" w:type="dxa"/>
            <w:noWrap/>
            <w:hideMark/>
          </w:tcPr>
          <w:p w14:paraId="2B062779" w14:textId="77777777" w:rsidR="006B527C" w:rsidRPr="00F360D0" w:rsidRDefault="006B527C" w:rsidP="00892922">
            <w:pPr>
              <w:jc w:val="center"/>
              <w:rPr>
                <w:rFonts w:ascii="Arial" w:eastAsia="Times New Roman" w:hAnsi="Arial" w:cs="Arial"/>
                <w:b w:val="0"/>
                <w:bCs w:val="0"/>
                <w:color w:val="auto"/>
                <w:kern w:val="0"/>
                <w:szCs w:val="24"/>
                <w14:ligatures w14:val="none"/>
              </w:rPr>
            </w:pPr>
            <w:r w:rsidRPr="00F360D0">
              <w:rPr>
                <w:rFonts w:ascii="Arial" w:eastAsia="Times New Roman" w:hAnsi="Arial" w:cs="Arial"/>
                <w:color w:val="auto"/>
                <w:kern w:val="0"/>
                <w:szCs w:val="24"/>
                <w14:ligatures w14:val="none"/>
              </w:rPr>
              <w:t>Year</w:t>
            </w:r>
          </w:p>
        </w:tc>
        <w:tc>
          <w:tcPr>
            <w:tcW w:w="3845" w:type="dxa"/>
            <w:noWrap/>
            <w:hideMark/>
          </w:tcPr>
          <w:p w14:paraId="26251C75" w14:textId="463F3D78" w:rsidR="006B527C" w:rsidRPr="00F360D0" w:rsidRDefault="006B527C" w:rsidP="00892922">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kern w:val="0"/>
                <w:szCs w:val="24"/>
                <w14:ligatures w14:val="none"/>
              </w:rPr>
            </w:pPr>
            <w:r w:rsidRPr="00F360D0">
              <w:rPr>
                <w:rFonts w:ascii="Arial" w:eastAsia="Times New Roman" w:hAnsi="Arial" w:cs="Arial"/>
                <w:color w:val="auto"/>
                <w:kern w:val="0"/>
                <w:szCs w:val="24"/>
                <w14:ligatures w14:val="none"/>
              </w:rPr>
              <w:t>Project</w:t>
            </w:r>
          </w:p>
        </w:tc>
        <w:tc>
          <w:tcPr>
            <w:tcW w:w="2304" w:type="dxa"/>
            <w:noWrap/>
            <w:hideMark/>
          </w:tcPr>
          <w:p w14:paraId="78C183A0" w14:textId="4DE9F0C9" w:rsidR="006B527C" w:rsidRPr="00F360D0" w:rsidRDefault="006B527C" w:rsidP="0089292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kern w:val="0"/>
                <w:szCs w:val="24"/>
                <w14:ligatures w14:val="none"/>
              </w:rPr>
            </w:pPr>
            <w:r>
              <w:rPr>
                <w:rFonts w:ascii="Arial" w:eastAsia="Times New Roman" w:hAnsi="Arial" w:cs="Arial"/>
                <w:color w:val="auto"/>
                <w:kern w:val="0"/>
                <w:szCs w:val="24"/>
                <w14:ligatures w14:val="none"/>
              </w:rPr>
              <w:t>Preservation</w:t>
            </w:r>
          </w:p>
        </w:tc>
        <w:tc>
          <w:tcPr>
            <w:tcW w:w="2304" w:type="dxa"/>
            <w:noWrap/>
            <w:hideMark/>
          </w:tcPr>
          <w:p w14:paraId="32E38A23" w14:textId="2F9744A3" w:rsidR="006B527C" w:rsidRPr="00F360D0" w:rsidRDefault="006B527C" w:rsidP="0089292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kern w:val="0"/>
                <w:szCs w:val="24"/>
                <w14:ligatures w14:val="none"/>
              </w:rPr>
            </w:pPr>
            <w:r>
              <w:rPr>
                <w:rFonts w:ascii="Arial" w:eastAsia="Times New Roman" w:hAnsi="Arial" w:cs="Arial"/>
                <w:color w:val="auto"/>
                <w:kern w:val="0"/>
                <w:szCs w:val="24"/>
                <w14:ligatures w14:val="none"/>
              </w:rPr>
              <w:t>Expansion</w:t>
            </w:r>
          </w:p>
        </w:tc>
      </w:tr>
      <w:tr w:rsidR="00654BF5" w:rsidRPr="00F360D0" w14:paraId="626AD53E" w14:textId="77777777" w:rsidTr="00FA187F">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3AAD6A8C" w14:textId="3390E71C" w:rsidR="00654BF5" w:rsidRPr="00E50B00" w:rsidRDefault="00654BF5" w:rsidP="00654BF5">
            <w:pPr>
              <w:jc w:val="center"/>
              <w:rPr>
                <w:rFonts w:ascii="Arial" w:eastAsia="Times New Roman" w:hAnsi="Arial" w:cs="Arial"/>
                <w:b w:val="0"/>
                <w:bCs w:val="0"/>
                <w:color w:val="auto"/>
                <w:kern w:val="0"/>
                <w:szCs w:val="24"/>
                <w14:ligatures w14:val="none"/>
              </w:rPr>
            </w:pPr>
            <w:r>
              <w:rPr>
                <w:rFonts w:ascii="Arial" w:eastAsia="Times New Roman" w:hAnsi="Arial" w:cs="Arial"/>
                <w:color w:val="auto"/>
                <w:kern w:val="0"/>
                <w:szCs w:val="24"/>
                <w14:ligatures w14:val="none"/>
              </w:rPr>
              <w:t>2026</w:t>
            </w:r>
          </w:p>
        </w:tc>
        <w:tc>
          <w:tcPr>
            <w:tcW w:w="3845" w:type="dxa"/>
            <w:noWrap/>
          </w:tcPr>
          <w:p w14:paraId="29DD4504" w14:textId="2C604BFE" w:rsidR="00654BF5" w:rsidRDefault="00654BF5" w:rsidP="00654BF5">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r>
              <w:rPr>
                <w:rFonts w:ascii="Arial" w:eastAsia="Times New Roman" w:hAnsi="Arial" w:cs="Arial"/>
                <w:color w:val="auto"/>
                <w:kern w:val="0"/>
                <w:szCs w:val="24"/>
                <w14:ligatures w14:val="none"/>
              </w:rPr>
              <w:t>Bus Mid-life Overhaul</w:t>
            </w:r>
          </w:p>
        </w:tc>
        <w:tc>
          <w:tcPr>
            <w:tcW w:w="2304" w:type="dxa"/>
            <w:noWrap/>
          </w:tcPr>
          <w:p w14:paraId="28AD8139" w14:textId="05501BDB" w:rsidR="00654BF5" w:rsidRDefault="00654BF5" w:rsidP="00654BF5">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r>
              <w:rPr>
                <w:rFonts w:ascii="Arial" w:eastAsia="Times New Roman" w:hAnsi="Arial" w:cs="Arial"/>
                <w:color w:val="auto"/>
                <w:kern w:val="0"/>
                <w:szCs w:val="24"/>
                <w14:ligatures w14:val="none"/>
              </w:rPr>
              <w:t>1</w:t>
            </w:r>
          </w:p>
        </w:tc>
        <w:tc>
          <w:tcPr>
            <w:tcW w:w="2304" w:type="dxa"/>
            <w:noWrap/>
          </w:tcPr>
          <w:p w14:paraId="23432839" w14:textId="77777777" w:rsidR="00654BF5" w:rsidRPr="00F360D0" w:rsidRDefault="00654BF5" w:rsidP="00654BF5">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p>
        </w:tc>
      </w:tr>
      <w:tr w:rsidR="009B65F3" w:rsidRPr="00F360D0" w14:paraId="1B23A8B2" w14:textId="77777777" w:rsidTr="00FA187F">
        <w:trPr>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13DFA404" w14:textId="77777777" w:rsidR="009B65F3" w:rsidRDefault="009B65F3" w:rsidP="009B65F3">
            <w:pPr>
              <w:jc w:val="center"/>
              <w:rPr>
                <w:rFonts w:ascii="Arial" w:eastAsia="Times New Roman" w:hAnsi="Arial" w:cs="Arial"/>
                <w:b w:val="0"/>
                <w:bCs w:val="0"/>
                <w:kern w:val="0"/>
                <w:szCs w:val="24"/>
                <w14:ligatures w14:val="none"/>
              </w:rPr>
            </w:pPr>
          </w:p>
        </w:tc>
        <w:tc>
          <w:tcPr>
            <w:tcW w:w="3845" w:type="dxa"/>
            <w:noWrap/>
          </w:tcPr>
          <w:p w14:paraId="05A3F5C3" w14:textId="6FF993F0" w:rsidR="009B65F3" w:rsidRDefault="009B65F3" w:rsidP="009B65F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Pr>
                <w:rFonts w:ascii="Arial" w:eastAsia="Times New Roman" w:hAnsi="Arial" w:cs="Arial"/>
                <w:color w:val="auto"/>
                <w:kern w:val="0"/>
                <w:szCs w:val="24"/>
                <w14:ligatures w14:val="none"/>
              </w:rPr>
              <w:t>Transit Facilities Truck</w:t>
            </w:r>
          </w:p>
        </w:tc>
        <w:tc>
          <w:tcPr>
            <w:tcW w:w="2304" w:type="dxa"/>
            <w:noWrap/>
          </w:tcPr>
          <w:p w14:paraId="7E17F82D" w14:textId="54AD461D" w:rsidR="009B65F3" w:rsidRPr="00FE0319" w:rsidRDefault="009B65F3" w:rsidP="009B65F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sidRPr="00654BF5">
              <w:rPr>
                <w:rFonts w:ascii="Arial" w:eastAsia="Times New Roman" w:hAnsi="Arial" w:cs="Arial"/>
                <w:color w:val="auto"/>
                <w:kern w:val="0"/>
                <w:szCs w:val="24"/>
                <w14:ligatures w14:val="none"/>
              </w:rPr>
              <w:t>1</w:t>
            </w:r>
          </w:p>
        </w:tc>
        <w:tc>
          <w:tcPr>
            <w:tcW w:w="2304" w:type="dxa"/>
            <w:noWrap/>
          </w:tcPr>
          <w:p w14:paraId="7898DB58" w14:textId="77777777" w:rsidR="009B65F3" w:rsidRDefault="009B65F3" w:rsidP="009B65F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p>
        </w:tc>
      </w:tr>
      <w:tr w:rsidR="009B65F3" w:rsidRPr="00F360D0" w14:paraId="5E536C25" w14:textId="77777777" w:rsidTr="00FA187F">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500474A2" w14:textId="77777777" w:rsidR="009B65F3" w:rsidRDefault="009B65F3" w:rsidP="009B65F3">
            <w:pPr>
              <w:jc w:val="center"/>
              <w:rPr>
                <w:rFonts w:ascii="Arial" w:eastAsia="Times New Roman" w:hAnsi="Arial" w:cs="Arial"/>
                <w:b w:val="0"/>
                <w:bCs w:val="0"/>
                <w:kern w:val="0"/>
                <w:szCs w:val="24"/>
                <w14:ligatures w14:val="none"/>
              </w:rPr>
            </w:pPr>
          </w:p>
        </w:tc>
        <w:tc>
          <w:tcPr>
            <w:tcW w:w="3845" w:type="dxa"/>
            <w:noWrap/>
          </w:tcPr>
          <w:p w14:paraId="55FB5CBE" w14:textId="32567EA4" w:rsidR="009B65F3" w:rsidRPr="00FE0319" w:rsidRDefault="009B65F3" w:rsidP="009B65F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r>
              <w:rPr>
                <w:rFonts w:ascii="Arial" w:eastAsia="Times New Roman" w:hAnsi="Arial" w:cs="Arial"/>
                <w:color w:val="auto"/>
                <w:kern w:val="0"/>
                <w:szCs w:val="24"/>
                <w14:ligatures w14:val="none"/>
              </w:rPr>
              <w:t>ADA Supervisor Vehicle</w:t>
            </w:r>
          </w:p>
        </w:tc>
        <w:tc>
          <w:tcPr>
            <w:tcW w:w="2304" w:type="dxa"/>
            <w:noWrap/>
          </w:tcPr>
          <w:p w14:paraId="2721C276" w14:textId="5F5D6A83" w:rsidR="009B65F3" w:rsidRPr="00FE0319" w:rsidRDefault="009B65F3" w:rsidP="009B65F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p>
        </w:tc>
        <w:tc>
          <w:tcPr>
            <w:tcW w:w="2304" w:type="dxa"/>
            <w:noWrap/>
          </w:tcPr>
          <w:p w14:paraId="552DEFC0" w14:textId="673A33E8" w:rsidR="009B65F3" w:rsidRPr="00FE0319" w:rsidRDefault="009B65F3" w:rsidP="009B65F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r>
              <w:rPr>
                <w:rFonts w:ascii="Arial" w:eastAsia="Times New Roman" w:hAnsi="Arial" w:cs="Arial"/>
                <w:color w:val="auto"/>
                <w:kern w:val="0"/>
                <w:szCs w:val="24"/>
                <w14:ligatures w14:val="none"/>
              </w:rPr>
              <w:t>1</w:t>
            </w:r>
          </w:p>
        </w:tc>
      </w:tr>
      <w:tr w:rsidR="009B65F3" w:rsidRPr="00F360D0" w14:paraId="434CFB85" w14:textId="77777777" w:rsidTr="00FA187F">
        <w:trPr>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388A00A4" w14:textId="77777777" w:rsidR="009B65F3" w:rsidRDefault="009B65F3" w:rsidP="009B65F3">
            <w:pPr>
              <w:jc w:val="center"/>
              <w:rPr>
                <w:rFonts w:ascii="Arial" w:eastAsia="Times New Roman" w:hAnsi="Arial" w:cs="Arial"/>
                <w:b w:val="0"/>
                <w:bCs w:val="0"/>
                <w:kern w:val="0"/>
                <w:szCs w:val="24"/>
                <w14:ligatures w14:val="none"/>
              </w:rPr>
            </w:pPr>
          </w:p>
        </w:tc>
        <w:tc>
          <w:tcPr>
            <w:tcW w:w="3845" w:type="dxa"/>
            <w:noWrap/>
          </w:tcPr>
          <w:p w14:paraId="21476361" w14:textId="403DE875" w:rsidR="009B65F3" w:rsidRDefault="009B65F3" w:rsidP="009B65F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sidRPr="00EB1A4B">
              <w:rPr>
                <w:rFonts w:ascii="Arial" w:eastAsia="Times New Roman" w:hAnsi="Arial" w:cs="Arial"/>
                <w:color w:val="auto"/>
                <w:kern w:val="0"/>
                <w:szCs w:val="24"/>
                <w14:ligatures w14:val="none"/>
              </w:rPr>
              <w:t>Fixed Route Cutaways</w:t>
            </w:r>
          </w:p>
        </w:tc>
        <w:tc>
          <w:tcPr>
            <w:tcW w:w="2304" w:type="dxa"/>
            <w:noWrap/>
          </w:tcPr>
          <w:p w14:paraId="4ABC44DF" w14:textId="03900E58" w:rsidR="009B65F3" w:rsidRDefault="009B65F3" w:rsidP="009B65F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p>
        </w:tc>
        <w:tc>
          <w:tcPr>
            <w:tcW w:w="2304" w:type="dxa"/>
            <w:noWrap/>
          </w:tcPr>
          <w:p w14:paraId="33AB078A" w14:textId="220BAA45" w:rsidR="009B65F3" w:rsidRPr="00F360D0" w:rsidRDefault="009B65F3" w:rsidP="009B65F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sidRPr="00EB1A4B">
              <w:rPr>
                <w:rFonts w:ascii="Arial" w:eastAsia="Times New Roman" w:hAnsi="Arial" w:cs="Arial"/>
                <w:color w:val="auto"/>
                <w:kern w:val="0"/>
                <w:szCs w:val="24"/>
                <w14:ligatures w14:val="none"/>
              </w:rPr>
              <w:t>2</w:t>
            </w:r>
          </w:p>
        </w:tc>
      </w:tr>
      <w:tr w:rsidR="009B65F3" w:rsidRPr="00F16DF6" w14:paraId="3D5A7C86" w14:textId="77777777" w:rsidTr="00FA187F">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10C283EA" w14:textId="77777777" w:rsidR="009B65F3" w:rsidRPr="00F16DF6" w:rsidRDefault="009B65F3" w:rsidP="009B65F3">
            <w:pPr>
              <w:jc w:val="center"/>
              <w:rPr>
                <w:rFonts w:ascii="Arial" w:eastAsia="Times New Roman" w:hAnsi="Arial" w:cs="Arial"/>
                <w:b w:val="0"/>
                <w:bCs w:val="0"/>
                <w:color w:val="auto"/>
                <w:kern w:val="0"/>
                <w:szCs w:val="24"/>
                <w14:ligatures w14:val="none"/>
              </w:rPr>
            </w:pPr>
          </w:p>
        </w:tc>
        <w:tc>
          <w:tcPr>
            <w:tcW w:w="3845" w:type="dxa"/>
            <w:noWrap/>
          </w:tcPr>
          <w:p w14:paraId="114B5E42" w14:textId="335D2093" w:rsidR="009B65F3" w:rsidRPr="00F16DF6" w:rsidRDefault="009B65F3" w:rsidP="009B65F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r w:rsidRPr="00F360D0">
              <w:rPr>
                <w:rFonts w:ascii="Arial" w:eastAsia="Times New Roman" w:hAnsi="Arial" w:cs="Arial"/>
                <w:color w:val="auto"/>
                <w:kern w:val="0"/>
                <w:szCs w:val="24"/>
                <w14:ligatures w14:val="none"/>
              </w:rPr>
              <w:t>Bus Stop Amenities &amp; Pads</w:t>
            </w:r>
          </w:p>
        </w:tc>
        <w:tc>
          <w:tcPr>
            <w:tcW w:w="2304" w:type="dxa"/>
            <w:noWrap/>
          </w:tcPr>
          <w:p w14:paraId="136BD0F0" w14:textId="20B7FF1E" w:rsidR="009B65F3" w:rsidRPr="00F16DF6" w:rsidRDefault="009B65F3" w:rsidP="009B65F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p>
        </w:tc>
        <w:tc>
          <w:tcPr>
            <w:tcW w:w="2304" w:type="dxa"/>
            <w:noWrap/>
          </w:tcPr>
          <w:p w14:paraId="2A3B3B30" w14:textId="77777777" w:rsidR="009B65F3" w:rsidRPr="00F16DF6" w:rsidRDefault="009B65F3" w:rsidP="009B65F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p>
        </w:tc>
      </w:tr>
      <w:tr w:rsidR="009B65F3" w:rsidRPr="00F16DF6" w14:paraId="7A546771" w14:textId="77777777" w:rsidTr="00FA187F">
        <w:trPr>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7328E344" w14:textId="6C8BCCBA" w:rsidR="009B65F3" w:rsidRPr="00F16DF6" w:rsidRDefault="009B65F3" w:rsidP="009B65F3">
            <w:pPr>
              <w:jc w:val="center"/>
              <w:rPr>
                <w:rFonts w:ascii="Arial" w:eastAsia="Times New Roman" w:hAnsi="Arial" w:cs="Arial"/>
                <w:b w:val="0"/>
                <w:bCs w:val="0"/>
                <w:color w:val="auto"/>
                <w:kern w:val="0"/>
                <w:szCs w:val="24"/>
                <w14:ligatures w14:val="none"/>
              </w:rPr>
            </w:pPr>
            <w:r>
              <w:rPr>
                <w:rFonts w:ascii="Arial" w:eastAsia="Times New Roman" w:hAnsi="Arial" w:cs="Arial"/>
                <w:color w:val="auto"/>
                <w:kern w:val="0"/>
                <w:szCs w:val="24"/>
                <w14:ligatures w14:val="none"/>
              </w:rPr>
              <w:t>2027</w:t>
            </w:r>
          </w:p>
        </w:tc>
        <w:tc>
          <w:tcPr>
            <w:tcW w:w="3845" w:type="dxa"/>
            <w:noWrap/>
          </w:tcPr>
          <w:p w14:paraId="02A3AB6E" w14:textId="7758B2DC" w:rsidR="009B65F3" w:rsidRPr="00F16DF6" w:rsidRDefault="009B65F3" w:rsidP="009B65F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kern w:val="0"/>
                <w:szCs w:val="24"/>
                <w14:ligatures w14:val="none"/>
              </w:rPr>
            </w:pPr>
            <w:r>
              <w:rPr>
                <w:rFonts w:ascii="Arial" w:eastAsia="Times New Roman" w:hAnsi="Arial" w:cs="Arial"/>
                <w:color w:val="auto"/>
                <w:kern w:val="0"/>
                <w:szCs w:val="24"/>
                <w14:ligatures w14:val="none"/>
              </w:rPr>
              <w:t>35’ Coach</w:t>
            </w:r>
          </w:p>
        </w:tc>
        <w:tc>
          <w:tcPr>
            <w:tcW w:w="2304" w:type="dxa"/>
            <w:noWrap/>
          </w:tcPr>
          <w:p w14:paraId="5BF45B06" w14:textId="20D2A832" w:rsidR="009B65F3" w:rsidRPr="00F16DF6" w:rsidRDefault="009B65F3" w:rsidP="009B65F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kern w:val="0"/>
                <w:szCs w:val="24"/>
                <w14:ligatures w14:val="none"/>
              </w:rPr>
            </w:pPr>
            <w:r>
              <w:rPr>
                <w:rFonts w:ascii="Arial" w:eastAsia="Times New Roman" w:hAnsi="Arial" w:cs="Arial"/>
                <w:color w:val="auto"/>
                <w:kern w:val="0"/>
                <w:szCs w:val="24"/>
                <w14:ligatures w14:val="none"/>
              </w:rPr>
              <w:t>2</w:t>
            </w:r>
          </w:p>
        </w:tc>
        <w:tc>
          <w:tcPr>
            <w:tcW w:w="2304" w:type="dxa"/>
            <w:noWrap/>
          </w:tcPr>
          <w:p w14:paraId="4854DAA2" w14:textId="77777777" w:rsidR="009B65F3" w:rsidRPr="00F16DF6" w:rsidRDefault="009B65F3" w:rsidP="009B65F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kern w:val="0"/>
                <w:szCs w:val="24"/>
                <w14:ligatures w14:val="none"/>
              </w:rPr>
            </w:pPr>
          </w:p>
        </w:tc>
      </w:tr>
      <w:tr w:rsidR="009B65F3" w:rsidRPr="00F16DF6" w14:paraId="11CB8068" w14:textId="77777777" w:rsidTr="00FA187F">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12937FAB" w14:textId="77777777" w:rsidR="009B65F3" w:rsidRPr="00F16DF6" w:rsidRDefault="009B65F3" w:rsidP="009B65F3">
            <w:pPr>
              <w:jc w:val="center"/>
              <w:rPr>
                <w:rFonts w:ascii="Arial" w:eastAsia="Times New Roman" w:hAnsi="Arial" w:cs="Arial"/>
                <w:b w:val="0"/>
                <w:bCs w:val="0"/>
                <w:color w:val="auto"/>
                <w:kern w:val="0"/>
                <w:szCs w:val="24"/>
                <w14:ligatures w14:val="none"/>
              </w:rPr>
            </w:pPr>
          </w:p>
        </w:tc>
        <w:tc>
          <w:tcPr>
            <w:tcW w:w="3845" w:type="dxa"/>
            <w:noWrap/>
          </w:tcPr>
          <w:p w14:paraId="3F958CB3" w14:textId="4C8B4CD2" w:rsidR="009B65F3" w:rsidRPr="00F16DF6" w:rsidRDefault="009B65F3" w:rsidP="009B65F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r>
              <w:rPr>
                <w:rFonts w:ascii="Arial" w:eastAsia="Times New Roman" w:hAnsi="Arial" w:cs="Arial"/>
                <w:color w:val="auto"/>
                <w:kern w:val="0"/>
                <w:szCs w:val="24"/>
                <w14:ligatures w14:val="none"/>
              </w:rPr>
              <w:t>Bus Mid-life Overhaul</w:t>
            </w:r>
          </w:p>
        </w:tc>
        <w:tc>
          <w:tcPr>
            <w:tcW w:w="2304" w:type="dxa"/>
            <w:noWrap/>
          </w:tcPr>
          <w:p w14:paraId="6743971A" w14:textId="170EF925" w:rsidR="009B65F3" w:rsidRPr="00F16DF6" w:rsidRDefault="009B65F3" w:rsidP="009B65F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r>
              <w:rPr>
                <w:rFonts w:ascii="Arial" w:eastAsia="Times New Roman" w:hAnsi="Arial" w:cs="Arial"/>
                <w:color w:val="auto"/>
                <w:kern w:val="0"/>
                <w:szCs w:val="24"/>
                <w14:ligatures w14:val="none"/>
              </w:rPr>
              <w:t>1</w:t>
            </w:r>
          </w:p>
        </w:tc>
        <w:tc>
          <w:tcPr>
            <w:tcW w:w="2304" w:type="dxa"/>
            <w:noWrap/>
          </w:tcPr>
          <w:p w14:paraId="2708A5C0" w14:textId="0BE8BB2F" w:rsidR="009B65F3" w:rsidRPr="00F16DF6" w:rsidRDefault="009B65F3" w:rsidP="009B65F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p>
        </w:tc>
      </w:tr>
      <w:tr w:rsidR="009B65F3" w:rsidRPr="00F360D0" w14:paraId="2FFA8882" w14:textId="77777777" w:rsidTr="00FA187F">
        <w:trPr>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21FAE2D7" w14:textId="77777777" w:rsidR="009B65F3" w:rsidRPr="00F360D0" w:rsidRDefault="009B65F3" w:rsidP="009B65F3">
            <w:pPr>
              <w:jc w:val="center"/>
              <w:rPr>
                <w:rFonts w:ascii="Arial" w:eastAsia="Times New Roman" w:hAnsi="Arial" w:cs="Arial"/>
                <w:b w:val="0"/>
                <w:bCs w:val="0"/>
                <w:kern w:val="0"/>
                <w:szCs w:val="24"/>
                <w14:ligatures w14:val="none"/>
              </w:rPr>
            </w:pPr>
          </w:p>
        </w:tc>
        <w:tc>
          <w:tcPr>
            <w:tcW w:w="3845" w:type="dxa"/>
            <w:noWrap/>
          </w:tcPr>
          <w:p w14:paraId="30DD208F" w14:textId="3478C6A6" w:rsidR="009B65F3" w:rsidRPr="00F360D0" w:rsidRDefault="009B65F3" w:rsidP="009B65F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sidRPr="00EB1A4B">
              <w:rPr>
                <w:rFonts w:ascii="Arial" w:eastAsia="Times New Roman" w:hAnsi="Arial" w:cs="Arial"/>
                <w:color w:val="auto"/>
                <w:kern w:val="0"/>
                <w:szCs w:val="24"/>
                <w14:ligatures w14:val="none"/>
              </w:rPr>
              <w:t>Staff Vehicle</w:t>
            </w:r>
          </w:p>
        </w:tc>
        <w:tc>
          <w:tcPr>
            <w:tcW w:w="2304" w:type="dxa"/>
            <w:noWrap/>
          </w:tcPr>
          <w:p w14:paraId="2E36C83F" w14:textId="1869AFB7" w:rsidR="009B65F3" w:rsidRPr="00F360D0" w:rsidRDefault="009B65F3" w:rsidP="009B65F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sidRPr="00EB1A4B">
              <w:rPr>
                <w:rFonts w:ascii="Arial" w:eastAsia="Times New Roman" w:hAnsi="Arial" w:cs="Arial"/>
                <w:color w:val="auto"/>
                <w:kern w:val="0"/>
                <w:szCs w:val="24"/>
                <w14:ligatures w14:val="none"/>
              </w:rPr>
              <w:t>1</w:t>
            </w:r>
          </w:p>
        </w:tc>
        <w:tc>
          <w:tcPr>
            <w:tcW w:w="2304" w:type="dxa"/>
            <w:noWrap/>
          </w:tcPr>
          <w:p w14:paraId="06ACD881" w14:textId="5C044E2E" w:rsidR="009B65F3" w:rsidRPr="00F360D0" w:rsidRDefault="009B65F3" w:rsidP="009B65F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p>
        </w:tc>
      </w:tr>
      <w:tr w:rsidR="009B65F3" w:rsidRPr="00F360D0" w14:paraId="60EEEE3F" w14:textId="77777777" w:rsidTr="00FA187F">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72BD52CD" w14:textId="1ABB51A8" w:rsidR="009B65F3" w:rsidRPr="00F360D0" w:rsidRDefault="009B65F3" w:rsidP="009B65F3">
            <w:pPr>
              <w:jc w:val="center"/>
              <w:rPr>
                <w:rFonts w:ascii="Arial" w:eastAsia="Times New Roman" w:hAnsi="Arial" w:cs="Arial"/>
                <w:b w:val="0"/>
                <w:bCs w:val="0"/>
                <w:color w:val="auto"/>
                <w:kern w:val="0"/>
                <w:szCs w:val="24"/>
                <w14:ligatures w14:val="none"/>
              </w:rPr>
            </w:pPr>
          </w:p>
        </w:tc>
        <w:tc>
          <w:tcPr>
            <w:tcW w:w="3845" w:type="dxa"/>
            <w:noWrap/>
          </w:tcPr>
          <w:p w14:paraId="641E73C3" w14:textId="2986B80E" w:rsidR="009B65F3" w:rsidRPr="00F360D0" w:rsidRDefault="009B65F3" w:rsidP="009B65F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r w:rsidRPr="00EB1A4B">
              <w:rPr>
                <w:rFonts w:ascii="Arial" w:eastAsia="Times New Roman" w:hAnsi="Arial" w:cs="Arial"/>
                <w:color w:val="auto"/>
                <w:kern w:val="0"/>
                <w:szCs w:val="24"/>
                <w14:ligatures w14:val="none"/>
              </w:rPr>
              <w:t>ADA Cutaways</w:t>
            </w:r>
          </w:p>
        </w:tc>
        <w:tc>
          <w:tcPr>
            <w:tcW w:w="2304" w:type="dxa"/>
            <w:noWrap/>
          </w:tcPr>
          <w:p w14:paraId="7F4BF240" w14:textId="304FA9E2" w:rsidR="009B65F3" w:rsidRPr="00F360D0" w:rsidRDefault="009B65F3" w:rsidP="009B65F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r w:rsidRPr="00EB1A4B">
              <w:rPr>
                <w:rFonts w:ascii="Arial" w:eastAsia="Times New Roman" w:hAnsi="Arial" w:cs="Arial"/>
                <w:color w:val="auto"/>
                <w:kern w:val="0"/>
                <w:szCs w:val="24"/>
                <w14:ligatures w14:val="none"/>
              </w:rPr>
              <w:t>2</w:t>
            </w:r>
          </w:p>
        </w:tc>
        <w:tc>
          <w:tcPr>
            <w:tcW w:w="2304" w:type="dxa"/>
            <w:noWrap/>
          </w:tcPr>
          <w:p w14:paraId="1F998F77" w14:textId="015D7E96" w:rsidR="009B65F3" w:rsidRPr="00F360D0" w:rsidRDefault="009B65F3" w:rsidP="009B65F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p>
        </w:tc>
      </w:tr>
      <w:tr w:rsidR="009B65F3" w:rsidRPr="00F360D0" w14:paraId="1EA7A3A4" w14:textId="77777777" w:rsidTr="00FA187F">
        <w:trPr>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1A6D9818" w14:textId="77777777" w:rsidR="009B65F3" w:rsidRPr="00F360D0" w:rsidRDefault="009B65F3" w:rsidP="009B65F3">
            <w:pPr>
              <w:jc w:val="center"/>
              <w:rPr>
                <w:rFonts w:ascii="Arial" w:eastAsia="Times New Roman" w:hAnsi="Arial" w:cs="Arial"/>
                <w:b w:val="0"/>
                <w:bCs w:val="0"/>
                <w:kern w:val="0"/>
                <w:szCs w:val="24"/>
                <w14:ligatures w14:val="none"/>
              </w:rPr>
            </w:pPr>
          </w:p>
        </w:tc>
        <w:tc>
          <w:tcPr>
            <w:tcW w:w="3845" w:type="dxa"/>
            <w:noWrap/>
          </w:tcPr>
          <w:p w14:paraId="79708564" w14:textId="6C4FB43F" w:rsidR="009B65F3" w:rsidRPr="00F360D0" w:rsidRDefault="009B65F3" w:rsidP="009B65F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sidRPr="00EB1A4B">
              <w:rPr>
                <w:rFonts w:ascii="Arial" w:eastAsia="Times New Roman" w:hAnsi="Arial" w:cs="Arial"/>
                <w:color w:val="auto"/>
                <w:kern w:val="0"/>
                <w:szCs w:val="24"/>
                <w14:ligatures w14:val="none"/>
              </w:rPr>
              <w:t>Fixed Route Cutaway</w:t>
            </w:r>
          </w:p>
        </w:tc>
        <w:tc>
          <w:tcPr>
            <w:tcW w:w="2304" w:type="dxa"/>
            <w:noWrap/>
          </w:tcPr>
          <w:p w14:paraId="6CBA41C4" w14:textId="48C2CCB2" w:rsidR="009B65F3" w:rsidRPr="00F360D0" w:rsidRDefault="009B65F3" w:rsidP="009B65F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sidRPr="009C58E1">
              <w:rPr>
                <w:rFonts w:ascii="Arial" w:eastAsia="Times New Roman" w:hAnsi="Arial" w:cs="Arial"/>
                <w:color w:val="auto"/>
                <w:kern w:val="0"/>
                <w:szCs w:val="24"/>
                <w14:ligatures w14:val="none"/>
              </w:rPr>
              <w:t>1</w:t>
            </w:r>
          </w:p>
        </w:tc>
        <w:tc>
          <w:tcPr>
            <w:tcW w:w="2304" w:type="dxa"/>
            <w:noWrap/>
          </w:tcPr>
          <w:p w14:paraId="4079E088" w14:textId="77777777" w:rsidR="009B65F3" w:rsidRPr="00F360D0" w:rsidRDefault="009B65F3" w:rsidP="009B65F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p>
        </w:tc>
      </w:tr>
      <w:tr w:rsidR="009B65F3" w:rsidRPr="00F360D0" w14:paraId="1115BFE8" w14:textId="77777777" w:rsidTr="00FA187F">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972" w:type="dxa"/>
            <w:noWrap/>
          </w:tcPr>
          <w:p w14:paraId="5B276A16" w14:textId="3DD2702D" w:rsidR="009B65F3" w:rsidRPr="00B8674B" w:rsidRDefault="009B65F3" w:rsidP="009B65F3">
            <w:pPr>
              <w:jc w:val="center"/>
              <w:rPr>
                <w:rFonts w:ascii="Arial" w:eastAsia="Times New Roman" w:hAnsi="Arial" w:cs="Arial"/>
                <w:b w:val="0"/>
                <w:bCs w:val="0"/>
                <w:color w:val="auto"/>
                <w:kern w:val="0"/>
                <w:szCs w:val="24"/>
                <w14:ligatures w14:val="none"/>
              </w:rPr>
            </w:pPr>
          </w:p>
        </w:tc>
        <w:tc>
          <w:tcPr>
            <w:tcW w:w="3845" w:type="dxa"/>
            <w:noWrap/>
          </w:tcPr>
          <w:p w14:paraId="121DC163" w14:textId="0CC6E000" w:rsidR="009B65F3" w:rsidRPr="00B8674B" w:rsidRDefault="009B65F3" w:rsidP="009B65F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r w:rsidRPr="00F360D0">
              <w:rPr>
                <w:rFonts w:ascii="Arial" w:eastAsia="Times New Roman" w:hAnsi="Arial" w:cs="Arial"/>
                <w:color w:val="auto"/>
                <w:kern w:val="0"/>
                <w:szCs w:val="24"/>
                <w14:ligatures w14:val="none"/>
              </w:rPr>
              <w:t>Bus Stop Amenities &amp; Pads</w:t>
            </w:r>
          </w:p>
        </w:tc>
        <w:tc>
          <w:tcPr>
            <w:tcW w:w="2304" w:type="dxa"/>
            <w:noWrap/>
          </w:tcPr>
          <w:p w14:paraId="1A909BF4" w14:textId="4D2630CF" w:rsidR="009B65F3" w:rsidRPr="00B8674B" w:rsidRDefault="009B65F3" w:rsidP="009B65F3">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p>
        </w:tc>
        <w:tc>
          <w:tcPr>
            <w:tcW w:w="2304" w:type="dxa"/>
            <w:noWrap/>
          </w:tcPr>
          <w:p w14:paraId="38BBA0D4" w14:textId="77777777" w:rsidR="009B65F3" w:rsidRPr="00B8674B" w:rsidRDefault="009B65F3" w:rsidP="009B65F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p>
        </w:tc>
      </w:tr>
      <w:tr w:rsidR="009B65F3" w:rsidRPr="00F360D0" w14:paraId="39F23523" w14:textId="77777777" w:rsidTr="00FA187F">
        <w:trPr>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796DA93C" w14:textId="2C35B0A4" w:rsidR="009B65F3" w:rsidRPr="00B8674B" w:rsidRDefault="009B65F3" w:rsidP="009B65F3">
            <w:pPr>
              <w:jc w:val="center"/>
              <w:rPr>
                <w:rFonts w:ascii="Arial" w:eastAsia="Times New Roman" w:hAnsi="Arial" w:cs="Arial"/>
                <w:b w:val="0"/>
                <w:bCs w:val="0"/>
                <w:kern w:val="0"/>
                <w:szCs w:val="24"/>
                <w14:ligatures w14:val="none"/>
              </w:rPr>
            </w:pPr>
            <w:r w:rsidRPr="009C58E1">
              <w:rPr>
                <w:rFonts w:ascii="Arial" w:eastAsia="Times New Roman" w:hAnsi="Arial" w:cs="Arial"/>
                <w:color w:val="auto"/>
                <w:kern w:val="0"/>
                <w:szCs w:val="24"/>
                <w14:ligatures w14:val="none"/>
              </w:rPr>
              <w:t>2028</w:t>
            </w:r>
          </w:p>
        </w:tc>
        <w:tc>
          <w:tcPr>
            <w:tcW w:w="3845" w:type="dxa"/>
            <w:noWrap/>
          </w:tcPr>
          <w:p w14:paraId="7F025775" w14:textId="09A599C2" w:rsidR="009B65F3" w:rsidRPr="00F360D0" w:rsidRDefault="009B65F3" w:rsidP="009B65F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Pr>
                <w:rFonts w:ascii="Arial" w:eastAsia="Times New Roman" w:hAnsi="Arial" w:cs="Arial"/>
                <w:color w:val="auto"/>
                <w:kern w:val="0"/>
                <w:szCs w:val="24"/>
                <w14:ligatures w14:val="none"/>
              </w:rPr>
              <w:t>35’ Coach</w:t>
            </w:r>
          </w:p>
        </w:tc>
        <w:tc>
          <w:tcPr>
            <w:tcW w:w="2304" w:type="dxa"/>
            <w:noWrap/>
          </w:tcPr>
          <w:p w14:paraId="17E21CAA" w14:textId="31086AD7" w:rsidR="009B65F3" w:rsidRPr="00B8674B" w:rsidRDefault="009B65F3" w:rsidP="009B65F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Pr>
                <w:rFonts w:ascii="Arial" w:eastAsia="Times New Roman" w:hAnsi="Arial" w:cs="Arial"/>
                <w:color w:val="auto"/>
                <w:kern w:val="0"/>
                <w:szCs w:val="24"/>
                <w14:ligatures w14:val="none"/>
              </w:rPr>
              <w:t>1</w:t>
            </w:r>
          </w:p>
        </w:tc>
        <w:tc>
          <w:tcPr>
            <w:tcW w:w="2304" w:type="dxa"/>
            <w:noWrap/>
          </w:tcPr>
          <w:p w14:paraId="587274A8" w14:textId="77777777" w:rsidR="009B65F3" w:rsidRPr="00B8674B" w:rsidRDefault="009B65F3" w:rsidP="009B65F3">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p>
        </w:tc>
      </w:tr>
      <w:tr w:rsidR="00277317" w:rsidRPr="00F360D0" w14:paraId="73528E52" w14:textId="77777777" w:rsidTr="00FA187F">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3D447B46" w14:textId="77777777" w:rsidR="00277317" w:rsidRPr="00B8674B" w:rsidRDefault="00277317" w:rsidP="00277317">
            <w:pPr>
              <w:jc w:val="center"/>
              <w:rPr>
                <w:rFonts w:ascii="Arial" w:eastAsia="Times New Roman" w:hAnsi="Arial" w:cs="Arial"/>
                <w:b w:val="0"/>
                <w:bCs w:val="0"/>
                <w:kern w:val="0"/>
                <w:szCs w:val="24"/>
                <w14:ligatures w14:val="none"/>
              </w:rPr>
            </w:pPr>
          </w:p>
        </w:tc>
        <w:tc>
          <w:tcPr>
            <w:tcW w:w="3845" w:type="dxa"/>
            <w:noWrap/>
          </w:tcPr>
          <w:p w14:paraId="073A1063" w14:textId="5B4DC506" w:rsidR="00277317" w:rsidRPr="00EB1A4B" w:rsidRDefault="00277317" w:rsidP="0027731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r w:rsidRPr="00F360D0">
              <w:rPr>
                <w:rFonts w:ascii="Arial" w:eastAsia="Times New Roman" w:hAnsi="Arial" w:cs="Arial"/>
                <w:color w:val="auto"/>
                <w:kern w:val="0"/>
                <w:szCs w:val="24"/>
                <w14:ligatures w14:val="none"/>
              </w:rPr>
              <w:t>Bus Stop Amenities &amp; Pads</w:t>
            </w:r>
          </w:p>
        </w:tc>
        <w:tc>
          <w:tcPr>
            <w:tcW w:w="2304" w:type="dxa"/>
            <w:noWrap/>
          </w:tcPr>
          <w:p w14:paraId="59936547" w14:textId="0D9A12C3" w:rsidR="00277317" w:rsidRPr="00EB1A4B" w:rsidRDefault="00277317" w:rsidP="002773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p>
        </w:tc>
        <w:tc>
          <w:tcPr>
            <w:tcW w:w="2304" w:type="dxa"/>
            <w:noWrap/>
          </w:tcPr>
          <w:p w14:paraId="06A1414B" w14:textId="77777777" w:rsidR="00277317" w:rsidRPr="00B8674B" w:rsidRDefault="00277317" w:rsidP="002773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p>
        </w:tc>
      </w:tr>
      <w:tr w:rsidR="00277317" w:rsidRPr="00F360D0" w14:paraId="74AE88B4" w14:textId="77777777" w:rsidTr="00FA187F">
        <w:trPr>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681D43CE" w14:textId="4E3B6338" w:rsidR="00277317" w:rsidRDefault="00EB4161" w:rsidP="00277317">
            <w:pPr>
              <w:jc w:val="center"/>
              <w:rPr>
                <w:rFonts w:ascii="Arial" w:eastAsia="Times New Roman" w:hAnsi="Arial" w:cs="Arial"/>
                <w:b w:val="0"/>
                <w:bCs w:val="0"/>
                <w:kern w:val="0"/>
                <w:szCs w:val="24"/>
                <w14:ligatures w14:val="none"/>
              </w:rPr>
            </w:pPr>
            <w:r w:rsidRPr="009D274F">
              <w:rPr>
                <w:rFonts w:ascii="Arial" w:eastAsia="Times New Roman" w:hAnsi="Arial" w:cs="Arial"/>
                <w:color w:val="auto"/>
                <w:kern w:val="0"/>
                <w:szCs w:val="24"/>
                <w14:ligatures w14:val="none"/>
              </w:rPr>
              <w:t>202</w:t>
            </w:r>
            <w:r>
              <w:rPr>
                <w:rFonts w:ascii="Arial" w:eastAsia="Times New Roman" w:hAnsi="Arial" w:cs="Arial"/>
                <w:color w:val="auto"/>
                <w:kern w:val="0"/>
                <w:szCs w:val="24"/>
                <w14:ligatures w14:val="none"/>
              </w:rPr>
              <w:t>9</w:t>
            </w:r>
          </w:p>
        </w:tc>
        <w:tc>
          <w:tcPr>
            <w:tcW w:w="3845" w:type="dxa"/>
            <w:noWrap/>
          </w:tcPr>
          <w:p w14:paraId="45BF1DFC" w14:textId="03B73503" w:rsidR="00277317" w:rsidRPr="009D274F" w:rsidRDefault="00277317" w:rsidP="0027731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sidRPr="00EB1A4B">
              <w:rPr>
                <w:rFonts w:ascii="Arial" w:eastAsia="Times New Roman" w:hAnsi="Arial" w:cs="Arial"/>
                <w:color w:val="auto"/>
                <w:kern w:val="0"/>
                <w:szCs w:val="24"/>
                <w14:ligatures w14:val="none"/>
              </w:rPr>
              <w:t>ADA Cutaways</w:t>
            </w:r>
          </w:p>
        </w:tc>
        <w:tc>
          <w:tcPr>
            <w:tcW w:w="2304" w:type="dxa"/>
            <w:noWrap/>
          </w:tcPr>
          <w:p w14:paraId="4FEE38D1" w14:textId="267956B5" w:rsidR="00277317" w:rsidRPr="009D274F" w:rsidRDefault="00277317" w:rsidP="002773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sidRPr="00EB1A4B">
              <w:rPr>
                <w:rFonts w:ascii="Arial" w:eastAsia="Times New Roman" w:hAnsi="Arial" w:cs="Arial"/>
                <w:color w:val="auto"/>
                <w:kern w:val="0"/>
                <w:szCs w:val="24"/>
                <w14:ligatures w14:val="none"/>
              </w:rPr>
              <w:t>2</w:t>
            </w:r>
          </w:p>
        </w:tc>
        <w:tc>
          <w:tcPr>
            <w:tcW w:w="2304" w:type="dxa"/>
            <w:noWrap/>
          </w:tcPr>
          <w:p w14:paraId="010695D4" w14:textId="77777777" w:rsidR="00277317" w:rsidRPr="009D274F" w:rsidRDefault="00277317" w:rsidP="002773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p>
        </w:tc>
      </w:tr>
      <w:tr w:rsidR="00115E7D" w:rsidRPr="00F360D0" w14:paraId="2652F1D2" w14:textId="77777777" w:rsidTr="00FA187F">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57B973F2" w14:textId="77777777" w:rsidR="00115E7D" w:rsidRPr="008B1589" w:rsidRDefault="00115E7D" w:rsidP="00115E7D">
            <w:pPr>
              <w:jc w:val="center"/>
              <w:rPr>
                <w:rFonts w:ascii="Arial" w:eastAsia="Times New Roman" w:hAnsi="Arial" w:cs="Arial"/>
                <w:b w:val="0"/>
                <w:bCs w:val="0"/>
                <w:i/>
                <w:iCs/>
                <w:kern w:val="0"/>
                <w:szCs w:val="24"/>
                <w14:ligatures w14:val="none"/>
              </w:rPr>
            </w:pPr>
          </w:p>
        </w:tc>
        <w:tc>
          <w:tcPr>
            <w:tcW w:w="3845" w:type="dxa"/>
            <w:noWrap/>
          </w:tcPr>
          <w:p w14:paraId="00A1F4A4" w14:textId="1A3B452C" w:rsidR="00115E7D" w:rsidRDefault="00115E7D" w:rsidP="00115E7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r w:rsidRPr="00EB1A4B">
              <w:rPr>
                <w:rFonts w:ascii="Arial" w:eastAsia="Times New Roman" w:hAnsi="Arial" w:cs="Arial"/>
                <w:color w:val="auto"/>
                <w:kern w:val="0"/>
                <w:szCs w:val="24"/>
                <w14:ligatures w14:val="none"/>
              </w:rPr>
              <w:t>Staff Vehicle</w:t>
            </w:r>
          </w:p>
        </w:tc>
        <w:tc>
          <w:tcPr>
            <w:tcW w:w="2304" w:type="dxa"/>
            <w:noWrap/>
          </w:tcPr>
          <w:p w14:paraId="6032F65E" w14:textId="6ED960CE" w:rsidR="00115E7D" w:rsidRDefault="00115E7D" w:rsidP="00115E7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r w:rsidRPr="00EB1A4B">
              <w:rPr>
                <w:rFonts w:ascii="Arial" w:eastAsia="Times New Roman" w:hAnsi="Arial" w:cs="Arial"/>
                <w:color w:val="auto"/>
                <w:kern w:val="0"/>
                <w:szCs w:val="24"/>
                <w14:ligatures w14:val="none"/>
              </w:rPr>
              <w:t>1</w:t>
            </w:r>
          </w:p>
        </w:tc>
        <w:tc>
          <w:tcPr>
            <w:tcW w:w="2304" w:type="dxa"/>
            <w:noWrap/>
          </w:tcPr>
          <w:p w14:paraId="1E22563C" w14:textId="77777777" w:rsidR="00115E7D" w:rsidRPr="009D274F" w:rsidRDefault="00115E7D" w:rsidP="00115E7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p>
        </w:tc>
      </w:tr>
      <w:tr w:rsidR="00277317" w:rsidRPr="00F360D0" w14:paraId="4721FC0C" w14:textId="77777777" w:rsidTr="00FA187F">
        <w:trPr>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15BFC116" w14:textId="77777777" w:rsidR="00277317" w:rsidRPr="008B1589" w:rsidRDefault="00277317" w:rsidP="00277317">
            <w:pPr>
              <w:jc w:val="center"/>
              <w:rPr>
                <w:rFonts w:ascii="Arial" w:eastAsia="Times New Roman" w:hAnsi="Arial" w:cs="Arial"/>
                <w:b w:val="0"/>
                <w:bCs w:val="0"/>
                <w:i/>
                <w:iCs/>
                <w:kern w:val="0"/>
                <w:szCs w:val="24"/>
                <w14:ligatures w14:val="none"/>
              </w:rPr>
            </w:pPr>
          </w:p>
        </w:tc>
        <w:tc>
          <w:tcPr>
            <w:tcW w:w="3845" w:type="dxa"/>
            <w:noWrap/>
          </w:tcPr>
          <w:p w14:paraId="785F2F0C" w14:textId="0FD42B11" w:rsidR="00277317" w:rsidRDefault="00277317" w:rsidP="0027731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Pr>
                <w:rFonts w:ascii="Arial" w:eastAsia="Times New Roman" w:hAnsi="Arial" w:cs="Arial"/>
                <w:color w:val="auto"/>
                <w:kern w:val="0"/>
                <w:szCs w:val="24"/>
                <w14:ligatures w14:val="none"/>
              </w:rPr>
              <w:t>Alternative vehicle power system</w:t>
            </w:r>
          </w:p>
        </w:tc>
        <w:tc>
          <w:tcPr>
            <w:tcW w:w="2304" w:type="dxa"/>
            <w:noWrap/>
          </w:tcPr>
          <w:p w14:paraId="769CD931" w14:textId="77777777" w:rsidR="00277317" w:rsidRDefault="00277317" w:rsidP="002773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p>
        </w:tc>
        <w:tc>
          <w:tcPr>
            <w:tcW w:w="2304" w:type="dxa"/>
            <w:noWrap/>
          </w:tcPr>
          <w:p w14:paraId="7A451420" w14:textId="77777777" w:rsidR="00277317" w:rsidRPr="009D274F" w:rsidRDefault="00277317" w:rsidP="002773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p>
        </w:tc>
      </w:tr>
      <w:tr w:rsidR="00277317" w:rsidRPr="00F360D0" w14:paraId="45F97104" w14:textId="77777777" w:rsidTr="00FA187F">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0CFEF682" w14:textId="0E6378E2" w:rsidR="00277317" w:rsidRPr="00A32698" w:rsidRDefault="00277317" w:rsidP="00277317">
            <w:pPr>
              <w:jc w:val="center"/>
              <w:rPr>
                <w:rFonts w:ascii="Arial" w:eastAsia="Times New Roman" w:hAnsi="Arial" w:cs="Arial"/>
                <w:b w:val="0"/>
                <w:bCs w:val="0"/>
                <w:color w:val="auto"/>
                <w:kern w:val="0"/>
                <w:szCs w:val="24"/>
                <w14:ligatures w14:val="none"/>
              </w:rPr>
            </w:pPr>
            <w:r w:rsidRPr="00A32698">
              <w:rPr>
                <w:rFonts w:ascii="Arial" w:eastAsia="Times New Roman" w:hAnsi="Arial" w:cs="Arial"/>
                <w:color w:val="auto"/>
                <w:kern w:val="0"/>
                <w:szCs w:val="24"/>
                <w14:ligatures w14:val="none"/>
              </w:rPr>
              <w:t>2030</w:t>
            </w:r>
          </w:p>
        </w:tc>
        <w:tc>
          <w:tcPr>
            <w:tcW w:w="3845" w:type="dxa"/>
            <w:noWrap/>
          </w:tcPr>
          <w:p w14:paraId="2C4394CC" w14:textId="7D47FA47" w:rsidR="00277317" w:rsidRPr="009D274F" w:rsidRDefault="00EB4161" w:rsidP="0027731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r>
              <w:rPr>
                <w:rFonts w:ascii="Arial" w:eastAsia="Times New Roman" w:hAnsi="Arial" w:cs="Arial"/>
                <w:color w:val="auto"/>
                <w:kern w:val="0"/>
                <w:szCs w:val="24"/>
                <w14:ligatures w14:val="none"/>
              </w:rPr>
              <w:t>Bus Mid-life Overhaul</w:t>
            </w:r>
          </w:p>
        </w:tc>
        <w:tc>
          <w:tcPr>
            <w:tcW w:w="2304" w:type="dxa"/>
            <w:noWrap/>
          </w:tcPr>
          <w:p w14:paraId="37B01919" w14:textId="7889F1FD" w:rsidR="00277317" w:rsidRPr="009D274F" w:rsidRDefault="00EB4161" w:rsidP="002773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r>
              <w:rPr>
                <w:rFonts w:ascii="Arial" w:eastAsia="Times New Roman" w:hAnsi="Arial" w:cs="Arial"/>
                <w:color w:val="auto"/>
                <w:kern w:val="0"/>
                <w:szCs w:val="24"/>
                <w14:ligatures w14:val="none"/>
              </w:rPr>
              <w:t>1</w:t>
            </w:r>
          </w:p>
        </w:tc>
        <w:tc>
          <w:tcPr>
            <w:tcW w:w="2304" w:type="dxa"/>
            <w:noWrap/>
          </w:tcPr>
          <w:p w14:paraId="79BF9664" w14:textId="77777777" w:rsidR="00277317" w:rsidRPr="009D274F" w:rsidRDefault="00277317" w:rsidP="002773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p>
        </w:tc>
      </w:tr>
      <w:tr w:rsidR="00277317" w:rsidRPr="00F360D0" w14:paraId="71B04782" w14:textId="77777777" w:rsidTr="00FA187F">
        <w:trPr>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377C844B" w14:textId="77777777" w:rsidR="00277317" w:rsidRPr="009D274F" w:rsidRDefault="00277317" w:rsidP="00277317">
            <w:pPr>
              <w:jc w:val="center"/>
              <w:rPr>
                <w:rFonts w:ascii="Arial" w:eastAsia="Times New Roman" w:hAnsi="Arial" w:cs="Arial"/>
                <w:b w:val="0"/>
                <w:bCs w:val="0"/>
                <w:kern w:val="0"/>
                <w:szCs w:val="24"/>
                <w14:ligatures w14:val="none"/>
              </w:rPr>
            </w:pPr>
          </w:p>
        </w:tc>
        <w:tc>
          <w:tcPr>
            <w:tcW w:w="3845" w:type="dxa"/>
            <w:noWrap/>
          </w:tcPr>
          <w:p w14:paraId="3EEC12A7" w14:textId="55D44777" w:rsidR="00277317" w:rsidRDefault="00277317" w:rsidP="0027731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sidRPr="00EB1A4B">
              <w:rPr>
                <w:rFonts w:ascii="Arial" w:eastAsia="Times New Roman" w:hAnsi="Arial" w:cs="Arial"/>
                <w:color w:val="auto"/>
                <w:kern w:val="0"/>
                <w:szCs w:val="24"/>
                <w14:ligatures w14:val="none"/>
              </w:rPr>
              <w:t>ADA Cutaway</w:t>
            </w:r>
          </w:p>
        </w:tc>
        <w:tc>
          <w:tcPr>
            <w:tcW w:w="2304" w:type="dxa"/>
            <w:noWrap/>
          </w:tcPr>
          <w:p w14:paraId="01946F9B" w14:textId="5908E6FA" w:rsidR="00277317" w:rsidRPr="009D274F" w:rsidRDefault="00277317" w:rsidP="002773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Pr>
                <w:rFonts w:ascii="Arial" w:eastAsia="Times New Roman" w:hAnsi="Arial" w:cs="Arial"/>
                <w:color w:val="auto"/>
                <w:kern w:val="0"/>
                <w:szCs w:val="24"/>
                <w14:ligatures w14:val="none"/>
              </w:rPr>
              <w:t>1</w:t>
            </w:r>
          </w:p>
        </w:tc>
        <w:tc>
          <w:tcPr>
            <w:tcW w:w="2304" w:type="dxa"/>
            <w:noWrap/>
          </w:tcPr>
          <w:p w14:paraId="368A461B" w14:textId="77777777" w:rsidR="00277317" w:rsidRPr="009D274F" w:rsidRDefault="00277317" w:rsidP="002773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p>
        </w:tc>
      </w:tr>
      <w:tr w:rsidR="00277317" w:rsidRPr="00F360D0" w14:paraId="05B89570" w14:textId="77777777" w:rsidTr="00FA187F">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7F8CDFF9" w14:textId="77777777" w:rsidR="00277317" w:rsidRPr="009D274F" w:rsidRDefault="00277317" w:rsidP="00277317">
            <w:pPr>
              <w:jc w:val="center"/>
              <w:rPr>
                <w:rFonts w:ascii="Arial" w:eastAsia="Times New Roman" w:hAnsi="Arial" w:cs="Arial"/>
                <w:b w:val="0"/>
                <w:bCs w:val="0"/>
                <w:kern w:val="0"/>
                <w:szCs w:val="24"/>
                <w14:ligatures w14:val="none"/>
              </w:rPr>
            </w:pPr>
          </w:p>
        </w:tc>
        <w:tc>
          <w:tcPr>
            <w:tcW w:w="3845" w:type="dxa"/>
            <w:noWrap/>
          </w:tcPr>
          <w:p w14:paraId="5A7949EB" w14:textId="0AECD81B" w:rsidR="00277317" w:rsidRDefault="00277317" w:rsidP="0027731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r>
              <w:rPr>
                <w:rFonts w:ascii="Arial" w:eastAsia="Times New Roman" w:hAnsi="Arial" w:cs="Arial"/>
                <w:color w:val="auto"/>
                <w:kern w:val="0"/>
                <w:szCs w:val="24"/>
                <w14:ligatures w14:val="none"/>
              </w:rPr>
              <w:t>Operator Relief Vehicle</w:t>
            </w:r>
          </w:p>
        </w:tc>
        <w:tc>
          <w:tcPr>
            <w:tcW w:w="2304" w:type="dxa"/>
            <w:noWrap/>
          </w:tcPr>
          <w:p w14:paraId="7A159CF3" w14:textId="3B2B29CC" w:rsidR="00277317" w:rsidRPr="009D274F" w:rsidRDefault="00277317" w:rsidP="002773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r>
              <w:rPr>
                <w:rFonts w:ascii="Arial" w:eastAsia="Times New Roman" w:hAnsi="Arial" w:cs="Arial"/>
                <w:color w:val="auto"/>
                <w:kern w:val="0"/>
                <w:szCs w:val="24"/>
                <w14:ligatures w14:val="none"/>
              </w:rPr>
              <w:t>1</w:t>
            </w:r>
          </w:p>
        </w:tc>
        <w:tc>
          <w:tcPr>
            <w:tcW w:w="2304" w:type="dxa"/>
            <w:noWrap/>
          </w:tcPr>
          <w:p w14:paraId="2A331BA7" w14:textId="77777777" w:rsidR="00277317" w:rsidRPr="009D274F" w:rsidRDefault="00277317" w:rsidP="002773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p>
        </w:tc>
      </w:tr>
      <w:tr w:rsidR="00277317" w:rsidRPr="00F360D0" w14:paraId="3B64DD80" w14:textId="77777777" w:rsidTr="00FA187F">
        <w:trPr>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2BFF4B85" w14:textId="0D096880" w:rsidR="00277317" w:rsidRPr="00A32698" w:rsidRDefault="00277317" w:rsidP="00277317">
            <w:pPr>
              <w:jc w:val="center"/>
              <w:rPr>
                <w:rFonts w:ascii="Arial" w:eastAsia="Times New Roman" w:hAnsi="Arial" w:cs="Arial"/>
                <w:b w:val="0"/>
                <w:bCs w:val="0"/>
                <w:kern w:val="0"/>
                <w:szCs w:val="24"/>
                <w14:ligatures w14:val="none"/>
              </w:rPr>
            </w:pPr>
            <w:r w:rsidRPr="00A32698">
              <w:rPr>
                <w:rFonts w:ascii="Arial" w:eastAsia="Times New Roman" w:hAnsi="Arial" w:cs="Arial"/>
                <w:color w:val="auto"/>
                <w:kern w:val="0"/>
                <w:szCs w:val="24"/>
                <w14:ligatures w14:val="none"/>
              </w:rPr>
              <w:t>2031</w:t>
            </w:r>
          </w:p>
        </w:tc>
        <w:tc>
          <w:tcPr>
            <w:tcW w:w="3845" w:type="dxa"/>
            <w:noWrap/>
          </w:tcPr>
          <w:p w14:paraId="7C01068D" w14:textId="4119F8E5" w:rsidR="00277317" w:rsidRDefault="00277317" w:rsidP="0027731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sidRPr="00EB1A4B">
              <w:rPr>
                <w:rFonts w:ascii="Arial" w:eastAsia="Times New Roman" w:hAnsi="Arial" w:cs="Arial"/>
                <w:color w:val="auto"/>
                <w:kern w:val="0"/>
                <w:szCs w:val="24"/>
                <w14:ligatures w14:val="none"/>
              </w:rPr>
              <w:t>ADA Cutaways</w:t>
            </w:r>
          </w:p>
        </w:tc>
        <w:tc>
          <w:tcPr>
            <w:tcW w:w="2304" w:type="dxa"/>
            <w:noWrap/>
          </w:tcPr>
          <w:p w14:paraId="4E655C3D" w14:textId="010F7A7A" w:rsidR="00277317" w:rsidRDefault="00101589" w:rsidP="002773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r>
              <w:rPr>
                <w:rFonts w:ascii="Arial" w:eastAsia="Times New Roman" w:hAnsi="Arial" w:cs="Arial"/>
                <w:color w:val="auto"/>
                <w:kern w:val="0"/>
                <w:szCs w:val="24"/>
                <w14:ligatures w14:val="none"/>
              </w:rPr>
              <w:t>7</w:t>
            </w:r>
          </w:p>
        </w:tc>
        <w:tc>
          <w:tcPr>
            <w:tcW w:w="2304" w:type="dxa"/>
            <w:noWrap/>
          </w:tcPr>
          <w:p w14:paraId="2190644F" w14:textId="77777777" w:rsidR="00277317" w:rsidRPr="009D274F" w:rsidRDefault="00277317" w:rsidP="002773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p>
        </w:tc>
      </w:tr>
      <w:tr w:rsidR="00277317" w:rsidRPr="00F360D0" w14:paraId="64326CCB" w14:textId="77777777" w:rsidTr="00FA187F">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38EF3C73" w14:textId="77777777" w:rsidR="00277317" w:rsidRPr="00277317" w:rsidRDefault="00277317" w:rsidP="00277317">
            <w:pPr>
              <w:jc w:val="center"/>
              <w:rPr>
                <w:rFonts w:ascii="Arial" w:eastAsia="Times New Roman" w:hAnsi="Arial" w:cs="Arial"/>
                <w:b w:val="0"/>
                <w:bCs w:val="0"/>
                <w:i/>
                <w:iCs/>
                <w:kern w:val="0"/>
                <w:szCs w:val="24"/>
                <w14:ligatures w14:val="none"/>
              </w:rPr>
            </w:pPr>
          </w:p>
        </w:tc>
        <w:tc>
          <w:tcPr>
            <w:tcW w:w="3845" w:type="dxa"/>
            <w:noWrap/>
          </w:tcPr>
          <w:p w14:paraId="4CEEDF11" w14:textId="374AD629" w:rsidR="00277317" w:rsidRPr="00A32698" w:rsidRDefault="00277317" w:rsidP="00277317">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r w:rsidRPr="00A32698">
              <w:rPr>
                <w:rFonts w:ascii="Arial" w:eastAsia="Times New Roman" w:hAnsi="Arial" w:cs="Arial"/>
                <w:color w:val="auto"/>
                <w:kern w:val="0"/>
                <w:szCs w:val="24"/>
                <w14:ligatures w14:val="none"/>
              </w:rPr>
              <w:t>Fixed Route Cutaway</w:t>
            </w:r>
          </w:p>
        </w:tc>
        <w:tc>
          <w:tcPr>
            <w:tcW w:w="2304" w:type="dxa"/>
            <w:noWrap/>
          </w:tcPr>
          <w:p w14:paraId="02F08079" w14:textId="4410DEA2" w:rsidR="00277317" w:rsidRPr="00A32698" w:rsidRDefault="00277317" w:rsidP="002773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auto"/>
                <w:kern w:val="0"/>
                <w:szCs w:val="24"/>
                <w14:ligatures w14:val="none"/>
              </w:rPr>
            </w:pPr>
            <w:r w:rsidRPr="00A32698">
              <w:rPr>
                <w:rFonts w:ascii="Arial" w:eastAsia="Times New Roman" w:hAnsi="Arial" w:cs="Arial"/>
                <w:color w:val="auto"/>
                <w:kern w:val="0"/>
                <w:szCs w:val="24"/>
                <w14:ligatures w14:val="none"/>
              </w:rPr>
              <w:t>1</w:t>
            </w:r>
          </w:p>
        </w:tc>
        <w:tc>
          <w:tcPr>
            <w:tcW w:w="2304" w:type="dxa"/>
            <w:noWrap/>
          </w:tcPr>
          <w:p w14:paraId="5F7D47A5" w14:textId="77777777" w:rsidR="00277317" w:rsidRPr="009D274F" w:rsidRDefault="00277317" w:rsidP="00277317">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p>
        </w:tc>
      </w:tr>
      <w:tr w:rsidR="00101589" w:rsidRPr="00F360D0" w14:paraId="45007E5C" w14:textId="77777777" w:rsidTr="00FA187F">
        <w:trPr>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3A167777" w14:textId="77777777" w:rsidR="00101589" w:rsidRPr="00277317" w:rsidRDefault="00101589" w:rsidP="00277317">
            <w:pPr>
              <w:jc w:val="center"/>
              <w:rPr>
                <w:rFonts w:ascii="Arial" w:eastAsia="Times New Roman" w:hAnsi="Arial" w:cs="Arial"/>
                <w:b w:val="0"/>
                <w:bCs w:val="0"/>
                <w:i/>
                <w:iCs/>
                <w:kern w:val="0"/>
                <w:szCs w:val="24"/>
                <w14:ligatures w14:val="none"/>
              </w:rPr>
            </w:pPr>
          </w:p>
        </w:tc>
        <w:tc>
          <w:tcPr>
            <w:tcW w:w="3845" w:type="dxa"/>
            <w:noWrap/>
          </w:tcPr>
          <w:p w14:paraId="0AF1D28C" w14:textId="6F7A6A82" w:rsidR="00101589" w:rsidRPr="00101589" w:rsidRDefault="00101589" w:rsidP="00277317">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kern w:val="0"/>
                <w:szCs w:val="24"/>
                <w14:ligatures w14:val="none"/>
              </w:rPr>
            </w:pPr>
            <w:r w:rsidRPr="00101589">
              <w:rPr>
                <w:rFonts w:ascii="Arial" w:eastAsia="Times New Roman" w:hAnsi="Arial" w:cs="Arial"/>
                <w:color w:val="auto"/>
                <w:kern w:val="0"/>
                <w:szCs w:val="24"/>
                <w14:ligatures w14:val="none"/>
              </w:rPr>
              <w:t>35’ Coach</w:t>
            </w:r>
          </w:p>
        </w:tc>
        <w:tc>
          <w:tcPr>
            <w:tcW w:w="2304" w:type="dxa"/>
            <w:noWrap/>
          </w:tcPr>
          <w:p w14:paraId="7A26EED1" w14:textId="4654E560" w:rsidR="00101589" w:rsidRPr="00101589" w:rsidRDefault="00101589" w:rsidP="002773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auto"/>
                <w:kern w:val="0"/>
                <w:szCs w:val="24"/>
                <w14:ligatures w14:val="none"/>
              </w:rPr>
            </w:pPr>
            <w:r w:rsidRPr="00101589">
              <w:rPr>
                <w:rFonts w:ascii="Arial" w:eastAsia="Times New Roman" w:hAnsi="Arial" w:cs="Arial"/>
                <w:color w:val="auto"/>
                <w:kern w:val="0"/>
                <w:szCs w:val="24"/>
                <w14:ligatures w14:val="none"/>
              </w:rPr>
              <w:t>1</w:t>
            </w:r>
          </w:p>
        </w:tc>
        <w:tc>
          <w:tcPr>
            <w:tcW w:w="2304" w:type="dxa"/>
            <w:noWrap/>
          </w:tcPr>
          <w:p w14:paraId="42A4BD57" w14:textId="77777777" w:rsidR="00101589" w:rsidRPr="009D274F" w:rsidRDefault="00101589" w:rsidP="00277317">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Cs w:val="24"/>
                <w14:ligatures w14:val="none"/>
              </w:rPr>
            </w:pPr>
          </w:p>
        </w:tc>
      </w:tr>
      <w:tr w:rsidR="00EB4161" w:rsidRPr="00F360D0" w14:paraId="43384239" w14:textId="77777777" w:rsidTr="00FA187F">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972" w:type="dxa"/>
            <w:noWrap/>
          </w:tcPr>
          <w:p w14:paraId="62D690FE" w14:textId="77777777" w:rsidR="00B84FC9" w:rsidRPr="00277317" w:rsidRDefault="00B84FC9" w:rsidP="00B84FC9">
            <w:pPr>
              <w:jc w:val="center"/>
              <w:rPr>
                <w:rFonts w:ascii="Arial" w:eastAsia="Times New Roman" w:hAnsi="Arial" w:cs="Arial"/>
                <w:b w:val="0"/>
                <w:bCs w:val="0"/>
                <w:i/>
                <w:iCs/>
                <w:kern w:val="0"/>
                <w:szCs w:val="24"/>
                <w14:ligatures w14:val="none"/>
              </w:rPr>
            </w:pPr>
          </w:p>
        </w:tc>
        <w:tc>
          <w:tcPr>
            <w:tcW w:w="3845" w:type="dxa"/>
            <w:noWrap/>
          </w:tcPr>
          <w:p w14:paraId="5C854473" w14:textId="1CE70496" w:rsidR="00B84FC9" w:rsidRPr="00101589" w:rsidRDefault="00B84FC9" w:rsidP="00B84FC9">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r w:rsidRPr="00F360D0">
              <w:rPr>
                <w:rFonts w:ascii="Arial" w:eastAsia="Times New Roman" w:hAnsi="Arial" w:cs="Arial"/>
                <w:color w:val="auto"/>
                <w:kern w:val="0"/>
                <w:szCs w:val="24"/>
                <w14:ligatures w14:val="none"/>
              </w:rPr>
              <w:t>Bus Stop Amenities &amp; Pads</w:t>
            </w:r>
          </w:p>
        </w:tc>
        <w:tc>
          <w:tcPr>
            <w:tcW w:w="2304" w:type="dxa"/>
            <w:noWrap/>
          </w:tcPr>
          <w:p w14:paraId="7F9FEA5B" w14:textId="77777777" w:rsidR="00B84FC9" w:rsidRPr="00101589" w:rsidRDefault="00B84FC9" w:rsidP="00B84FC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p>
        </w:tc>
        <w:tc>
          <w:tcPr>
            <w:tcW w:w="2304" w:type="dxa"/>
            <w:noWrap/>
          </w:tcPr>
          <w:p w14:paraId="34EEAB8E" w14:textId="77777777" w:rsidR="00B84FC9" w:rsidRPr="009D274F" w:rsidRDefault="00B84FC9" w:rsidP="00B84FC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Cs w:val="24"/>
                <w14:ligatures w14:val="none"/>
              </w:rPr>
            </w:pPr>
          </w:p>
        </w:tc>
      </w:tr>
    </w:tbl>
    <w:p w14:paraId="23BFE111" w14:textId="20CCA423" w:rsidR="004966F4" w:rsidRPr="001D1D39" w:rsidRDefault="006045C2">
      <w:pPr>
        <w:rPr>
          <w:b/>
          <w:i/>
          <w:iCs/>
          <w:color w:val="3C4981"/>
          <w:sz w:val="32"/>
          <w:szCs w:val="32"/>
        </w:rPr>
      </w:pPr>
      <w:r w:rsidRPr="00220D36">
        <w:rPr>
          <w:noProof/>
        </w:rPr>
        <mc:AlternateContent>
          <mc:Choice Requires="wps">
            <w:drawing>
              <wp:anchor distT="182880" distB="182880" distL="114300" distR="114300" simplePos="0" relativeHeight="251721728" behindDoc="0" locked="0" layoutInCell="1" allowOverlap="1" wp14:anchorId="1DC6AEDB" wp14:editId="0BFDC8FB">
                <wp:simplePos x="0" y="0"/>
                <wp:positionH relativeFrom="margin">
                  <wp:posOffset>91440</wp:posOffset>
                </wp:positionH>
                <wp:positionV relativeFrom="page">
                  <wp:posOffset>6586220</wp:posOffset>
                </wp:positionV>
                <wp:extent cx="3495675" cy="238125"/>
                <wp:effectExtent l="0" t="0" r="9525" b="9525"/>
                <wp:wrapNone/>
                <wp:docPr id="19" name="Text Box 19" descr="Pull quote with accent bar"/>
                <wp:cNvGraphicFramePr/>
                <a:graphic xmlns:a="http://schemas.openxmlformats.org/drawingml/2006/main">
                  <a:graphicData uri="http://schemas.microsoft.com/office/word/2010/wordprocessingShape">
                    <wps:wsp>
                      <wps:cNvSpPr txBox="1"/>
                      <wps:spPr>
                        <a:xfrm>
                          <a:off x="0" y="0"/>
                          <a:ext cx="3495675" cy="238125"/>
                        </a:xfrm>
                        <a:prstGeom prst="rect">
                          <a:avLst/>
                        </a:prstGeom>
                        <a:noFill/>
                        <a:ln w="6350">
                          <a:noFill/>
                        </a:ln>
                        <a:effectLst/>
                      </wps:spPr>
                      <wps:txbx>
                        <w:txbxContent>
                          <w:p w14:paraId="22373638" w14:textId="4155322F" w:rsidR="00B43BF7" w:rsidRDefault="00B43BF7" w:rsidP="00B43BF7">
                            <w:pPr>
                              <w:pBdr>
                                <w:left w:val="single" w:sz="4" w:space="6" w:color="94B6D2" w:themeColor="accent1"/>
                              </w:pBdr>
                              <w:spacing w:after="0" w:line="312" w:lineRule="auto"/>
                              <w:rPr>
                                <w:i/>
                                <w:color w:val="404040" w:themeColor="text1" w:themeTint="BF"/>
                              </w:rPr>
                            </w:pPr>
                            <w:r w:rsidRPr="001D1D39">
                              <w:rPr>
                                <w:i/>
                                <w:iCs/>
                              </w:rPr>
                              <w:t>Figure 1</w:t>
                            </w:r>
                            <w:r>
                              <w:rPr>
                                <w:i/>
                                <w:iCs/>
                              </w:rPr>
                              <w:t>2</w:t>
                            </w:r>
                            <w:r w:rsidRPr="001D1D39">
                              <w:rPr>
                                <w:i/>
                                <w:iCs/>
                              </w:rPr>
                              <w:t xml:space="preserve"> </w:t>
                            </w:r>
                            <w:r>
                              <w:rPr>
                                <w:i/>
                                <w:iCs/>
                              </w:rPr>
                              <w:t>RCT Six Year Capital Programming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6AEDB" id="Text Box 19" o:spid="_x0000_s1044" type="#_x0000_t202" alt="Pull quote with accent bar" style="position:absolute;margin-left:7.2pt;margin-top:518.6pt;width:275.25pt;height:18.75pt;z-index:251721728;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wJGgIAADIEAAAOAAAAZHJzL2Uyb0RvYy54bWysU01v2zAMvQ/YfxB0X5yPJeuMOEXWIsOA&#10;oi2QDj0rshQbkEWNUmJnv36UHCdDt9Owi0yL1BP53tPytmsMOyr0NdiCT0ZjzpSVUNZ2X/DvL5sP&#10;N5z5IGwpDFhV8JPy/Hb1/t2ydbmaQgWmVMgIxPq8dQWvQnB5lnlZqUb4EThlKakBGxHoF/dZiaIl&#10;9MZk0/F4kbWApUOQynvave+TfJXwtVYyPGntVWCm4NRbSCumdRfXbLUU+R6Fq2p5bkP8QxeNqC1d&#10;eoG6F0GwA9Z/QDW1RPCgw0hCk4HWtVRpBppmMn4zzbYSTqVZiBzvLjT5/wcrH49b94wsdF+gIwEj&#10;Ia3zuafNOE+nsYlf6pRRnig8XWhTXWCSNmcfP88Xn+acScpNZzeT6TzCZNfTDn34qqBhMSg4kiyJ&#10;LXF88KEvHUriZRY2tTFJGmNZW/DFbD5OBy4ZAjc21qok8hnm2nmMQrfrWF3SVIthrB2UJ5oWoTeC&#10;d3JTU0sPwodngaQ8DUhuDk+0aAN0NZwjzirAn3/bj/UkCGU5a8lJBfc/DgIVZ+abJami7YYAh2A3&#10;BPbQ3AGZc0LvxMkU0gEMZgg1QvNKJl/HWyglrKS7Ch6G8C70fqZHItV6nYrIXE6EB7t1MkJHoiLB&#10;L92rQHdWIZB+jzB4TORvxOhreznWhwC6TkpFYnsWSeH4Q8ZMWp8fUXT+7/+p6vrUV78AAAD//wMA&#10;UEsDBBQABgAIAAAAIQD0aJ5v4AAAAAwBAAAPAAAAZHJzL2Rvd25yZXYueG1sTI9LT8MwEITvSPwH&#10;a5G4UbslNBDiVIjHjWcBCW5OvCQRfkS2k4Z/z/YEp9Xsjma/KTezNWzCEHvvJCwXAhi6xuvetRLe&#10;Xu9OzoHFpJxWxjuU8IMRNtXhQakK7XfuBadtahmFuFgoCV1KQ8F5bDq0Ki78gI5uXz5YlUiGluug&#10;dhRuDV8JseZW9Y4+dGrA6w6b7+1oJZiPGO5rkT6nm/YhPT/x8f12+Sjl8dF8dQks4Zz+zLDHJ3So&#10;iKn2o9ORGdJZRk6a4jRfASPH2Tq7AFbvV3mWA69K/r9E9QsAAP//AwBQSwECLQAUAAYACAAAACEA&#10;toM4kv4AAADhAQAAEwAAAAAAAAAAAAAAAAAAAAAAW0NvbnRlbnRfVHlwZXNdLnhtbFBLAQItABQA&#10;BgAIAAAAIQA4/SH/1gAAAJQBAAALAAAAAAAAAAAAAAAAAC8BAABfcmVscy8ucmVsc1BLAQItABQA&#10;BgAIAAAAIQA9R/wJGgIAADIEAAAOAAAAAAAAAAAAAAAAAC4CAABkcnMvZTJvRG9jLnhtbFBLAQIt&#10;ABQABgAIAAAAIQD0aJ5v4AAAAAwBAAAPAAAAAAAAAAAAAAAAAHQEAABkcnMvZG93bnJldi54bWxQ&#10;SwUGAAAAAAQABADzAAAAgQUAAAAA&#10;" filled="f" stroked="f" strokeweight=".5pt">
                <v:textbox inset="0,0,0,0">
                  <w:txbxContent>
                    <w:p w14:paraId="22373638" w14:textId="4155322F" w:rsidR="00B43BF7" w:rsidRDefault="00B43BF7" w:rsidP="00B43BF7">
                      <w:pPr>
                        <w:pBdr>
                          <w:left w:val="single" w:sz="4" w:space="6" w:color="94B6D2" w:themeColor="accent1"/>
                        </w:pBdr>
                        <w:spacing w:after="0" w:line="312" w:lineRule="auto"/>
                        <w:rPr>
                          <w:i/>
                          <w:color w:val="404040" w:themeColor="text1" w:themeTint="BF"/>
                        </w:rPr>
                      </w:pPr>
                      <w:r w:rsidRPr="001D1D39">
                        <w:rPr>
                          <w:i/>
                          <w:iCs/>
                        </w:rPr>
                        <w:t>Figure 1</w:t>
                      </w:r>
                      <w:r>
                        <w:rPr>
                          <w:i/>
                          <w:iCs/>
                        </w:rPr>
                        <w:t>2</w:t>
                      </w:r>
                      <w:r w:rsidRPr="001D1D39">
                        <w:rPr>
                          <w:i/>
                          <w:iCs/>
                        </w:rPr>
                        <w:t xml:space="preserve"> </w:t>
                      </w:r>
                      <w:r>
                        <w:rPr>
                          <w:i/>
                          <w:iCs/>
                        </w:rPr>
                        <w:t>RCT Six Year Capital Programming</w:t>
                      </w:r>
                    </w:p>
                  </w:txbxContent>
                </v:textbox>
                <w10:wrap anchorx="margin" anchory="page"/>
              </v:shape>
            </w:pict>
          </mc:Fallback>
        </mc:AlternateContent>
      </w:r>
      <w:r w:rsidR="004966F4" w:rsidRPr="001D1D39">
        <w:rPr>
          <w:i/>
          <w:iCs/>
        </w:rPr>
        <w:br w:type="page"/>
      </w:r>
    </w:p>
    <w:p w14:paraId="66659E13" w14:textId="3460127C" w:rsidR="00460F3E" w:rsidRDefault="00460F3E" w:rsidP="002B74BE">
      <w:pPr>
        <w:pStyle w:val="Heading1"/>
      </w:pPr>
      <w:bookmarkStart w:id="46" w:name="_Toc202169380"/>
      <w:r>
        <w:lastRenderedPageBreak/>
        <w:t>Planned Operating Changes</w:t>
      </w:r>
      <w:bookmarkEnd w:id="46"/>
    </w:p>
    <w:p w14:paraId="4F44C900" w14:textId="3D24B4E1" w:rsidR="0053709C" w:rsidRDefault="00460F3E" w:rsidP="00460F3E">
      <w:r>
        <w:t>Changes to service hours, facilities, and equipment will be a direct result of available revenue</w:t>
      </w:r>
      <w:r w:rsidR="003842A3">
        <w:t xml:space="preserve"> for the next six years</w:t>
      </w:r>
      <w:r>
        <w:t xml:space="preserve">. As a public agency, RiverCities Transit </w:t>
      </w:r>
      <w:r w:rsidR="003842A3">
        <w:t>cannot</w:t>
      </w:r>
      <w:r>
        <w:t xml:space="preserve"> increase our main revenue stream without a public vote</w:t>
      </w:r>
      <w:r w:rsidR="00396682">
        <w:t xml:space="preserve">. </w:t>
      </w:r>
      <w:r w:rsidR="00D61612">
        <w:t>Route 511 serving the I-5 corridor has proven to be successful, but a WSDOT Consolidated Grant application will need to be successful to continue beyond June 2027. A separate and linked application may be submitted for Saturday service on this route</w:t>
      </w:r>
      <w:r w:rsidR="002C2CF5">
        <w:t xml:space="preserve">. Route 433 </w:t>
      </w:r>
      <w:r w:rsidR="00D61612">
        <w:t>to Rainier will be discontinued later in 2026 due to poor ridership and the end of City of Rainier funding</w:t>
      </w:r>
      <w:r w:rsidR="002C2CF5">
        <w:t xml:space="preserve">. Currently, federal funding supporting this service covers at least </w:t>
      </w:r>
      <w:r w:rsidR="00D61612">
        <w:t>three</w:t>
      </w:r>
      <w:r w:rsidR="002C2CF5">
        <w:t xml:space="preserve"> years. </w:t>
      </w:r>
      <w:r w:rsidR="00D61612">
        <w:t xml:space="preserve">These funds will be used to pilot extended evening service on selected local routes. </w:t>
      </w:r>
      <w:r w:rsidR="002C2CF5">
        <w:t>The continuation of service to</w:t>
      </w:r>
      <w:r w:rsidR="00CF4027">
        <w:t xml:space="preserve"> the Lexington-Beacon Hill neighborhoods</w:t>
      </w:r>
      <w:r w:rsidR="002C2CF5">
        <w:t xml:space="preserve"> </w:t>
      </w:r>
      <w:r w:rsidR="00D61612">
        <w:t>was confirmed</w:t>
      </w:r>
      <w:r w:rsidR="002C2CF5">
        <w:t xml:space="preserve"> in September 2025</w:t>
      </w:r>
      <w:r w:rsidR="00CF4027">
        <w:t xml:space="preserve">. </w:t>
      </w:r>
      <w:r w:rsidR="00D61612">
        <w:t>Over</w:t>
      </w:r>
      <w:r w:rsidR="00E87759">
        <w:t xml:space="preserve"> the next few years</w:t>
      </w:r>
      <w:r w:rsidR="00C005D0">
        <w:t>, the primary goal</w:t>
      </w:r>
      <w:r w:rsidR="00E87759">
        <w:t xml:space="preserve"> will be to preserve existing service levels and keep expenditures</w:t>
      </w:r>
      <w:r w:rsidR="006B0467">
        <w:t xml:space="preserve"> low</w:t>
      </w:r>
      <w:r w:rsidR="00E87759">
        <w:t xml:space="preserve">. </w:t>
      </w:r>
      <w:r w:rsidR="00F94D32">
        <w:t xml:space="preserve">RCT will continue to monitor ridership and </w:t>
      </w:r>
      <w:r w:rsidR="002821AB">
        <w:t xml:space="preserve">will </w:t>
      </w:r>
      <w:r w:rsidR="00F94D32">
        <w:t>plan to meet demand accordingly.</w:t>
      </w:r>
      <w:r w:rsidR="00CC6A0D">
        <w:t xml:space="preserve"> </w:t>
      </w:r>
      <w:r w:rsidR="006B0467">
        <w:t>We will</w:t>
      </w:r>
      <w:r w:rsidR="00315E88">
        <w:t xml:space="preserve"> contact the Port of Longview and Amazon about potential service partnerships. </w:t>
      </w:r>
      <w:r w:rsidR="00CC6A0D">
        <w:t xml:space="preserve">The goal in </w:t>
      </w:r>
      <w:r w:rsidR="00D61612">
        <w:t>2028</w:t>
      </w:r>
      <w:r w:rsidR="00CC6A0D">
        <w:t xml:space="preserve"> is to complete a system-wide service study, including a survey of riders and residents, to determine the best mix of services for the future.</w:t>
      </w:r>
    </w:p>
    <w:tbl>
      <w:tblPr>
        <w:tblStyle w:val="GridTable1Light-Accent1"/>
        <w:tblW w:w="0" w:type="auto"/>
        <w:tblLook w:val="04A0" w:firstRow="1" w:lastRow="0" w:firstColumn="1" w:lastColumn="0" w:noHBand="0" w:noVBand="1"/>
      </w:tblPr>
      <w:tblGrid>
        <w:gridCol w:w="3356"/>
        <w:gridCol w:w="3357"/>
        <w:gridCol w:w="3357"/>
      </w:tblGrid>
      <w:tr w:rsidR="00E87759" w14:paraId="2A39C8AA" w14:textId="77777777" w:rsidTr="00C02F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2C086626" w14:textId="1977B178" w:rsidR="00E87759" w:rsidRDefault="00EB46F5" w:rsidP="00460F3E">
            <w:r>
              <w:t>Year</w:t>
            </w:r>
          </w:p>
        </w:tc>
        <w:tc>
          <w:tcPr>
            <w:tcW w:w="3357" w:type="dxa"/>
          </w:tcPr>
          <w:p w14:paraId="59437E12" w14:textId="17677B7F" w:rsidR="00E87759" w:rsidRDefault="00EB46F5" w:rsidP="00460F3E">
            <w:pPr>
              <w:cnfStyle w:val="100000000000" w:firstRow="1" w:lastRow="0" w:firstColumn="0" w:lastColumn="0" w:oddVBand="0" w:evenVBand="0" w:oddHBand="0" w:evenHBand="0" w:firstRowFirstColumn="0" w:firstRowLastColumn="0" w:lastRowFirstColumn="0" w:lastRowLastColumn="0"/>
            </w:pPr>
            <w:r>
              <w:t>Preservation</w:t>
            </w:r>
          </w:p>
        </w:tc>
        <w:tc>
          <w:tcPr>
            <w:tcW w:w="3357" w:type="dxa"/>
          </w:tcPr>
          <w:p w14:paraId="0D485035" w14:textId="5DF0AB21" w:rsidR="00E87759" w:rsidRDefault="00EB46F5" w:rsidP="00460F3E">
            <w:pPr>
              <w:cnfStyle w:val="100000000000" w:firstRow="1" w:lastRow="0" w:firstColumn="0" w:lastColumn="0" w:oddVBand="0" w:evenVBand="0" w:oddHBand="0" w:evenHBand="0" w:firstRowFirstColumn="0" w:firstRowLastColumn="0" w:lastRowFirstColumn="0" w:lastRowLastColumn="0"/>
            </w:pPr>
            <w:r>
              <w:t>Expansion</w:t>
            </w:r>
          </w:p>
        </w:tc>
      </w:tr>
      <w:tr w:rsidR="00EB46F5" w14:paraId="7369A26B" w14:textId="77777777" w:rsidTr="00C02F00">
        <w:trPr>
          <w:trHeight w:val="467"/>
        </w:trPr>
        <w:tc>
          <w:tcPr>
            <w:cnfStyle w:val="001000000000" w:firstRow="0" w:lastRow="0" w:firstColumn="1" w:lastColumn="0" w:oddVBand="0" w:evenVBand="0" w:oddHBand="0" w:evenHBand="0" w:firstRowFirstColumn="0" w:firstRowLastColumn="0" w:lastRowFirstColumn="0" w:lastRowLastColumn="0"/>
            <w:tcW w:w="3356" w:type="dxa"/>
          </w:tcPr>
          <w:p w14:paraId="7EC0A580" w14:textId="7A45B494" w:rsidR="00EB46F5" w:rsidRDefault="00EB46F5" w:rsidP="00460F3E">
            <w:pPr>
              <w:rPr>
                <w:b w:val="0"/>
              </w:rPr>
            </w:pPr>
            <w:r>
              <w:rPr>
                <w:b w:val="0"/>
              </w:rPr>
              <w:t>2026</w:t>
            </w:r>
          </w:p>
        </w:tc>
        <w:tc>
          <w:tcPr>
            <w:tcW w:w="3357" w:type="dxa"/>
          </w:tcPr>
          <w:p w14:paraId="459B8099" w14:textId="04B28B47" w:rsidR="00EB46F5" w:rsidRPr="006B0467" w:rsidRDefault="00EB46F5" w:rsidP="00460F3E">
            <w:pPr>
              <w:cnfStyle w:val="000000000000" w:firstRow="0" w:lastRow="0" w:firstColumn="0" w:lastColumn="0" w:oddVBand="0" w:evenVBand="0" w:oddHBand="0" w:evenHBand="0" w:firstRowFirstColumn="0" w:firstRowLastColumn="0" w:lastRowFirstColumn="0" w:lastRowLastColumn="0"/>
            </w:pPr>
            <w:r w:rsidRPr="006B0467">
              <w:t>Annual service updates</w:t>
            </w:r>
            <w:r w:rsidR="006B0467">
              <w:t>;</w:t>
            </w:r>
          </w:p>
          <w:p w14:paraId="3F9A29BE" w14:textId="4B49B3E8" w:rsidR="008F7C6E" w:rsidRPr="000978FD" w:rsidRDefault="008F7C6E" w:rsidP="00460F3E">
            <w:pPr>
              <w:cnfStyle w:val="000000000000" w:firstRow="0" w:lastRow="0" w:firstColumn="0" w:lastColumn="0" w:oddVBand="0" w:evenVBand="0" w:oddHBand="0" w:evenHBand="0" w:firstRowFirstColumn="0" w:firstRowLastColumn="0" w:lastRowFirstColumn="0" w:lastRowLastColumn="0"/>
              <w:rPr>
                <w:b/>
                <w:bCs/>
              </w:rPr>
            </w:pPr>
            <w:r w:rsidRPr="006B0467">
              <w:t>Apply for grant to maintain I-5 service through 2027-2031</w:t>
            </w:r>
          </w:p>
        </w:tc>
        <w:tc>
          <w:tcPr>
            <w:tcW w:w="3357" w:type="dxa"/>
          </w:tcPr>
          <w:p w14:paraId="17D7F476" w14:textId="5095CFF9" w:rsidR="00EB46F5" w:rsidRDefault="00CF4027" w:rsidP="00460F3E">
            <w:pPr>
              <w:cnfStyle w:val="000000000000" w:firstRow="0" w:lastRow="0" w:firstColumn="0" w:lastColumn="0" w:oddVBand="0" w:evenVBand="0" w:oddHBand="0" w:evenHBand="0" w:firstRowFirstColumn="0" w:firstRowLastColumn="0" w:lastRowFirstColumn="0" w:lastRowLastColumn="0"/>
            </w:pPr>
            <w:r>
              <w:t>Evaluate expanded ADA zone</w:t>
            </w:r>
            <w:r w:rsidR="006B0467">
              <w:t>;</w:t>
            </w:r>
          </w:p>
          <w:p w14:paraId="18403CCF" w14:textId="0DFE3613" w:rsidR="007407F6" w:rsidRDefault="00987919" w:rsidP="00460F3E">
            <w:pPr>
              <w:cnfStyle w:val="000000000000" w:firstRow="0" w:lastRow="0" w:firstColumn="0" w:lastColumn="0" w:oddVBand="0" w:evenVBand="0" w:oddHBand="0" w:evenHBand="0" w:firstRowFirstColumn="0" w:firstRowLastColumn="0" w:lastRowFirstColumn="0" w:lastRowLastColumn="0"/>
            </w:pPr>
            <w:r>
              <w:t>Pilot later evening service on selected routes</w:t>
            </w:r>
          </w:p>
        </w:tc>
      </w:tr>
      <w:tr w:rsidR="00E87AF5" w14:paraId="7E40027D" w14:textId="77777777" w:rsidTr="00E87AF5">
        <w:trPr>
          <w:trHeight w:val="188"/>
        </w:trPr>
        <w:tc>
          <w:tcPr>
            <w:cnfStyle w:val="001000000000" w:firstRow="0" w:lastRow="0" w:firstColumn="1" w:lastColumn="0" w:oddVBand="0" w:evenVBand="0" w:oddHBand="0" w:evenHBand="0" w:firstRowFirstColumn="0" w:firstRowLastColumn="0" w:lastRowFirstColumn="0" w:lastRowLastColumn="0"/>
            <w:tcW w:w="3356" w:type="dxa"/>
          </w:tcPr>
          <w:p w14:paraId="761E9FA8" w14:textId="77777777" w:rsidR="00E87AF5" w:rsidRDefault="00E87AF5" w:rsidP="00460F3E"/>
        </w:tc>
        <w:tc>
          <w:tcPr>
            <w:tcW w:w="3357" w:type="dxa"/>
          </w:tcPr>
          <w:p w14:paraId="0FDFE4EC" w14:textId="77777777" w:rsidR="00E87AF5" w:rsidRDefault="00E87AF5" w:rsidP="00460F3E">
            <w:pPr>
              <w:cnfStyle w:val="000000000000" w:firstRow="0" w:lastRow="0" w:firstColumn="0" w:lastColumn="0" w:oddVBand="0" w:evenVBand="0" w:oddHBand="0" w:evenHBand="0" w:firstRowFirstColumn="0" w:firstRowLastColumn="0" w:lastRowFirstColumn="0" w:lastRowLastColumn="0"/>
            </w:pPr>
          </w:p>
        </w:tc>
        <w:tc>
          <w:tcPr>
            <w:tcW w:w="3357" w:type="dxa"/>
          </w:tcPr>
          <w:p w14:paraId="1B5DF300" w14:textId="77777777" w:rsidR="00E87AF5" w:rsidRDefault="00E87AF5" w:rsidP="00460F3E">
            <w:pPr>
              <w:cnfStyle w:val="000000000000" w:firstRow="0" w:lastRow="0" w:firstColumn="0" w:lastColumn="0" w:oddVBand="0" w:evenVBand="0" w:oddHBand="0" w:evenHBand="0" w:firstRowFirstColumn="0" w:firstRowLastColumn="0" w:lastRowFirstColumn="0" w:lastRowLastColumn="0"/>
            </w:pPr>
          </w:p>
        </w:tc>
      </w:tr>
      <w:tr w:rsidR="00DB690D" w14:paraId="690FC075" w14:textId="77777777" w:rsidTr="00C02F00">
        <w:trPr>
          <w:trHeight w:val="467"/>
        </w:trPr>
        <w:tc>
          <w:tcPr>
            <w:cnfStyle w:val="001000000000" w:firstRow="0" w:lastRow="0" w:firstColumn="1" w:lastColumn="0" w:oddVBand="0" w:evenVBand="0" w:oddHBand="0" w:evenHBand="0" w:firstRowFirstColumn="0" w:firstRowLastColumn="0" w:lastRowFirstColumn="0" w:lastRowLastColumn="0"/>
            <w:tcW w:w="3356" w:type="dxa"/>
          </w:tcPr>
          <w:p w14:paraId="201A308C" w14:textId="6EFB2DF9" w:rsidR="00DB690D" w:rsidRPr="00E87AF5" w:rsidRDefault="00DB690D" w:rsidP="00DB690D">
            <w:pPr>
              <w:rPr>
                <w:b w:val="0"/>
                <w:bCs w:val="0"/>
              </w:rPr>
            </w:pPr>
            <w:r w:rsidRPr="00E87AF5">
              <w:rPr>
                <w:b w:val="0"/>
                <w:bCs w:val="0"/>
              </w:rPr>
              <w:t>202</w:t>
            </w:r>
            <w:r w:rsidR="0016738D">
              <w:rPr>
                <w:b w:val="0"/>
                <w:bCs w:val="0"/>
              </w:rPr>
              <w:t>7</w:t>
            </w:r>
          </w:p>
        </w:tc>
        <w:tc>
          <w:tcPr>
            <w:tcW w:w="3357" w:type="dxa"/>
          </w:tcPr>
          <w:p w14:paraId="27C52109" w14:textId="21D2866B" w:rsidR="00DB690D" w:rsidRDefault="00987919" w:rsidP="00DB690D">
            <w:pPr>
              <w:cnfStyle w:val="000000000000" w:firstRow="0" w:lastRow="0" w:firstColumn="0" w:lastColumn="0" w:oddVBand="0" w:evenVBand="0" w:oddHBand="0" w:evenHBand="0" w:firstRowFirstColumn="0" w:firstRowLastColumn="0" w:lastRowFirstColumn="0" w:lastRowLastColumn="0"/>
            </w:pPr>
            <w:r>
              <w:t>Annual service updates</w:t>
            </w:r>
          </w:p>
        </w:tc>
        <w:tc>
          <w:tcPr>
            <w:tcW w:w="3357" w:type="dxa"/>
          </w:tcPr>
          <w:p w14:paraId="50911642" w14:textId="435F5EB6" w:rsidR="00DB690D" w:rsidRDefault="00D61612" w:rsidP="00DB690D">
            <w:pPr>
              <w:cnfStyle w:val="000000000000" w:firstRow="0" w:lastRow="0" w:firstColumn="0" w:lastColumn="0" w:oddVBand="0" w:evenVBand="0" w:oddHBand="0" w:evenHBand="0" w:firstRowFirstColumn="0" w:firstRowLastColumn="0" w:lastRowFirstColumn="0" w:lastRowLastColumn="0"/>
            </w:pPr>
            <w:r>
              <w:t>Consider expanding I-5 service to Saturday</w:t>
            </w:r>
          </w:p>
        </w:tc>
      </w:tr>
      <w:tr w:rsidR="00CF4027" w14:paraId="0EFF7749" w14:textId="77777777" w:rsidTr="00CF4027">
        <w:trPr>
          <w:trHeight w:val="187"/>
        </w:trPr>
        <w:tc>
          <w:tcPr>
            <w:cnfStyle w:val="001000000000" w:firstRow="0" w:lastRow="0" w:firstColumn="1" w:lastColumn="0" w:oddVBand="0" w:evenVBand="0" w:oddHBand="0" w:evenHBand="0" w:firstRowFirstColumn="0" w:firstRowLastColumn="0" w:lastRowFirstColumn="0" w:lastRowLastColumn="0"/>
            <w:tcW w:w="3356" w:type="dxa"/>
          </w:tcPr>
          <w:p w14:paraId="02EA3945" w14:textId="77777777" w:rsidR="00CF4027" w:rsidRPr="00E87AF5" w:rsidRDefault="00CF4027" w:rsidP="00DB690D"/>
        </w:tc>
        <w:tc>
          <w:tcPr>
            <w:tcW w:w="3357" w:type="dxa"/>
          </w:tcPr>
          <w:p w14:paraId="6EA3C635" w14:textId="77777777" w:rsidR="00CF4027" w:rsidRDefault="00CF4027" w:rsidP="00DB690D">
            <w:pPr>
              <w:cnfStyle w:val="000000000000" w:firstRow="0" w:lastRow="0" w:firstColumn="0" w:lastColumn="0" w:oddVBand="0" w:evenVBand="0" w:oddHBand="0" w:evenHBand="0" w:firstRowFirstColumn="0" w:firstRowLastColumn="0" w:lastRowFirstColumn="0" w:lastRowLastColumn="0"/>
            </w:pPr>
          </w:p>
        </w:tc>
        <w:tc>
          <w:tcPr>
            <w:tcW w:w="3357" w:type="dxa"/>
          </w:tcPr>
          <w:p w14:paraId="1BF7DDAA" w14:textId="77777777" w:rsidR="00CF4027" w:rsidRDefault="00CF4027" w:rsidP="00DB690D">
            <w:pPr>
              <w:cnfStyle w:val="000000000000" w:firstRow="0" w:lastRow="0" w:firstColumn="0" w:lastColumn="0" w:oddVBand="0" w:evenVBand="0" w:oddHBand="0" w:evenHBand="0" w:firstRowFirstColumn="0" w:firstRowLastColumn="0" w:lastRowFirstColumn="0" w:lastRowLastColumn="0"/>
            </w:pPr>
          </w:p>
        </w:tc>
      </w:tr>
      <w:tr w:rsidR="00D61612" w14:paraId="45DDB09F" w14:textId="77777777" w:rsidTr="00C02F00">
        <w:trPr>
          <w:trHeight w:val="467"/>
        </w:trPr>
        <w:tc>
          <w:tcPr>
            <w:cnfStyle w:val="001000000000" w:firstRow="0" w:lastRow="0" w:firstColumn="1" w:lastColumn="0" w:oddVBand="0" w:evenVBand="0" w:oddHBand="0" w:evenHBand="0" w:firstRowFirstColumn="0" w:firstRowLastColumn="0" w:lastRowFirstColumn="0" w:lastRowLastColumn="0"/>
            <w:tcW w:w="3356" w:type="dxa"/>
          </w:tcPr>
          <w:p w14:paraId="09C4A0B9" w14:textId="5E99E874" w:rsidR="00D61612" w:rsidRPr="00E87AF5" w:rsidRDefault="00D61612" w:rsidP="00D61612">
            <w:r w:rsidRPr="00E87AF5">
              <w:rPr>
                <w:b w:val="0"/>
                <w:bCs w:val="0"/>
              </w:rPr>
              <w:t>202</w:t>
            </w:r>
            <w:r>
              <w:rPr>
                <w:b w:val="0"/>
                <w:bCs w:val="0"/>
              </w:rPr>
              <w:t>8</w:t>
            </w:r>
          </w:p>
        </w:tc>
        <w:tc>
          <w:tcPr>
            <w:tcW w:w="3357" w:type="dxa"/>
          </w:tcPr>
          <w:p w14:paraId="57568D22" w14:textId="61F3B8F3" w:rsidR="00D61612" w:rsidRDefault="00D61612" w:rsidP="00D61612">
            <w:pPr>
              <w:cnfStyle w:val="000000000000" w:firstRow="0" w:lastRow="0" w:firstColumn="0" w:lastColumn="0" w:oddVBand="0" w:evenVBand="0" w:oddHBand="0" w:evenHBand="0" w:firstRowFirstColumn="0" w:firstRowLastColumn="0" w:lastRowFirstColumn="0" w:lastRowLastColumn="0"/>
            </w:pPr>
            <w:r>
              <w:t>Conduct system-wide service study</w:t>
            </w:r>
          </w:p>
        </w:tc>
        <w:tc>
          <w:tcPr>
            <w:tcW w:w="3357" w:type="dxa"/>
          </w:tcPr>
          <w:p w14:paraId="2E712679" w14:textId="7CA0F167" w:rsidR="00D61612" w:rsidRDefault="00D61612" w:rsidP="00D61612">
            <w:pPr>
              <w:cnfStyle w:val="000000000000" w:firstRow="0" w:lastRow="0" w:firstColumn="0" w:lastColumn="0" w:oddVBand="0" w:evenVBand="0" w:oddHBand="0" w:evenHBand="0" w:firstRowFirstColumn="0" w:firstRowLastColumn="0" w:lastRowFirstColumn="0" w:lastRowLastColumn="0"/>
            </w:pPr>
            <w:r>
              <w:t>Evaluate demand for later evening service</w:t>
            </w:r>
          </w:p>
        </w:tc>
      </w:tr>
      <w:tr w:rsidR="00D61612" w14:paraId="3D1AA730" w14:textId="77777777" w:rsidTr="0016738D">
        <w:trPr>
          <w:trHeight w:val="187"/>
        </w:trPr>
        <w:tc>
          <w:tcPr>
            <w:cnfStyle w:val="001000000000" w:firstRow="0" w:lastRow="0" w:firstColumn="1" w:lastColumn="0" w:oddVBand="0" w:evenVBand="0" w:oddHBand="0" w:evenHBand="0" w:firstRowFirstColumn="0" w:firstRowLastColumn="0" w:lastRowFirstColumn="0" w:lastRowLastColumn="0"/>
            <w:tcW w:w="3356" w:type="dxa"/>
          </w:tcPr>
          <w:p w14:paraId="4B8BD0E0" w14:textId="77777777" w:rsidR="00D61612" w:rsidRPr="00E87AF5" w:rsidRDefault="00D61612" w:rsidP="00D61612"/>
        </w:tc>
        <w:tc>
          <w:tcPr>
            <w:tcW w:w="3357" w:type="dxa"/>
          </w:tcPr>
          <w:p w14:paraId="4DD90567" w14:textId="77777777" w:rsidR="00D61612" w:rsidRDefault="00D61612" w:rsidP="00D61612">
            <w:pPr>
              <w:cnfStyle w:val="000000000000" w:firstRow="0" w:lastRow="0" w:firstColumn="0" w:lastColumn="0" w:oddVBand="0" w:evenVBand="0" w:oddHBand="0" w:evenHBand="0" w:firstRowFirstColumn="0" w:firstRowLastColumn="0" w:lastRowFirstColumn="0" w:lastRowLastColumn="0"/>
            </w:pPr>
          </w:p>
        </w:tc>
        <w:tc>
          <w:tcPr>
            <w:tcW w:w="3357" w:type="dxa"/>
          </w:tcPr>
          <w:p w14:paraId="19B12D11" w14:textId="77777777" w:rsidR="00D61612" w:rsidRDefault="00D61612" w:rsidP="00D61612">
            <w:pPr>
              <w:cnfStyle w:val="000000000000" w:firstRow="0" w:lastRow="0" w:firstColumn="0" w:lastColumn="0" w:oddVBand="0" w:evenVBand="0" w:oddHBand="0" w:evenHBand="0" w:firstRowFirstColumn="0" w:firstRowLastColumn="0" w:lastRowFirstColumn="0" w:lastRowLastColumn="0"/>
            </w:pPr>
          </w:p>
        </w:tc>
      </w:tr>
      <w:tr w:rsidR="00D61612" w14:paraId="11532270" w14:textId="77777777" w:rsidTr="0016738D">
        <w:trPr>
          <w:trHeight w:val="467"/>
        </w:trPr>
        <w:tc>
          <w:tcPr>
            <w:cnfStyle w:val="001000000000" w:firstRow="0" w:lastRow="0" w:firstColumn="1" w:lastColumn="0" w:oddVBand="0" w:evenVBand="0" w:oddHBand="0" w:evenHBand="0" w:firstRowFirstColumn="0" w:firstRowLastColumn="0" w:lastRowFirstColumn="0" w:lastRowLastColumn="0"/>
            <w:tcW w:w="3356" w:type="dxa"/>
          </w:tcPr>
          <w:p w14:paraId="7D169F88" w14:textId="2CEFE22C" w:rsidR="00D61612" w:rsidRPr="00E87AF5" w:rsidRDefault="00D61612" w:rsidP="00D61612">
            <w:r w:rsidRPr="00E87AF5">
              <w:rPr>
                <w:b w:val="0"/>
                <w:bCs w:val="0"/>
              </w:rPr>
              <w:t>202</w:t>
            </w:r>
            <w:r>
              <w:rPr>
                <w:b w:val="0"/>
                <w:bCs w:val="0"/>
              </w:rPr>
              <w:t>9</w:t>
            </w:r>
          </w:p>
        </w:tc>
        <w:tc>
          <w:tcPr>
            <w:tcW w:w="3357" w:type="dxa"/>
          </w:tcPr>
          <w:p w14:paraId="67F31E63" w14:textId="77777777" w:rsidR="00D61612" w:rsidRDefault="00D61612" w:rsidP="00D61612">
            <w:pPr>
              <w:cnfStyle w:val="000000000000" w:firstRow="0" w:lastRow="0" w:firstColumn="0" w:lastColumn="0" w:oddVBand="0" w:evenVBand="0" w:oddHBand="0" w:evenHBand="0" w:firstRowFirstColumn="0" w:firstRowLastColumn="0" w:lastRowFirstColumn="0" w:lastRowLastColumn="0"/>
            </w:pPr>
            <w:r>
              <w:t>Annual service updates</w:t>
            </w:r>
          </w:p>
        </w:tc>
        <w:tc>
          <w:tcPr>
            <w:tcW w:w="3357" w:type="dxa"/>
          </w:tcPr>
          <w:p w14:paraId="74E1B113" w14:textId="492B0BDF" w:rsidR="00D61612" w:rsidRDefault="00D61612" w:rsidP="00D61612">
            <w:pPr>
              <w:cnfStyle w:val="000000000000" w:firstRow="0" w:lastRow="0" w:firstColumn="0" w:lastColumn="0" w:oddVBand="0" w:evenVBand="0" w:oddHBand="0" w:evenHBand="0" w:firstRowFirstColumn="0" w:firstRowLastColumn="0" w:lastRowFirstColumn="0" w:lastRowLastColumn="0"/>
            </w:pPr>
            <w:r>
              <w:t>Consider microtransit pilot project</w:t>
            </w:r>
          </w:p>
        </w:tc>
      </w:tr>
      <w:tr w:rsidR="00D61612" w14:paraId="059D6F9B" w14:textId="77777777" w:rsidTr="00D67B75">
        <w:trPr>
          <w:trHeight w:val="187"/>
        </w:trPr>
        <w:tc>
          <w:tcPr>
            <w:cnfStyle w:val="001000000000" w:firstRow="0" w:lastRow="0" w:firstColumn="1" w:lastColumn="0" w:oddVBand="0" w:evenVBand="0" w:oddHBand="0" w:evenHBand="0" w:firstRowFirstColumn="0" w:firstRowLastColumn="0" w:lastRowFirstColumn="0" w:lastRowLastColumn="0"/>
            <w:tcW w:w="3356" w:type="dxa"/>
          </w:tcPr>
          <w:p w14:paraId="2F1A311B" w14:textId="77777777" w:rsidR="00D61612" w:rsidRPr="00E87AF5" w:rsidRDefault="00D61612" w:rsidP="00D61612"/>
        </w:tc>
        <w:tc>
          <w:tcPr>
            <w:tcW w:w="3357" w:type="dxa"/>
          </w:tcPr>
          <w:p w14:paraId="1ADA943B" w14:textId="77777777" w:rsidR="00D61612" w:rsidRDefault="00D61612" w:rsidP="00D61612">
            <w:pPr>
              <w:cnfStyle w:val="000000000000" w:firstRow="0" w:lastRow="0" w:firstColumn="0" w:lastColumn="0" w:oddVBand="0" w:evenVBand="0" w:oddHBand="0" w:evenHBand="0" w:firstRowFirstColumn="0" w:firstRowLastColumn="0" w:lastRowFirstColumn="0" w:lastRowLastColumn="0"/>
            </w:pPr>
          </w:p>
        </w:tc>
        <w:tc>
          <w:tcPr>
            <w:tcW w:w="3357" w:type="dxa"/>
          </w:tcPr>
          <w:p w14:paraId="4E75507B" w14:textId="77777777" w:rsidR="00D61612" w:rsidRDefault="00D61612" w:rsidP="00D61612">
            <w:pPr>
              <w:cnfStyle w:val="000000000000" w:firstRow="0" w:lastRow="0" w:firstColumn="0" w:lastColumn="0" w:oddVBand="0" w:evenVBand="0" w:oddHBand="0" w:evenHBand="0" w:firstRowFirstColumn="0" w:firstRowLastColumn="0" w:lastRowFirstColumn="0" w:lastRowLastColumn="0"/>
            </w:pPr>
          </w:p>
        </w:tc>
      </w:tr>
      <w:tr w:rsidR="00D61612" w14:paraId="61AA9BBF" w14:textId="77777777" w:rsidTr="00D67B75">
        <w:trPr>
          <w:trHeight w:val="467"/>
        </w:trPr>
        <w:tc>
          <w:tcPr>
            <w:cnfStyle w:val="001000000000" w:firstRow="0" w:lastRow="0" w:firstColumn="1" w:lastColumn="0" w:oddVBand="0" w:evenVBand="0" w:oddHBand="0" w:evenHBand="0" w:firstRowFirstColumn="0" w:firstRowLastColumn="0" w:lastRowFirstColumn="0" w:lastRowLastColumn="0"/>
            <w:tcW w:w="3356" w:type="dxa"/>
          </w:tcPr>
          <w:p w14:paraId="03CF3686" w14:textId="05362089" w:rsidR="00D61612" w:rsidRPr="00E87AF5" w:rsidRDefault="00D61612" w:rsidP="00D61612">
            <w:r>
              <w:rPr>
                <w:b w:val="0"/>
                <w:bCs w:val="0"/>
              </w:rPr>
              <w:t>2030</w:t>
            </w:r>
          </w:p>
        </w:tc>
        <w:tc>
          <w:tcPr>
            <w:tcW w:w="3357" w:type="dxa"/>
          </w:tcPr>
          <w:p w14:paraId="3F6B6269" w14:textId="77777777" w:rsidR="00D61612" w:rsidRDefault="00D61612" w:rsidP="00D61612">
            <w:pPr>
              <w:cnfStyle w:val="000000000000" w:firstRow="0" w:lastRow="0" w:firstColumn="0" w:lastColumn="0" w:oddVBand="0" w:evenVBand="0" w:oddHBand="0" w:evenHBand="0" w:firstRowFirstColumn="0" w:firstRowLastColumn="0" w:lastRowFirstColumn="0" w:lastRowLastColumn="0"/>
            </w:pPr>
            <w:r>
              <w:t>Annual service updates</w:t>
            </w:r>
          </w:p>
        </w:tc>
        <w:tc>
          <w:tcPr>
            <w:tcW w:w="3357" w:type="dxa"/>
          </w:tcPr>
          <w:p w14:paraId="15AB24AC" w14:textId="77777777" w:rsidR="00D61612" w:rsidRDefault="00D61612" w:rsidP="00D61612">
            <w:pPr>
              <w:cnfStyle w:val="000000000000" w:firstRow="0" w:lastRow="0" w:firstColumn="0" w:lastColumn="0" w:oddVBand="0" w:evenVBand="0" w:oddHBand="0" w:evenHBand="0" w:firstRowFirstColumn="0" w:firstRowLastColumn="0" w:lastRowFirstColumn="0" w:lastRowLastColumn="0"/>
            </w:pPr>
            <w:r>
              <w:t>No change</w:t>
            </w:r>
          </w:p>
        </w:tc>
      </w:tr>
      <w:tr w:rsidR="00D61612" w14:paraId="558BEE89" w14:textId="77777777" w:rsidTr="00987919">
        <w:trPr>
          <w:trHeight w:val="187"/>
        </w:trPr>
        <w:tc>
          <w:tcPr>
            <w:cnfStyle w:val="001000000000" w:firstRow="0" w:lastRow="0" w:firstColumn="1" w:lastColumn="0" w:oddVBand="0" w:evenVBand="0" w:oddHBand="0" w:evenHBand="0" w:firstRowFirstColumn="0" w:firstRowLastColumn="0" w:lastRowFirstColumn="0" w:lastRowLastColumn="0"/>
            <w:tcW w:w="3356" w:type="dxa"/>
          </w:tcPr>
          <w:p w14:paraId="600443B0" w14:textId="77777777" w:rsidR="00D61612" w:rsidRDefault="00D61612" w:rsidP="00D61612"/>
        </w:tc>
        <w:tc>
          <w:tcPr>
            <w:tcW w:w="3357" w:type="dxa"/>
          </w:tcPr>
          <w:p w14:paraId="1EA5A250" w14:textId="77777777" w:rsidR="00D61612" w:rsidRDefault="00D61612" w:rsidP="00D61612">
            <w:pPr>
              <w:cnfStyle w:val="000000000000" w:firstRow="0" w:lastRow="0" w:firstColumn="0" w:lastColumn="0" w:oddVBand="0" w:evenVBand="0" w:oddHBand="0" w:evenHBand="0" w:firstRowFirstColumn="0" w:firstRowLastColumn="0" w:lastRowFirstColumn="0" w:lastRowLastColumn="0"/>
            </w:pPr>
          </w:p>
        </w:tc>
        <w:tc>
          <w:tcPr>
            <w:tcW w:w="3357" w:type="dxa"/>
          </w:tcPr>
          <w:p w14:paraId="535095B4" w14:textId="77777777" w:rsidR="00D61612" w:rsidRDefault="00D61612" w:rsidP="00D61612">
            <w:pPr>
              <w:cnfStyle w:val="000000000000" w:firstRow="0" w:lastRow="0" w:firstColumn="0" w:lastColumn="0" w:oddVBand="0" w:evenVBand="0" w:oddHBand="0" w:evenHBand="0" w:firstRowFirstColumn="0" w:firstRowLastColumn="0" w:lastRowFirstColumn="0" w:lastRowLastColumn="0"/>
            </w:pPr>
          </w:p>
        </w:tc>
      </w:tr>
      <w:tr w:rsidR="00D61612" w14:paraId="531938D5" w14:textId="77777777" w:rsidTr="00D67B75">
        <w:trPr>
          <w:trHeight w:val="467"/>
        </w:trPr>
        <w:tc>
          <w:tcPr>
            <w:cnfStyle w:val="001000000000" w:firstRow="0" w:lastRow="0" w:firstColumn="1" w:lastColumn="0" w:oddVBand="0" w:evenVBand="0" w:oddHBand="0" w:evenHBand="0" w:firstRowFirstColumn="0" w:firstRowLastColumn="0" w:lastRowFirstColumn="0" w:lastRowLastColumn="0"/>
            <w:tcW w:w="3356" w:type="dxa"/>
          </w:tcPr>
          <w:p w14:paraId="2DBDBB1E" w14:textId="7BFD5FC4" w:rsidR="00D61612" w:rsidRPr="00987919" w:rsidRDefault="00D61612" w:rsidP="00D61612">
            <w:pPr>
              <w:rPr>
                <w:b w:val="0"/>
                <w:bCs w:val="0"/>
              </w:rPr>
            </w:pPr>
            <w:r w:rsidRPr="00987919">
              <w:rPr>
                <w:b w:val="0"/>
                <w:bCs w:val="0"/>
              </w:rPr>
              <w:t>2031</w:t>
            </w:r>
          </w:p>
        </w:tc>
        <w:tc>
          <w:tcPr>
            <w:tcW w:w="3357" w:type="dxa"/>
          </w:tcPr>
          <w:p w14:paraId="62C0499C" w14:textId="1054D6EE" w:rsidR="00D61612" w:rsidRDefault="00D61612" w:rsidP="00D61612">
            <w:pPr>
              <w:cnfStyle w:val="000000000000" w:firstRow="0" w:lastRow="0" w:firstColumn="0" w:lastColumn="0" w:oddVBand="0" w:evenVBand="0" w:oddHBand="0" w:evenHBand="0" w:firstRowFirstColumn="0" w:firstRowLastColumn="0" w:lastRowFirstColumn="0" w:lastRowLastColumn="0"/>
            </w:pPr>
            <w:r>
              <w:t>Annual service updates</w:t>
            </w:r>
          </w:p>
        </w:tc>
        <w:tc>
          <w:tcPr>
            <w:tcW w:w="3357" w:type="dxa"/>
          </w:tcPr>
          <w:p w14:paraId="05D4E31B" w14:textId="21C630C5" w:rsidR="00D61612" w:rsidRDefault="00D61612" w:rsidP="00D61612">
            <w:pPr>
              <w:cnfStyle w:val="000000000000" w:firstRow="0" w:lastRow="0" w:firstColumn="0" w:lastColumn="0" w:oddVBand="0" w:evenVBand="0" w:oddHBand="0" w:evenHBand="0" w:firstRowFirstColumn="0" w:firstRowLastColumn="0" w:lastRowFirstColumn="0" w:lastRowLastColumn="0"/>
            </w:pPr>
            <w:r>
              <w:t>No change</w:t>
            </w:r>
          </w:p>
        </w:tc>
      </w:tr>
    </w:tbl>
    <w:p w14:paraId="65A2B870" w14:textId="412BA0C5" w:rsidR="00E87759" w:rsidRDefault="00E87759" w:rsidP="00460F3E"/>
    <w:p w14:paraId="2A43AF1F" w14:textId="64286F48" w:rsidR="00E87AF5" w:rsidRDefault="007407F6">
      <w:r w:rsidRPr="00220D36">
        <w:rPr>
          <w:noProof/>
        </w:rPr>
        <mc:AlternateContent>
          <mc:Choice Requires="wps">
            <w:drawing>
              <wp:anchor distT="182880" distB="182880" distL="114300" distR="114300" simplePos="0" relativeHeight="251713536" behindDoc="0" locked="0" layoutInCell="1" allowOverlap="1" wp14:anchorId="07497E31" wp14:editId="13F391E8">
                <wp:simplePos x="0" y="0"/>
                <wp:positionH relativeFrom="margin">
                  <wp:posOffset>95250</wp:posOffset>
                </wp:positionH>
                <wp:positionV relativeFrom="margin">
                  <wp:posOffset>7600950</wp:posOffset>
                </wp:positionV>
                <wp:extent cx="3495675" cy="285750"/>
                <wp:effectExtent l="0" t="0" r="9525" b="0"/>
                <wp:wrapNone/>
                <wp:docPr id="31" name="Text Box 31" descr="Pull quote with accent bar"/>
                <wp:cNvGraphicFramePr/>
                <a:graphic xmlns:a="http://schemas.openxmlformats.org/drawingml/2006/main">
                  <a:graphicData uri="http://schemas.microsoft.com/office/word/2010/wordprocessingShape">
                    <wps:wsp>
                      <wps:cNvSpPr txBox="1"/>
                      <wps:spPr>
                        <a:xfrm>
                          <a:off x="0" y="0"/>
                          <a:ext cx="3495675" cy="285750"/>
                        </a:xfrm>
                        <a:prstGeom prst="rect">
                          <a:avLst/>
                        </a:prstGeom>
                        <a:noFill/>
                        <a:ln w="6350">
                          <a:noFill/>
                        </a:ln>
                        <a:effectLst/>
                      </wps:spPr>
                      <wps:txbx>
                        <w:txbxContent>
                          <w:p w14:paraId="20446AC6" w14:textId="440243BC" w:rsidR="0010799C" w:rsidRDefault="0010799C" w:rsidP="00F94D32">
                            <w:pPr>
                              <w:pBdr>
                                <w:left w:val="single" w:sz="4" w:space="6" w:color="94B6D2" w:themeColor="accent1"/>
                              </w:pBdr>
                              <w:spacing w:after="0" w:line="312" w:lineRule="auto"/>
                              <w:rPr>
                                <w:i/>
                                <w:color w:val="404040" w:themeColor="text1" w:themeTint="BF"/>
                              </w:rPr>
                            </w:pPr>
                            <w:r>
                              <w:rPr>
                                <w:i/>
                                <w:color w:val="404040" w:themeColor="text1" w:themeTint="BF"/>
                              </w:rPr>
                              <w:t>Figure 1</w:t>
                            </w:r>
                            <w:r w:rsidR="00016882">
                              <w:rPr>
                                <w:i/>
                                <w:color w:val="404040" w:themeColor="text1" w:themeTint="BF"/>
                              </w:rPr>
                              <w:t>3</w:t>
                            </w:r>
                            <w:r>
                              <w:rPr>
                                <w:i/>
                                <w:color w:val="404040" w:themeColor="text1" w:themeTint="BF"/>
                              </w:rPr>
                              <w:t xml:space="preserve"> RCT’s Operational Changes 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97E31" id="Text Box 31" o:spid="_x0000_s1045" type="#_x0000_t202" alt="Pull quote with accent bar" style="position:absolute;margin-left:7.5pt;margin-top:598.5pt;width:275.25pt;height:22.5pt;z-index:251713536;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3yzGQIAADIEAAAOAAAAZHJzL2Uyb0RvYy54bWysU02P2jAQvVfqf7B8LwG2wBYRVnRXVJXQ&#10;7kpstWfj2CSS43HHhoT++o4dAu22p6oXZzIzno/3nhd3bW3YUaGvwOZ8NBhypqyEorL7nH97WX+4&#10;5cwHYQthwKqcn5Tnd8v37xaNm6sxlGAKhYyKWD9vXM7LENw8y7wsVS38AJyyFNSAtQj0i/usQNFQ&#10;9dpk4+FwmjWAhUOQynvyPnRBvkz1tVYyPGntVWAm5zRbSCemcxfPbLkQ8z0KV1byPIb4hylqUVlq&#10;ein1IIJgB6z+KFVXEsGDDgMJdQZaV1KlHWib0fDNNttSOJV2IXC8u8Dk/19Z+Xjcumdkof0MLREY&#10;AWmcn3tyxn1ajXX80qSM4gTh6QKbagOT5Lz5+GkynU04kxQb305mk4Rrdr3t0IcvCmoWjZwj0ZLQ&#10;EseND9SRUvuU2MzCujImUWMsa3I+vaGSv0XohrHRoxLJ5zLXyaMV2l3LqoK2mvVr7aA40bYInRC8&#10;k+uKRtoIH54FEvO0IKk5PNGhDVBrOFuclYA//uaP+UQIRTlrSEk5998PAhVn5qslqqLsegN7Y9cb&#10;9lDfA4lzRO/EyWTSBQymNzVC/UoiX8UuFBJWUq+ch968D52e6ZFItVqlJBKXE2Fjt07G0hGoCPBL&#10;+yrQnVkIxN8j9BoT8zdkdLkd6KtDAF0lpiKwHYpEW/whYSYCz48oKv/X/5R1ferLnwAAAP//AwBQ&#10;SwMEFAAGAAgAAAAhAAUjfJ/eAAAADAEAAA8AAABkcnMvZG93bnJldi54bWxMT8lOxDAMvSPxD5GR&#10;uDFJKzpAaTpCLDcYYAAJbmlj2oosVZJ2yt9jTnCyn/30lmqzWMNmDHHwTkK2EsDQtV4PrpPw+nJ3&#10;cg4sJuW0Mt6hhG+MsKkPDypVar93zzjvUsdIxMVSSehTGkvOY9ujVXHlR3T0+/TBqkQwdFwHtSdx&#10;a3guxJpbNThy6NWI1z22X7vJSjDvMdw3In3MN91Denrk09tttpXy+Gi5ugSWcEl/ZPiNT9GhpkyN&#10;n5yOzBAuqEqimV2c0UaMYl0UwBo65ae5AF5X/H+J+gcAAP//AwBQSwECLQAUAAYACAAAACEAtoM4&#10;kv4AAADhAQAAEwAAAAAAAAAAAAAAAAAAAAAAW0NvbnRlbnRfVHlwZXNdLnhtbFBLAQItABQABgAI&#10;AAAAIQA4/SH/1gAAAJQBAAALAAAAAAAAAAAAAAAAAC8BAABfcmVscy8ucmVsc1BLAQItABQABgAI&#10;AAAAIQABw3yzGQIAADIEAAAOAAAAAAAAAAAAAAAAAC4CAABkcnMvZTJvRG9jLnhtbFBLAQItABQA&#10;BgAIAAAAIQAFI3yf3gAAAAwBAAAPAAAAAAAAAAAAAAAAAHMEAABkcnMvZG93bnJldi54bWxQSwUG&#10;AAAAAAQABADzAAAAfgUAAAAA&#10;" filled="f" stroked="f" strokeweight=".5pt">
                <v:textbox inset="0,0,0,0">
                  <w:txbxContent>
                    <w:p w14:paraId="20446AC6" w14:textId="440243BC" w:rsidR="0010799C" w:rsidRDefault="0010799C" w:rsidP="00F94D32">
                      <w:pPr>
                        <w:pBdr>
                          <w:left w:val="single" w:sz="4" w:space="6" w:color="94B6D2" w:themeColor="accent1"/>
                        </w:pBdr>
                        <w:spacing w:after="0" w:line="312" w:lineRule="auto"/>
                        <w:rPr>
                          <w:i/>
                          <w:color w:val="404040" w:themeColor="text1" w:themeTint="BF"/>
                        </w:rPr>
                      </w:pPr>
                      <w:r>
                        <w:rPr>
                          <w:i/>
                          <w:color w:val="404040" w:themeColor="text1" w:themeTint="BF"/>
                        </w:rPr>
                        <w:t>Figure 1</w:t>
                      </w:r>
                      <w:r w:rsidR="00016882">
                        <w:rPr>
                          <w:i/>
                          <w:color w:val="404040" w:themeColor="text1" w:themeTint="BF"/>
                        </w:rPr>
                        <w:t>3</w:t>
                      </w:r>
                      <w:r>
                        <w:rPr>
                          <w:i/>
                          <w:color w:val="404040" w:themeColor="text1" w:themeTint="BF"/>
                        </w:rPr>
                        <w:t xml:space="preserve"> RCT’s Operational Changes Table</w:t>
                      </w:r>
                    </w:p>
                  </w:txbxContent>
                </v:textbox>
                <w10:wrap anchorx="margin" anchory="margin"/>
              </v:shape>
            </w:pict>
          </mc:Fallback>
        </mc:AlternateContent>
      </w:r>
    </w:p>
    <w:p w14:paraId="657D34EA" w14:textId="76587C47" w:rsidR="00E87AF5" w:rsidRDefault="00E87AF5">
      <w:r>
        <w:br w:type="page"/>
      </w:r>
    </w:p>
    <w:p w14:paraId="761FF432" w14:textId="5DA1FBBF" w:rsidR="00877644" w:rsidRDefault="00877644" w:rsidP="00877644">
      <w:pPr>
        <w:pStyle w:val="Heading1"/>
      </w:pPr>
      <w:bookmarkStart w:id="47" w:name="_Toc202169381"/>
      <w:r>
        <w:lastRenderedPageBreak/>
        <w:t>Multiyear Financial Plan</w:t>
      </w:r>
      <w:bookmarkEnd w:id="47"/>
    </w:p>
    <w:p w14:paraId="6EBA41DC" w14:textId="77777777" w:rsidR="0053709C" w:rsidRDefault="0053709C" w:rsidP="0053709C">
      <w:pPr>
        <w:pStyle w:val="Heading2"/>
      </w:pPr>
      <w:bookmarkStart w:id="48" w:name="_Toc202169382"/>
      <w:r>
        <w:t>Capital Improvement:</w:t>
      </w:r>
      <w:bookmarkEnd w:id="48"/>
    </w:p>
    <w:p w14:paraId="2414FEE0" w14:textId="4198E854" w:rsidR="0053709C" w:rsidRDefault="0053709C" w:rsidP="00886800">
      <w:pPr>
        <w:pStyle w:val="ListParagraph"/>
        <w:numPr>
          <w:ilvl w:val="0"/>
          <w:numId w:val="45"/>
        </w:numPr>
      </w:pPr>
      <w:r>
        <w:t xml:space="preserve">Vehicle replacements are expected to be grant funded at </w:t>
      </w:r>
      <w:r w:rsidR="005D4D2F">
        <w:t xml:space="preserve">up to </w:t>
      </w:r>
      <w:r>
        <w:t>80%, matched at 20%</w:t>
      </w:r>
      <w:r w:rsidR="005D4D2F">
        <w:t>,</w:t>
      </w:r>
      <w:r>
        <w:t xml:space="preserve"> </w:t>
      </w:r>
      <w:r w:rsidR="005D4D2F">
        <w:t xml:space="preserve">or more if necessary, </w:t>
      </w:r>
      <w:r>
        <w:t>by local funds.</w:t>
      </w:r>
    </w:p>
    <w:p w14:paraId="3D1EED9E" w14:textId="26B67154" w:rsidR="0000305B" w:rsidRDefault="0053709C" w:rsidP="00886800">
      <w:pPr>
        <w:pStyle w:val="ListParagraph"/>
        <w:numPr>
          <w:ilvl w:val="0"/>
          <w:numId w:val="45"/>
        </w:numPr>
      </w:pPr>
      <w:r>
        <w:t xml:space="preserve">Bus </w:t>
      </w:r>
      <w:r w:rsidR="0000305B">
        <w:t xml:space="preserve">stop improvements are </w:t>
      </w:r>
      <w:r w:rsidR="007F0090">
        <w:t>shown as 100% local</w:t>
      </w:r>
      <w:r w:rsidR="0000305B">
        <w:t>.</w:t>
      </w:r>
      <w:r w:rsidR="007F0090">
        <w:t xml:space="preserve"> However, we will use this as a match to leverage additional federal grant funding, if available.</w:t>
      </w:r>
    </w:p>
    <w:p w14:paraId="0EBA04F3" w14:textId="163F0088" w:rsidR="0000305B" w:rsidRPr="00886800" w:rsidRDefault="0000305B" w:rsidP="00886800">
      <w:pPr>
        <w:pStyle w:val="ListParagraph"/>
        <w:numPr>
          <w:ilvl w:val="0"/>
          <w:numId w:val="45"/>
        </w:numPr>
      </w:pPr>
      <w:r>
        <w:t>Other improvements and preservation will be funded by reserves and appropriated through the capital budget presented annually.</w:t>
      </w:r>
    </w:p>
    <w:p w14:paraId="7F8715CB" w14:textId="7C2C564C" w:rsidR="00886800" w:rsidRPr="00886800" w:rsidRDefault="00C715E7" w:rsidP="00886800">
      <w:pPr>
        <w:pStyle w:val="Heading2"/>
      </w:pPr>
      <w:bookmarkStart w:id="49" w:name="_Toc202169383"/>
      <w:r>
        <w:t xml:space="preserve">Multiyear </w:t>
      </w:r>
      <w:r w:rsidR="00886800">
        <w:t>Capital Purchases</w:t>
      </w:r>
      <w:bookmarkEnd w:id="49"/>
    </w:p>
    <w:tbl>
      <w:tblPr>
        <w:tblStyle w:val="GridTable1Light-Accent1"/>
        <w:tblW w:w="10255" w:type="dxa"/>
        <w:tblLayout w:type="fixed"/>
        <w:tblLook w:val="04A0" w:firstRow="1" w:lastRow="0" w:firstColumn="1" w:lastColumn="0" w:noHBand="0" w:noVBand="1"/>
      </w:tblPr>
      <w:tblGrid>
        <w:gridCol w:w="2875"/>
        <w:gridCol w:w="1350"/>
        <w:gridCol w:w="1260"/>
        <w:gridCol w:w="1210"/>
        <w:gridCol w:w="1220"/>
        <w:gridCol w:w="1170"/>
        <w:gridCol w:w="1170"/>
      </w:tblGrid>
      <w:tr w:rsidR="00A050E2" w:rsidRPr="00547649" w14:paraId="07037B6F" w14:textId="10BF2604" w:rsidTr="00FA076F">
        <w:trPr>
          <w:cnfStyle w:val="100000000000" w:firstRow="1" w:lastRow="0" w:firstColumn="0" w:lastColumn="0" w:oddVBand="0" w:evenVBand="0" w:oddHBand="0"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2875" w:type="dxa"/>
            <w:tcBorders>
              <w:top w:val="single" w:sz="12" w:space="0" w:color="BED3E4" w:themeColor="accent1" w:themeTint="99"/>
            </w:tcBorders>
            <w:vAlign w:val="center"/>
            <w:hideMark/>
          </w:tcPr>
          <w:p w14:paraId="386F9A93" w14:textId="77777777" w:rsidR="00A050E2" w:rsidRPr="00547649" w:rsidRDefault="00A050E2" w:rsidP="007407F6">
            <w:pPr>
              <w:rPr>
                <w:rFonts w:eastAsia="Times New Roman" w:cs="Calibri"/>
                <w:b w:val="0"/>
                <w:bCs w:val="0"/>
                <w:color w:val="000000"/>
              </w:rPr>
            </w:pPr>
            <w:r w:rsidRPr="00547649">
              <w:rPr>
                <w:rFonts w:eastAsia="Times New Roman" w:cs="Calibri"/>
                <w:color w:val="000000"/>
              </w:rPr>
              <w:t>Capital Expenditure</w:t>
            </w:r>
          </w:p>
        </w:tc>
        <w:tc>
          <w:tcPr>
            <w:tcW w:w="1350" w:type="dxa"/>
            <w:tcBorders>
              <w:top w:val="single" w:sz="12" w:space="0" w:color="BED3E4" w:themeColor="accent1" w:themeTint="99"/>
            </w:tcBorders>
            <w:vAlign w:val="center"/>
            <w:hideMark/>
          </w:tcPr>
          <w:p w14:paraId="6D64DCC9" w14:textId="31747614" w:rsidR="00A050E2" w:rsidRPr="00547649" w:rsidRDefault="00FD6C7E" w:rsidP="007407F6">
            <w:pPr>
              <w:jc w:val="right"/>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rPr>
            </w:pPr>
            <w:r>
              <w:rPr>
                <w:rFonts w:eastAsia="Times New Roman" w:cs="Calibri"/>
                <w:color w:val="000000"/>
              </w:rPr>
              <w:t>2026</w:t>
            </w:r>
          </w:p>
        </w:tc>
        <w:tc>
          <w:tcPr>
            <w:tcW w:w="1260" w:type="dxa"/>
            <w:tcBorders>
              <w:top w:val="single" w:sz="12" w:space="0" w:color="BED3E4" w:themeColor="accent1" w:themeTint="99"/>
            </w:tcBorders>
            <w:vAlign w:val="center"/>
            <w:hideMark/>
          </w:tcPr>
          <w:p w14:paraId="5176FEEF" w14:textId="304C5990" w:rsidR="00A050E2" w:rsidRPr="00547649" w:rsidRDefault="00FD6C7E" w:rsidP="007407F6">
            <w:pPr>
              <w:jc w:val="right"/>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rPr>
            </w:pPr>
            <w:r>
              <w:rPr>
                <w:rFonts w:eastAsia="Times New Roman" w:cs="Calibri"/>
                <w:color w:val="000000"/>
              </w:rPr>
              <w:t>2027</w:t>
            </w:r>
          </w:p>
        </w:tc>
        <w:tc>
          <w:tcPr>
            <w:tcW w:w="1210" w:type="dxa"/>
            <w:tcBorders>
              <w:top w:val="single" w:sz="12" w:space="0" w:color="BED3E4" w:themeColor="accent1" w:themeTint="99"/>
            </w:tcBorders>
            <w:vAlign w:val="center"/>
            <w:hideMark/>
          </w:tcPr>
          <w:p w14:paraId="5D1EF0A9" w14:textId="5EFBA5B8" w:rsidR="00A050E2" w:rsidRPr="00547649" w:rsidRDefault="00FD6C7E" w:rsidP="007407F6">
            <w:pPr>
              <w:jc w:val="right"/>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rPr>
            </w:pPr>
            <w:r>
              <w:rPr>
                <w:rFonts w:eastAsia="Times New Roman" w:cs="Calibri"/>
                <w:color w:val="000000"/>
              </w:rPr>
              <w:t>2028</w:t>
            </w:r>
          </w:p>
        </w:tc>
        <w:tc>
          <w:tcPr>
            <w:tcW w:w="1220" w:type="dxa"/>
            <w:tcBorders>
              <w:top w:val="single" w:sz="12" w:space="0" w:color="BED3E4" w:themeColor="accent1" w:themeTint="99"/>
            </w:tcBorders>
            <w:vAlign w:val="center"/>
          </w:tcPr>
          <w:p w14:paraId="25E8DCBA" w14:textId="47469518" w:rsidR="00A050E2" w:rsidRPr="00547649" w:rsidRDefault="00B84FC9" w:rsidP="007407F6">
            <w:pPr>
              <w:jc w:val="right"/>
              <w:cnfStyle w:val="100000000000" w:firstRow="1" w:lastRow="0" w:firstColumn="0" w:lastColumn="0" w:oddVBand="0" w:evenVBand="0" w:oddHBand="0" w:evenHBand="0" w:firstRowFirstColumn="0" w:firstRowLastColumn="0" w:lastRowFirstColumn="0" w:lastRowLastColumn="0"/>
              <w:rPr>
                <w:rFonts w:eastAsia="Times New Roman" w:cs="Calibri"/>
                <w:color w:val="000000"/>
              </w:rPr>
            </w:pPr>
            <w:r>
              <w:rPr>
                <w:rFonts w:eastAsia="Times New Roman" w:cs="Calibri"/>
                <w:color w:val="000000"/>
              </w:rPr>
              <w:t>2029</w:t>
            </w:r>
          </w:p>
        </w:tc>
        <w:tc>
          <w:tcPr>
            <w:tcW w:w="1170" w:type="dxa"/>
            <w:tcBorders>
              <w:top w:val="single" w:sz="12" w:space="0" w:color="BED3E4" w:themeColor="accent1" w:themeTint="99"/>
            </w:tcBorders>
            <w:vAlign w:val="center"/>
          </w:tcPr>
          <w:p w14:paraId="7BEC6350" w14:textId="56BEDBAE" w:rsidR="00A050E2" w:rsidRDefault="00B84FC9" w:rsidP="007407F6">
            <w:pPr>
              <w:jc w:val="right"/>
              <w:cnfStyle w:val="100000000000" w:firstRow="1" w:lastRow="0" w:firstColumn="0" w:lastColumn="0" w:oddVBand="0" w:evenVBand="0" w:oddHBand="0" w:evenHBand="0" w:firstRowFirstColumn="0" w:firstRowLastColumn="0" w:lastRowFirstColumn="0" w:lastRowLastColumn="0"/>
              <w:rPr>
                <w:rFonts w:eastAsia="Times New Roman" w:cs="Calibri"/>
                <w:color w:val="000000"/>
              </w:rPr>
            </w:pPr>
            <w:r>
              <w:rPr>
                <w:rFonts w:eastAsia="Times New Roman" w:cs="Calibri"/>
                <w:color w:val="000000"/>
              </w:rPr>
              <w:t>2030</w:t>
            </w:r>
          </w:p>
        </w:tc>
        <w:tc>
          <w:tcPr>
            <w:tcW w:w="1170" w:type="dxa"/>
            <w:tcBorders>
              <w:top w:val="single" w:sz="12" w:space="0" w:color="BED3E4" w:themeColor="accent1" w:themeTint="99"/>
            </w:tcBorders>
            <w:vAlign w:val="center"/>
          </w:tcPr>
          <w:p w14:paraId="10220F18" w14:textId="5353211E" w:rsidR="00A050E2" w:rsidRDefault="00B84FC9" w:rsidP="00A050E2">
            <w:pPr>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rPr>
            </w:pPr>
            <w:r>
              <w:rPr>
                <w:rFonts w:eastAsia="Times New Roman" w:cs="Calibri"/>
                <w:color w:val="000000"/>
              </w:rPr>
              <w:t>2031</w:t>
            </w:r>
          </w:p>
        </w:tc>
      </w:tr>
      <w:tr w:rsidR="00FA076F" w:rsidRPr="00547649" w14:paraId="3C856817" w14:textId="05A9C292" w:rsidTr="00FA076F">
        <w:trPr>
          <w:trHeight w:val="504"/>
        </w:trPr>
        <w:tc>
          <w:tcPr>
            <w:cnfStyle w:val="001000000000" w:firstRow="0" w:lastRow="0" w:firstColumn="1" w:lastColumn="0" w:oddVBand="0" w:evenVBand="0" w:oddHBand="0" w:evenHBand="0" w:firstRowFirstColumn="0" w:firstRowLastColumn="0" w:lastRowFirstColumn="0" w:lastRowLastColumn="0"/>
            <w:tcW w:w="2875" w:type="dxa"/>
            <w:vAlign w:val="center"/>
            <w:hideMark/>
          </w:tcPr>
          <w:p w14:paraId="2BA3045A" w14:textId="77777777" w:rsidR="00FA076F" w:rsidRPr="00547649" w:rsidRDefault="00FA076F" w:rsidP="00FA076F">
            <w:pPr>
              <w:rPr>
                <w:rFonts w:eastAsia="Times New Roman" w:cs="Calibri"/>
                <w:color w:val="000000"/>
              </w:rPr>
            </w:pPr>
            <w:r w:rsidRPr="00547649">
              <w:rPr>
                <w:rFonts w:eastAsia="Times New Roman" w:cs="Calibri"/>
                <w:color w:val="000000"/>
              </w:rPr>
              <w:t>Cutaways</w:t>
            </w:r>
          </w:p>
        </w:tc>
        <w:tc>
          <w:tcPr>
            <w:tcW w:w="1350" w:type="dxa"/>
            <w:vAlign w:val="center"/>
            <w:hideMark/>
          </w:tcPr>
          <w:p w14:paraId="67B4A8FF" w14:textId="500E191F" w:rsidR="00FA076F" w:rsidRPr="00197B7F" w:rsidRDefault="00222F87"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572,000</w:t>
            </w:r>
          </w:p>
        </w:tc>
        <w:tc>
          <w:tcPr>
            <w:tcW w:w="1260" w:type="dxa"/>
            <w:vAlign w:val="center"/>
            <w:hideMark/>
          </w:tcPr>
          <w:p w14:paraId="18C42118" w14:textId="4DA2E2D7" w:rsidR="00FA076F" w:rsidRPr="00197B7F" w:rsidRDefault="006A062B"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602</w:t>
            </w:r>
            <w:r w:rsidR="00FD6C7E">
              <w:rPr>
                <w:rFonts w:eastAsia="Times New Roman" w:cs="Calibri"/>
                <w:color w:val="000000"/>
                <w:sz w:val="23"/>
              </w:rPr>
              <w:t>,</w:t>
            </w:r>
            <w:r>
              <w:rPr>
                <w:rFonts w:eastAsia="Times New Roman" w:cs="Calibri"/>
                <w:color w:val="000000"/>
                <w:sz w:val="23"/>
              </w:rPr>
              <w:t>145</w:t>
            </w:r>
          </w:p>
        </w:tc>
        <w:tc>
          <w:tcPr>
            <w:tcW w:w="1210" w:type="dxa"/>
            <w:vAlign w:val="center"/>
            <w:hideMark/>
          </w:tcPr>
          <w:p w14:paraId="3736631F" w14:textId="57167701"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220" w:type="dxa"/>
            <w:vAlign w:val="center"/>
          </w:tcPr>
          <w:p w14:paraId="52B62BD2" w14:textId="534E0BA4" w:rsidR="00FA076F" w:rsidRPr="00197B7F" w:rsidRDefault="00B84FC9"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370,000</w:t>
            </w:r>
          </w:p>
        </w:tc>
        <w:tc>
          <w:tcPr>
            <w:tcW w:w="1170" w:type="dxa"/>
            <w:vAlign w:val="center"/>
          </w:tcPr>
          <w:p w14:paraId="54D76424" w14:textId="29B37E4F" w:rsidR="00FA076F" w:rsidRPr="00197B7F" w:rsidRDefault="00B84FC9"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250,000</w:t>
            </w:r>
          </w:p>
        </w:tc>
        <w:tc>
          <w:tcPr>
            <w:tcW w:w="1170" w:type="dxa"/>
            <w:vAlign w:val="center"/>
          </w:tcPr>
          <w:p w14:paraId="5C9A0D04" w14:textId="773724D2" w:rsidR="00FA076F" w:rsidRPr="00197B7F" w:rsidRDefault="00B84FC9"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1,950,000</w:t>
            </w:r>
          </w:p>
        </w:tc>
      </w:tr>
      <w:tr w:rsidR="00FA076F" w:rsidRPr="00547649" w14:paraId="0CBB4628" w14:textId="1CF23237" w:rsidTr="00FD6C7E">
        <w:trPr>
          <w:trHeight w:val="504"/>
        </w:trPr>
        <w:tc>
          <w:tcPr>
            <w:cnfStyle w:val="001000000000" w:firstRow="0" w:lastRow="0" w:firstColumn="1" w:lastColumn="0" w:oddVBand="0" w:evenVBand="0" w:oddHBand="0" w:evenHBand="0" w:firstRowFirstColumn="0" w:firstRowLastColumn="0" w:lastRowFirstColumn="0" w:lastRowLastColumn="0"/>
            <w:tcW w:w="2875" w:type="dxa"/>
            <w:vAlign w:val="center"/>
            <w:hideMark/>
          </w:tcPr>
          <w:p w14:paraId="64F70D4D" w14:textId="77777777" w:rsidR="00FA076F" w:rsidRPr="00547649" w:rsidRDefault="00FA076F" w:rsidP="00FA076F">
            <w:pPr>
              <w:rPr>
                <w:rFonts w:eastAsia="Times New Roman" w:cs="Calibri"/>
                <w:color w:val="000000"/>
              </w:rPr>
            </w:pPr>
            <w:r w:rsidRPr="00547649">
              <w:rPr>
                <w:rFonts w:eastAsia="Times New Roman" w:cs="Calibri"/>
                <w:color w:val="000000"/>
              </w:rPr>
              <w:t>Coaches</w:t>
            </w:r>
          </w:p>
        </w:tc>
        <w:tc>
          <w:tcPr>
            <w:tcW w:w="1350" w:type="dxa"/>
            <w:vAlign w:val="center"/>
          </w:tcPr>
          <w:p w14:paraId="64A16384" w14:textId="58F3BBB3"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260" w:type="dxa"/>
            <w:vAlign w:val="center"/>
          </w:tcPr>
          <w:p w14:paraId="1E739DAA" w14:textId="3DEAD263" w:rsidR="00FA076F" w:rsidRPr="00197B7F" w:rsidRDefault="0053602E"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1,474,000</w:t>
            </w:r>
          </w:p>
        </w:tc>
        <w:tc>
          <w:tcPr>
            <w:tcW w:w="1210" w:type="dxa"/>
            <w:vAlign w:val="center"/>
            <w:hideMark/>
          </w:tcPr>
          <w:p w14:paraId="54744D03" w14:textId="7F317234" w:rsidR="00FA076F" w:rsidRPr="00197B7F" w:rsidRDefault="00FD6C7E"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737</w:t>
            </w:r>
            <w:r w:rsidR="00FA076F" w:rsidRPr="00197B7F">
              <w:rPr>
                <w:rFonts w:eastAsia="Times New Roman" w:cs="Calibri"/>
                <w:color w:val="000000"/>
                <w:sz w:val="23"/>
              </w:rPr>
              <w:t>,</w:t>
            </w:r>
            <w:r>
              <w:rPr>
                <w:rFonts w:eastAsia="Times New Roman" w:cs="Calibri"/>
                <w:color w:val="000000"/>
                <w:sz w:val="23"/>
              </w:rPr>
              <w:t>000</w:t>
            </w:r>
          </w:p>
        </w:tc>
        <w:tc>
          <w:tcPr>
            <w:tcW w:w="1220" w:type="dxa"/>
            <w:vAlign w:val="center"/>
          </w:tcPr>
          <w:p w14:paraId="144637D5" w14:textId="7427902E"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170" w:type="dxa"/>
            <w:vAlign w:val="center"/>
          </w:tcPr>
          <w:p w14:paraId="63AE3646" w14:textId="41A10211" w:rsidR="00FA076F" w:rsidRPr="00197B7F" w:rsidRDefault="00490D28"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750,000</w:t>
            </w:r>
          </w:p>
        </w:tc>
        <w:tc>
          <w:tcPr>
            <w:tcW w:w="1170" w:type="dxa"/>
            <w:vAlign w:val="center"/>
          </w:tcPr>
          <w:p w14:paraId="127D20B4" w14:textId="0D175D86" w:rsidR="00FA076F" w:rsidRPr="00197B7F" w:rsidRDefault="00490D28"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765</w:t>
            </w:r>
            <w:r w:rsidR="00B84FC9">
              <w:rPr>
                <w:rFonts w:eastAsia="Times New Roman" w:cs="Calibri"/>
                <w:color w:val="000000"/>
                <w:sz w:val="23"/>
              </w:rPr>
              <w:t>,000</w:t>
            </w:r>
          </w:p>
        </w:tc>
      </w:tr>
      <w:tr w:rsidR="00FA076F" w:rsidRPr="00547649" w14:paraId="49AC13D5" w14:textId="77777777" w:rsidTr="00FA076F">
        <w:trPr>
          <w:trHeight w:val="504"/>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30ACBF2E" w14:textId="6F7B0FC0" w:rsidR="00FA076F" w:rsidRDefault="00FA076F" w:rsidP="00FA076F">
            <w:pPr>
              <w:rPr>
                <w:rFonts w:eastAsia="Times New Roman" w:cs="Calibri"/>
                <w:color w:val="000000"/>
              </w:rPr>
            </w:pPr>
            <w:r>
              <w:rPr>
                <w:rFonts w:eastAsia="Times New Roman" w:cs="Calibri"/>
                <w:color w:val="000000"/>
              </w:rPr>
              <w:t>ADA Minivans</w:t>
            </w:r>
          </w:p>
        </w:tc>
        <w:tc>
          <w:tcPr>
            <w:tcW w:w="1350" w:type="dxa"/>
            <w:vAlign w:val="center"/>
          </w:tcPr>
          <w:p w14:paraId="6E2F091F" w14:textId="40D9A898"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260" w:type="dxa"/>
            <w:vAlign w:val="center"/>
          </w:tcPr>
          <w:p w14:paraId="1D7DDA0F" w14:textId="77777777"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210" w:type="dxa"/>
            <w:vAlign w:val="center"/>
          </w:tcPr>
          <w:p w14:paraId="0023253B" w14:textId="77777777"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220" w:type="dxa"/>
            <w:vAlign w:val="center"/>
          </w:tcPr>
          <w:p w14:paraId="5F57E940" w14:textId="77777777"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170" w:type="dxa"/>
            <w:vAlign w:val="center"/>
          </w:tcPr>
          <w:p w14:paraId="4A9C2B85" w14:textId="77777777" w:rsidR="00FA076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170" w:type="dxa"/>
            <w:vAlign w:val="center"/>
          </w:tcPr>
          <w:p w14:paraId="643E6B6D" w14:textId="77777777" w:rsidR="00FA076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r>
      <w:tr w:rsidR="00FA076F" w:rsidRPr="00547649" w14:paraId="4BF08A42" w14:textId="655C601F" w:rsidTr="00FA076F">
        <w:trPr>
          <w:trHeight w:val="504"/>
        </w:trPr>
        <w:tc>
          <w:tcPr>
            <w:cnfStyle w:val="001000000000" w:firstRow="0" w:lastRow="0" w:firstColumn="1" w:lastColumn="0" w:oddVBand="0" w:evenVBand="0" w:oddHBand="0" w:evenHBand="0" w:firstRowFirstColumn="0" w:firstRowLastColumn="0" w:lastRowFirstColumn="0" w:lastRowLastColumn="0"/>
            <w:tcW w:w="2875" w:type="dxa"/>
            <w:vAlign w:val="center"/>
            <w:hideMark/>
          </w:tcPr>
          <w:p w14:paraId="077F2CC0" w14:textId="383FBD67" w:rsidR="00FA076F" w:rsidRPr="00547649" w:rsidRDefault="00FA076F" w:rsidP="00FA076F">
            <w:pPr>
              <w:rPr>
                <w:rFonts w:eastAsia="Times New Roman" w:cs="Calibri"/>
                <w:color w:val="000000"/>
              </w:rPr>
            </w:pPr>
            <w:r>
              <w:rPr>
                <w:rFonts w:eastAsia="Times New Roman" w:cs="Calibri"/>
                <w:color w:val="000000"/>
              </w:rPr>
              <w:t>Alternate vehicle power system</w:t>
            </w:r>
          </w:p>
        </w:tc>
        <w:tc>
          <w:tcPr>
            <w:tcW w:w="1350" w:type="dxa"/>
            <w:vAlign w:val="center"/>
            <w:hideMark/>
          </w:tcPr>
          <w:p w14:paraId="7D0D430E" w14:textId="2D674CB4"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260" w:type="dxa"/>
            <w:vAlign w:val="center"/>
            <w:hideMark/>
          </w:tcPr>
          <w:p w14:paraId="00D27D08" w14:textId="6EF664BD"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210" w:type="dxa"/>
            <w:vAlign w:val="center"/>
            <w:hideMark/>
          </w:tcPr>
          <w:p w14:paraId="261342A5" w14:textId="7D838E35"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220" w:type="dxa"/>
            <w:vAlign w:val="center"/>
          </w:tcPr>
          <w:p w14:paraId="66A9E02C" w14:textId="3B5CFD08" w:rsidR="00FA076F" w:rsidRPr="00197B7F" w:rsidRDefault="00B84FC9"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1,500,000</w:t>
            </w:r>
          </w:p>
        </w:tc>
        <w:tc>
          <w:tcPr>
            <w:tcW w:w="1170" w:type="dxa"/>
            <w:vAlign w:val="center"/>
          </w:tcPr>
          <w:p w14:paraId="1901DD20" w14:textId="7963F07F" w:rsidR="00FA076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170" w:type="dxa"/>
            <w:vAlign w:val="center"/>
          </w:tcPr>
          <w:p w14:paraId="23E07116" w14:textId="49AC5D84" w:rsidR="00FA076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r>
      <w:tr w:rsidR="00FA076F" w:rsidRPr="00547649" w14:paraId="63D35E1E" w14:textId="745F1B13" w:rsidTr="00FA076F">
        <w:trPr>
          <w:trHeight w:val="504"/>
        </w:trPr>
        <w:tc>
          <w:tcPr>
            <w:cnfStyle w:val="001000000000" w:firstRow="0" w:lastRow="0" w:firstColumn="1" w:lastColumn="0" w:oddVBand="0" w:evenVBand="0" w:oddHBand="0" w:evenHBand="0" w:firstRowFirstColumn="0" w:firstRowLastColumn="0" w:lastRowFirstColumn="0" w:lastRowLastColumn="0"/>
            <w:tcW w:w="2875" w:type="dxa"/>
            <w:vAlign w:val="center"/>
            <w:hideMark/>
          </w:tcPr>
          <w:p w14:paraId="65F4F4E8" w14:textId="77777777" w:rsidR="00FA076F" w:rsidRPr="00547649" w:rsidRDefault="00FA076F" w:rsidP="00FA076F">
            <w:pPr>
              <w:rPr>
                <w:rFonts w:eastAsia="Times New Roman" w:cs="Calibri"/>
                <w:color w:val="000000"/>
              </w:rPr>
            </w:pPr>
            <w:r w:rsidRPr="00547649">
              <w:rPr>
                <w:rFonts w:eastAsia="Times New Roman" w:cs="Calibri"/>
                <w:color w:val="000000"/>
              </w:rPr>
              <w:t>Bus stop improvements</w:t>
            </w:r>
          </w:p>
        </w:tc>
        <w:tc>
          <w:tcPr>
            <w:tcW w:w="1350" w:type="dxa"/>
            <w:vAlign w:val="center"/>
            <w:hideMark/>
          </w:tcPr>
          <w:p w14:paraId="696F254C" w14:textId="7E4A3875" w:rsidR="00FA076F" w:rsidRPr="00197B7F" w:rsidRDefault="00FD6C7E"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50,000</w:t>
            </w:r>
          </w:p>
        </w:tc>
        <w:tc>
          <w:tcPr>
            <w:tcW w:w="1260" w:type="dxa"/>
            <w:vAlign w:val="center"/>
            <w:hideMark/>
          </w:tcPr>
          <w:p w14:paraId="67F6C885" w14:textId="414E5B59" w:rsidR="00FA076F" w:rsidRPr="00197B7F" w:rsidRDefault="00FD6C7E"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50</w:t>
            </w:r>
            <w:r w:rsidR="00FA076F" w:rsidRPr="00197B7F">
              <w:rPr>
                <w:rFonts w:eastAsia="Times New Roman" w:cs="Calibri"/>
                <w:color w:val="000000"/>
                <w:sz w:val="23"/>
              </w:rPr>
              <w:t>,000</w:t>
            </w:r>
          </w:p>
        </w:tc>
        <w:tc>
          <w:tcPr>
            <w:tcW w:w="1210" w:type="dxa"/>
            <w:vAlign w:val="center"/>
            <w:hideMark/>
          </w:tcPr>
          <w:p w14:paraId="01779673" w14:textId="65DA2FD1"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50</w:t>
            </w:r>
            <w:r w:rsidRPr="00197B7F">
              <w:rPr>
                <w:rFonts w:eastAsia="Times New Roman" w:cs="Calibri"/>
                <w:color w:val="000000"/>
                <w:sz w:val="23"/>
              </w:rPr>
              <w:t>,000</w:t>
            </w:r>
          </w:p>
        </w:tc>
        <w:tc>
          <w:tcPr>
            <w:tcW w:w="1220" w:type="dxa"/>
            <w:vAlign w:val="center"/>
          </w:tcPr>
          <w:p w14:paraId="7F8E9A97" w14:textId="0A0E3B1D"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170" w:type="dxa"/>
            <w:vAlign w:val="center"/>
          </w:tcPr>
          <w:p w14:paraId="6E7B03E6" w14:textId="582F2984" w:rsidR="00FA076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170" w:type="dxa"/>
            <w:vAlign w:val="center"/>
          </w:tcPr>
          <w:p w14:paraId="7F9EB00B" w14:textId="60F9A795" w:rsidR="00FA076F" w:rsidRDefault="00B84FC9"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50,000</w:t>
            </w:r>
          </w:p>
        </w:tc>
      </w:tr>
      <w:tr w:rsidR="00FA076F" w:rsidRPr="00547649" w14:paraId="517C772E" w14:textId="05D497DA" w:rsidTr="00FA076F">
        <w:trPr>
          <w:trHeight w:val="504"/>
        </w:trPr>
        <w:tc>
          <w:tcPr>
            <w:cnfStyle w:val="001000000000" w:firstRow="0" w:lastRow="0" w:firstColumn="1" w:lastColumn="0" w:oddVBand="0" w:evenVBand="0" w:oddHBand="0" w:evenHBand="0" w:firstRowFirstColumn="0" w:firstRowLastColumn="0" w:lastRowFirstColumn="0" w:lastRowLastColumn="0"/>
            <w:tcW w:w="2875" w:type="dxa"/>
            <w:vAlign w:val="center"/>
            <w:hideMark/>
          </w:tcPr>
          <w:p w14:paraId="3ECE8269" w14:textId="77777777" w:rsidR="00FA076F" w:rsidRPr="00547649" w:rsidRDefault="00FA076F" w:rsidP="00FA076F">
            <w:pPr>
              <w:rPr>
                <w:rFonts w:eastAsia="Times New Roman" w:cs="Calibri"/>
                <w:color w:val="000000"/>
              </w:rPr>
            </w:pPr>
            <w:r w:rsidRPr="00547649">
              <w:rPr>
                <w:rFonts w:eastAsia="Times New Roman" w:cs="Calibri"/>
                <w:color w:val="000000"/>
              </w:rPr>
              <w:t>Supervisor vehicles</w:t>
            </w:r>
          </w:p>
        </w:tc>
        <w:tc>
          <w:tcPr>
            <w:tcW w:w="1350" w:type="dxa"/>
            <w:vAlign w:val="center"/>
            <w:hideMark/>
          </w:tcPr>
          <w:p w14:paraId="276CFA41" w14:textId="10DE4800" w:rsidR="00FA076F" w:rsidRPr="00197B7F" w:rsidRDefault="008C3AA7"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38</w:t>
            </w:r>
            <w:r w:rsidR="00FD6C7E">
              <w:rPr>
                <w:rFonts w:eastAsia="Times New Roman" w:cs="Calibri"/>
                <w:color w:val="000000"/>
                <w:sz w:val="23"/>
              </w:rPr>
              <w:t>,000</w:t>
            </w:r>
          </w:p>
        </w:tc>
        <w:tc>
          <w:tcPr>
            <w:tcW w:w="1260" w:type="dxa"/>
            <w:vAlign w:val="center"/>
            <w:hideMark/>
          </w:tcPr>
          <w:p w14:paraId="1AC95B98" w14:textId="76133EB8"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210" w:type="dxa"/>
            <w:vAlign w:val="center"/>
            <w:hideMark/>
          </w:tcPr>
          <w:p w14:paraId="39CB90BD" w14:textId="27BFC6DC"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220" w:type="dxa"/>
            <w:vAlign w:val="center"/>
          </w:tcPr>
          <w:p w14:paraId="1305D56D" w14:textId="77777777"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170" w:type="dxa"/>
            <w:vAlign w:val="center"/>
          </w:tcPr>
          <w:p w14:paraId="53AABC8D" w14:textId="77777777"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170" w:type="dxa"/>
            <w:vAlign w:val="center"/>
          </w:tcPr>
          <w:p w14:paraId="47D2316E" w14:textId="77777777"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r>
      <w:tr w:rsidR="00FA076F" w:rsidRPr="00547649" w14:paraId="3D1D5547" w14:textId="65BF1B61" w:rsidTr="00FA076F">
        <w:trPr>
          <w:trHeight w:val="504"/>
        </w:trPr>
        <w:tc>
          <w:tcPr>
            <w:cnfStyle w:val="001000000000" w:firstRow="0" w:lastRow="0" w:firstColumn="1" w:lastColumn="0" w:oddVBand="0" w:evenVBand="0" w:oddHBand="0" w:evenHBand="0" w:firstRowFirstColumn="0" w:firstRowLastColumn="0" w:lastRowFirstColumn="0" w:lastRowLastColumn="0"/>
            <w:tcW w:w="2875" w:type="dxa"/>
            <w:vAlign w:val="center"/>
            <w:hideMark/>
          </w:tcPr>
          <w:p w14:paraId="2EF4F55B" w14:textId="3D13037B" w:rsidR="00FA076F" w:rsidRPr="00547649" w:rsidRDefault="00FA076F" w:rsidP="00FA076F">
            <w:pPr>
              <w:rPr>
                <w:rFonts w:eastAsia="Times New Roman" w:cs="Calibri"/>
                <w:color w:val="000000"/>
              </w:rPr>
            </w:pPr>
            <w:r>
              <w:rPr>
                <w:rFonts w:eastAsia="Times New Roman" w:cs="Calibri"/>
                <w:color w:val="000000"/>
              </w:rPr>
              <w:t>Other</w:t>
            </w:r>
            <w:r w:rsidRPr="00547649">
              <w:rPr>
                <w:rFonts w:eastAsia="Times New Roman" w:cs="Calibri"/>
                <w:color w:val="000000"/>
              </w:rPr>
              <w:t xml:space="preserve"> vehicles</w:t>
            </w:r>
          </w:p>
        </w:tc>
        <w:tc>
          <w:tcPr>
            <w:tcW w:w="1350" w:type="dxa"/>
            <w:vAlign w:val="center"/>
            <w:hideMark/>
          </w:tcPr>
          <w:p w14:paraId="43ACA926" w14:textId="31CA311B" w:rsidR="00FA076F" w:rsidRPr="00197B7F" w:rsidRDefault="00FD6C7E"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87,</w:t>
            </w:r>
            <w:r w:rsidR="00964716">
              <w:rPr>
                <w:rFonts w:eastAsia="Times New Roman" w:cs="Calibri"/>
                <w:color w:val="000000"/>
                <w:sz w:val="23"/>
              </w:rPr>
              <w:t>045</w:t>
            </w:r>
          </w:p>
        </w:tc>
        <w:tc>
          <w:tcPr>
            <w:tcW w:w="1260" w:type="dxa"/>
            <w:vAlign w:val="center"/>
            <w:hideMark/>
          </w:tcPr>
          <w:p w14:paraId="51E1E5C7" w14:textId="3B61F63E" w:rsidR="00FA076F" w:rsidRPr="00197B7F" w:rsidRDefault="00FD6C7E"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40</w:t>
            </w:r>
            <w:r w:rsidR="00FA076F">
              <w:rPr>
                <w:rFonts w:eastAsia="Times New Roman" w:cs="Calibri"/>
                <w:color w:val="000000"/>
                <w:sz w:val="23"/>
              </w:rPr>
              <w:t>,000</w:t>
            </w:r>
          </w:p>
        </w:tc>
        <w:tc>
          <w:tcPr>
            <w:tcW w:w="1210" w:type="dxa"/>
            <w:vAlign w:val="center"/>
            <w:hideMark/>
          </w:tcPr>
          <w:p w14:paraId="6238EE5D" w14:textId="58C6F457"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220" w:type="dxa"/>
            <w:vAlign w:val="center"/>
          </w:tcPr>
          <w:p w14:paraId="6F596EF5" w14:textId="152C8CDF" w:rsidR="00FA076F" w:rsidRPr="00197B7F" w:rsidRDefault="00115E7D"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50,000</w:t>
            </w:r>
          </w:p>
        </w:tc>
        <w:tc>
          <w:tcPr>
            <w:tcW w:w="1170" w:type="dxa"/>
            <w:vAlign w:val="center"/>
          </w:tcPr>
          <w:p w14:paraId="041B6A05" w14:textId="31468C41" w:rsidR="00676B9F" w:rsidRPr="00197B7F" w:rsidRDefault="00676B9F" w:rsidP="00676B9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44,000</w:t>
            </w:r>
          </w:p>
        </w:tc>
        <w:tc>
          <w:tcPr>
            <w:tcW w:w="1170" w:type="dxa"/>
            <w:vAlign w:val="center"/>
          </w:tcPr>
          <w:p w14:paraId="6F8A50F2" w14:textId="69250F9D"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r>
      <w:tr w:rsidR="00FA076F" w:rsidRPr="00547649" w14:paraId="113F0AFE" w14:textId="285045A8" w:rsidTr="006A062B">
        <w:trPr>
          <w:trHeight w:val="504"/>
        </w:trPr>
        <w:tc>
          <w:tcPr>
            <w:cnfStyle w:val="001000000000" w:firstRow="0" w:lastRow="0" w:firstColumn="1" w:lastColumn="0" w:oddVBand="0" w:evenVBand="0" w:oddHBand="0" w:evenHBand="0" w:firstRowFirstColumn="0" w:firstRowLastColumn="0" w:lastRowFirstColumn="0" w:lastRowLastColumn="0"/>
            <w:tcW w:w="2875" w:type="dxa"/>
            <w:vAlign w:val="center"/>
            <w:hideMark/>
          </w:tcPr>
          <w:p w14:paraId="295D696C" w14:textId="77777777" w:rsidR="00FA076F" w:rsidRPr="00547649" w:rsidRDefault="00FA076F" w:rsidP="00FA076F">
            <w:pPr>
              <w:rPr>
                <w:rFonts w:eastAsia="Times New Roman" w:cs="Calibri"/>
                <w:color w:val="000000"/>
              </w:rPr>
            </w:pPr>
            <w:r w:rsidRPr="00547649">
              <w:rPr>
                <w:rFonts w:eastAsia="Times New Roman" w:cs="Calibri"/>
                <w:color w:val="000000"/>
              </w:rPr>
              <w:t>Bus overhauls</w:t>
            </w:r>
          </w:p>
        </w:tc>
        <w:tc>
          <w:tcPr>
            <w:tcW w:w="1350" w:type="dxa"/>
            <w:vAlign w:val="center"/>
            <w:hideMark/>
          </w:tcPr>
          <w:p w14:paraId="065DC3F7" w14:textId="3953E333" w:rsidR="00FA076F" w:rsidRPr="00197B7F" w:rsidRDefault="008C3AA7"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356,250</w:t>
            </w:r>
          </w:p>
        </w:tc>
        <w:tc>
          <w:tcPr>
            <w:tcW w:w="1260" w:type="dxa"/>
            <w:vAlign w:val="center"/>
            <w:hideMark/>
          </w:tcPr>
          <w:p w14:paraId="56339566" w14:textId="57C76ABE" w:rsidR="00FA076F" w:rsidRPr="00197B7F" w:rsidRDefault="006A062B"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473,675</w:t>
            </w:r>
          </w:p>
        </w:tc>
        <w:tc>
          <w:tcPr>
            <w:tcW w:w="1210" w:type="dxa"/>
            <w:vAlign w:val="center"/>
          </w:tcPr>
          <w:p w14:paraId="13F74C83" w14:textId="4E7851AF"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220" w:type="dxa"/>
            <w:vAlign w:val="center"/>
          </w:tcPr>
          <w:p w14:paraId="5F37E48E" w14:textId="77777777"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170" w:type="dxa"/>
            <w:vAlign w:val="center"/>
          </w:tcPr>
          <w:p w14:paraId="7BCF24AA" w14:textId="77777777"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c>
          <w:tcPr>
            <w:tcW w:w="1170" w:type="dxa"/>
            <w:vAlign w:val="center"/>
          </w:tcPr>
          <w:p w14:paraId="2A8D0DAF" w14:textId="77777777"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p>
        </w:tc>
      </w:tr>
      <w:tr w:rsidR="00FA076F" w:rsidRPr="00547649" w14:paraId="2D7E4E2A" w14:textId="45D74F61" w:rsidTr="00FA076F">
        <w:trPr>
          <w:trHeight w:val="504"/>
        </w:trPr>
        <w:tc>
          <w:tcPr>
            <w:cnfStyle w:val="001000000000" w:firstRow="0" w:lastRow="0" w:firstColumn="1" w:lastColumn="0" w:oddVBand="0" w:evenVBand="0" w:oddHBand="0" w:evenHBand="0" w:firstRowFirstColumn="0" w:firstRowLastColumn="0" w:lastRowFirstColumn="0" w:lastRowLastColumn="0"/>
            <w:tcW w:w="2875" w:type="dxa"/>
            <w:tcBorders>
              <w:bottom w:val="single" w:sz="12" w:space="0" w:color="BED3E4" w:themeColor="accent1" w:themeTint="99"/>
            </w:tcBorders>
            <w:vAlign w:val="center"/>
            <w:hideMark/>
          </w:tcPr>
          <w:p w14:paraId="3A957E1A" w14:textId="77777777" w:rsidR="00FA076F" w:rsidRPr="00547649" w:rsidRDefault="00FA076F" w:rsidP="00FA076F">
            <w:pPr>
              <w:rPr>
                <w:rFonts w:eastAsia="Times New Roman" w:cs="Calibri"/>
                <w:b w:val="0"/>
                <w:bCs w:val="0"/>
                <w:color w:val="000000"/>
              </w:rPr>
            </w:pPr>
            <w:r w:rsidRPr="00547649">
              <w:rPr>
                <w:rFonts w:eastAsia="Times New Roman" w:cs="Calibri"/>
                <w:color w:val="000000"/>
              </w:rPr>
              <w:t>Total Capital Expenditures</w:t>
            </w:r>
          </w:p>
        </w:tc>
        <w:tc>
          <w:tcPr>
            <w:tcW w:w="1350" w:type="dxa"/>
            <w:tcBorders>
              <w:bottom w:val="single" w:sz="12" w:space="0" w:color="BED3E4" w:themeColor="accent1" w:themeTint="99"/>
            </w:tcBorders>
            <w:vAlign w:val="center"/>
            <w:hideMark/>
          </w:tcPr>
          <w:p w14:paraId="126E0B60" w14:textId="73F5EE92" w:rsidR="00FA076F" w:rsidRPr="00197B7F" w:rsidRDefault="00222F87"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w:t>
            </w:r>
            <w:r w:rsidR="00950D9D">
              <w:rPr>
                <w:rFonts w:eastAsia="Times New Roman" w:cs="Calibri"/>
                <w:color w:val="000000"/>
                <w:sz w:val="23"/>
              </w:rPr>
              <w:t>103,</w:t>
            </w:r>
            <w:r w:rsidR="00964716">
              <w:rPr>
                <w:rFonts w:eastAsia="Times New Roman" w:cs="Calibri"/>
                <w:color w:val="000000"/>
                <w:sz w:val="23"/>
              </w:rPr>
              <w:t>295</w:t>
            </w:r>
          </w:p>
        </w:tc>
        <w:tc>
          <w:tcPr>
            <w:tcW w:w="1260" w:type="dxa"/>
            <w:tcBorders>
              <w:bottom w:val="single" w:sz="12" w:space="0" w:color="BED3E4" w:themeColor="accent1" w:themeTint="99"/>
            </w:tcBorders>
            <w:vAlign w:val="center"/>
            <w:hideMark/>
          </w:tcPr>
          <w:p w14:paraId="22B7185A" w14:textId="6D00A3B3" w:rsidR="00FA076F" w:rsidRPr="00197B7F" w:rsidRDefault="0053602E"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2,639,870</w:t>
            </w:r>
          </w:p>
        </w:tc>
        <w:tc>
          <w:tcPr>
            <w:tcW w:w="1210" w:type="dxa"/>
            <w:tcBorders>
              <w:bottom w:val="single" w:sz="12" w:space="0" w:color="BED3E4" w:themeColor="accent1" w:themeTint="99"/>
            </w:tcBorders>
            <w:vAlign w:val="center"/>
            <w:hideMark/>
          </w:tcPr>
          <w:p w14:paraId="652DEA31" w14:textId="2E8116C4" w:rsidR="00490D28" w:rsidRPr="00197B7F" w:rsidRDefault="00490D28" w:rsidP="00490D2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787,000</w:t>
            </w:r>
          </w:p>
        </w:tc>
        <w:tc>
          <w:tcPr>
            <w:tcW w:w="1220" w:type="dxa"/>
            <w:tcBorders>
              <w:bottom w:val="single" w:sz="12" w:space="0" w:color="BED3E4" w:themeColor="accent1" w:themeTint="99"/>
            </w:tcBorders>
            <w:vAlign w:val="center"/>
          </w:tcPr>
          <w:p w14:paraId="2979C9F4" w14:textId="1C8928D3" w:rsidR="00FA076F" w:rsidRPr="00197B7F" w:rsidRDefault="00490D28"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1,920</w:t>
            </w:r>
            <w:r w:rsidR="00B84FC9">
              <w:rPr>
                <w:rFonts w:eastAsia="Times New Roman" w:cs="Calibri"/>
                <w:color w:val="000000"/>
                <w:sz w:val="23"/>
              </w:rPr>
              <w:t>,000</w:t>
            </w:r>
          </w:p>
        </w:tc>
        <w:tc>
          <w:tcPr>
            <w:tcW w:w="1170" w:type="dxa"/>
            <w:tcBorders>
              <w:bottom w:val="single" w:sz="12" w:space="0" w:color="BED3E4" w:themeColor="accent1" w:themeTint="99"/>
            </w:tcBorders>
            <w:vAlign w:val="center"/>
          </w:tcPr>
          <w:p w14:paraId="0B02DC4D" w14:textId="7E20EB48" w:rsidR="00FA076F" w:rsidRDefault="00676B9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1,044,000</w:t>
            </w:r>
          </w:p>
        </w:tc>
        <w:tc>
          <w:tcPr>
            <w:tcW w:w="1170" w:type="dxa"/>
            <w:tcBorders>
              <w:bottom w:val="single" w:sz="12" w:space="0" w:color="BED3E4" w:themeColor="accent1" w:themeTint="99"/>
            </w:tcBorders>
            <w:vAlign w:val="center"/>
          </w:tcPr>
          <w:p w14:paraId="700D28F5" w14:textId="62D5556E" w:rsidR="00FA076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2</w:t>
            </w:r>
            <w:r w:rsidR="00B84FC9">
              <w:rPr>
                <w:rFonts w:eastAsia="Times New Roman" w:cs="Calibri"/>
                <w:color w:val="000000"/>
                <w:sz w:val="23"/>
              </w:rPr>
              <w:t>,</w:t>
            </w:r>
            <w:r w:rsidR="00CF223C">
              <w:rPr>
                <w:rFonts w:eastAsia="Times New Roman" w:cs="Calibri"/>
                <w:color w:val="000000"/>
                <w:sz w:val="23"/>
              </w:rPr>
              <w:t>765</w:t>
            </w:r>
            <w:r w:rsidR="00B84FC9">
              <w:rPr>
                <w:rFonts w:eastAsia="Times New Roman" w:cs="Calibri"/>
                <w:color w:val="000000"/>
                <w:sz w:val="23"/>
              </w:rPr>
              <w:t>,000</w:t>
            </w:r>
          </w:p>
        </w:tc>
      </w:tr>
      <w:tr w:rsidR="00FA076F" w:rsidRPr="00547649" w14:paraId="3C1CFE8B" w14:textId="43E92E59" w:rsidTr="00FA076F">
        <w:trPr>
          <w:trHeight w:val="504"/>
        </w:trPr>
        <w:tc>
          <w:tcPr>
            <w:cnfStyle w:val="001000000000" w:firstRow="0" w:lastRow="0" w:firstColumn="1" w:lastColumn="0" w:oddVBand="0" w:evenVBand="0" w:oddHBand="0" w:evenHBand="0" w:firstRowFirstColumn="0" w:firstRowLastColumn="0" w:lastRowFirstColumn="0" w:lastRowLastColumn="0"/>
            <w:tcW w:w="2875" w:type="dxa"/>
            <w:tcBorders>
              <w:top w:val="single" w:sz="12" w:space="0" w:color="BED3E4" w:themeColor="accent1" w:themeTint="99"/>
              <w:bottom w:val="single" w:sz="12" w:space="0" w:color="BED3E4" w:themeColor="accent1" w:themeTint="99"/>
            </w:tcBorders>
            <w:vAlign w:val="center"/>
            <w:hideMark/>
          </w:tcPr>
          <w:p w14:paraId="1A573A1A" w14:textId="77777777" w:rsidR="00FA076F" w:rsidRPr="00547649" w:rsidRDefault="00FA076F" w:rsidP="00FA076F">
            <w:pPr>
              <w:rPr>
                <w:rFonts w:eastAsia="Times New Roman" w:cs="Calibri"/>
                <w:b w:val="0"/>
                <w:bCs w:val="0"/>
                <w:color w:val="000000"/>
              </w:rPr>
            </w:pPr>
            <w:r w:rsidRPr="00547649">
              <w:rPr>
                <w:rFonts w:eastAsia="Times New Roman" w:cs="Calibri"/>
                <w:color w:val="000000"/>
              </w:rPr>
              <w:t>Capital Revenue</w:t>
            </w:r>
          </w:p>
        </w:tc>
        <w:tc>
          <w:tcPr>
            <w:tcW w:w="1350" w:type="dxa"/>
            <w:tcBorders>
              <w:top w:val="single" w:sz="12" w:space="0" w:color="BED3E4" w:themeColor="accent1" w:themeTint="99"/>
              <w:bottom w:val="single" w:sz="12" w:space="0" w:color="BED3E4" w:themeColor="accent1" w:themeTint="99"/>
            </w:tcBorders>
            <w:vAlign w:val="center"/>
            <w:hideMark/>
          </w:tcPr>
          <w:p w14:paraId="392B991B" w14:textId="3C310432" w:rsidR="00FA076F" w:rsidRPr="00547649" w:rsidRDefault="00B84FC9"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Pr>
                <w:rFonts w:eastAsia="Times New Roman" w:cs="Calibri"/>
                <w:b/>
                <w:bCs/>
                <w:color w:val="000000"/>
              </w:rPr>
              <w:t>2026</w:t>
            </w:r>
          </w:p>
        </w:tc>
        <w:tc>
          <w:tcPr>
            <w:tcW w:w="1260" w:type="dxa"/>
            <w:tcBorders>
              <w:top w:val="single" w:sz="12" w:space="0" w:color="BED3E4" w:themeColor="accent1" w:themeTint="99"/>
              <w:bottom w:val="single" w:sz="12" w:space="0" w:color="BED3E4" w:themeColor="accent1" w:themeTint="99"/>
            </w:tcBorders>
            <w:vAlign w:val="center"/>
            <w:hideMark/>
          </w:tcPr>
          <w:p w14:paraId="589D67EA" w14:textId="2FEB3D03" w:rsidR="00FA076F" w:rsidRPr="00547649" w:rsidRDefault="00B84FC9"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Pr>
                <w:rFonts w:eastAsia="Times New Roman" w:cs="Calibri"/>
                <w:b/>
                <w:bCs/>
                <w:color w:val="000000"/>
              </w:rPr>
              <w:t>2027</w:t>
            </w:r>
          </w:p>
        </w:tc>
        <w:tc>
          <w:tcPr>
            <w:tcW w:w="1210" w:type="dxa"/>
            <w:tcBorders>
              <w:top w:val="single" w:sz="12" w:space="0" w:color="BED3E4" w:themeColor="accent1" w:themeTint="99"/>
              <w:bottom w:val="single" w:sz="12" w:space="0" w:color="BED3E4" w:themeColor="accent1" w:themeTint="99"/>
            </w:tcBorders>
            <w:vAlign w:val="center"/>
            <w:hideMark/>
          </w:tcPr>
          <w:p w14:paraId="29A8644F" w14:textId="6FAC1F1F" w:rsidR="00FA076F" w:rsidRPr="00547649" w:rsidRDefault="00B84FC9"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Pr>
                <w:rFonts w:eastAsia="Times New Roman" w:cs="Calibri"/>
                <w:b/>
                <w:bCs/>
                <w:color w:val="000000"/>
              </w:rPr>
              <w:t>2028</w:t>
            </w:r>
          </w:p>
        </w:tc>
        <w:tc>
          <w:tcPr>
            <w:tcW w:w="1220" w:type="dxa"/>
            <w:tcBorders>
              <w:top w:val="single" w:sz="12" w:space="0" w:color="BED3E4" w:themeColor="accent1" w:themeTint="99"/>
              <w:bottom w:val="single" w:sz="12" w:space="0" w:color="BED3E4" w:themeColor="accent1" w:themeTint="99"/>
            </w:tcBorders>
            <w:vAlign w:val="center"/>
          </w:tcPr>
          <w:p w14:paraId="3F4BFBF7" w14:textId="03BBEE69" w:rsidR="00FA076F" w:rsidRPr="00547649" w:rsidRDefault="00B84FC9"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Pr>
                <w:rFonts w:eastAsia="Times New Roman" w:cs="Calibri"/>
                <w:b/>
                <w:bCs/>
                <w:color w:val="000000"/>
              </w:rPr>
              <w:t>2029</w:t>
            </w:r>
          </w:p>
        </w:tc>
        <w:tc>
          <w:tcPr>
            <w:tcW w:w="1170" w:type="dxa"/>
            <w:tcBorders>
              <w:top w:val="single" w:sz="12" w:space="0" w:color="BED3E4" w:themeColor="accent1" w:themeTint="99"/>
              <w:bottom w:val="single" w:sz="12" w:space="0" w:color="BED3E4" w:themeColor="accent1" w:themeTint="99"/>
            </w:tcBorders>
            <w:vAlign w:val="center"/>
          </w:tcPr>
          <w:p w14:paraId="742315BC" w14:textId="3A90660A" w:rsidR="00FA076F" w:rsidRDefault="00B84FC9"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Pr>
                <w:rFonts w:eastAsia="Times New Roman" w:cs="Calibri"/>
                <w:b/>
                <w:bCs/>
                <w:color w:val="000000"/>
              </w:rPr>
              <w:t>2030</w:t>
            </w:r>
          </w:p>
        </w:tc>
        <w:tc>
          <w:tcPr>
            <w:tcW w:w="1170" w:type="dxa"/>
            <w:tcBorders>
              <w:top w:val="single" w:sz="12" w:space="0" w:color="BED3E4" w:themeColor="accent1" w:themeTint="99"/>
              <w:bottom w:val="single" w:sz="12" w:space="0" w:color="BED3E4" w:themeColor="accent1" w:themeTint="99"/>
            </w:tcBorders>
            <w:vAlign w:val="center"/>
          </w:tcPr>
          <w:p w14:paraId="63A3E32C" w14:textId="09A36E07" w:rsidR="00FA076F" w:rsidRDefault="00B84FC9" w:rsidP="00FA076F">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Pr>
                <w:rFonts w:eastAsia="Times New Roman" w:cs="Calibri"/>
                <w:b/>
                <w:bCs/>
                <w:color w:val="000000"/>
              </w:rPr>
              <w:t>2031</w:t>
            </w:r>
          </w:p>
        </w:tc>
      </w:tr>
      <w:tr w:rsidR="00FA076F" w:rsidRPr="00547649" w14:paraId="65113F63" w14:textId="214EFCD5" w:rsidTr="00FC2462">
        <w:trPr>
          <w:trHeight w:val="504"/>
        </w:trPr>
        <w:tc>
          <w:tcPr>
            <w:cnfStyle w:val="001000000000" w:firstRow="0" w:lastRow="0" w:firstColumn="1" w:lastColumn="0" w:oddVBand="0" w:evenVBand="0" w:oddHBand="0" w:evenHBand="0" w:firstRowFirstColumn="0" w:firstRowLastColumn="0" w:lastRowFirstColumn="0" w:lastRowLastColumn="0"/>
            <w:tcW w:w="2875" w:type="dxa"/>
            <w:tcBorders>
              <w:top w:val="single" w:sz="12" w:space="0" w:color="BED3E4" w:themeColor="accent1" w:themeTint="99"/>
            </w:tcBorders>
            <w:vAlign w:val="center"/>
            <w:hideMark/>
          </w:tcPr>
          <w:p w14:paraId="3F5DFE27" w14:textId="444DCF11" w:rsidR="00FA076F" w:rsidRPr="00547649" w:rsidRDefault="00FA076F" w:rsidP="00FA076F">
            <w:pPr>
              <w:rPr>
                <w:rFonts w:eastAsia="Times New Roman" w:cs="Calibri"/>
                <w:color w:val="000000"/>
              </w:rPr>
            </w:pPr>
            <w:r w:rsidRPr="00547649">
              <w:rPr>
                <w:rFonts w:eastAsia="Times New Roman" w:cs="Calibri"/>
                <w:color w:val="000000"/>
              </w:rPr>
              <w:t xml:space="preserve">Federal </w:t>
            </w:r>
            <w:r>
              <w:rPr>
                <w:rFonts w:eastAsia="Times New Roman" w:cs="Calibri"/>
                <w:color w:val="000000"/>
              </w:rPr>
              <w:t>Grants</w:t>
            </w:r>
          </w:p>
        </w:tc>
        <w:tc>
          <w:tcPr>
            <w:tcW w:w="1350" w:type="dxa"/>
            <w:tcBorders>
              <w:top w:val="single" w:sz="12" w:space="0" w:color="BED3E4" w:themeColor="accent1" w:themeTint="99"/>
            </w:tcBorders>
            <w:vAlign w:val="center"/>
          </w:tcPr>
          <w:p w14:paraId="5365983F" w14:textId="2D894FDB" w:rsidR="00964716" w:rsidRPr="00197B7F" w:rsidRDefault="00964716" w:rsidP="00964716">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385,036</w:t>
            </w:r>
          </w:p>
        </w:tc>
        <w:tc>
          <w:tcPr>
            <w:tcW w:w="1260" w:type="dxa"/>
            <w:tcBorders>
              <w:top w:val="single" w:sz="12" w:space="0" w:color="BED3E4" w:themeColor="accent1" w:themeTint="99"/>
            </w:tcBorders>
            <w:vAlign w:val="center"/>
          </w:tcPr>
          <w:p w14:paraId="7B8E8D5D" w14:textId="7AA3BEBC" w:rsidR="00FA076F" w:rsidRPr="00197B7F" w:rsidRDefault="0053602E"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1,368,067</w:t>
            </w:r>
          </w:p>
        </w:tc>
        <w:tc>
          <w:tcPr>
            <w:tcW w:w="1210" w:type="dxa"/>
            <w:tcBorders>
              <w:top w:val="single" w:sz="12" w:space="0" w:color="BED3E4" w:themeColor="accent1" w:themeTint="99"/>
            </w:tcBorders>
            <w:vAlign w:val="center"/>
          </w:tcPr>
          <w:p w14:paraId="26D218E1" w14:textId="3B27E1EC" w:rsidR="00490D28" w:rsidRPr="00197B7F" w:rsidRDefault="00490D28" w:rsidP="00490D2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589,600</w:t>
            </w:r>
          </w:p>
        </w:tc>
        <w:tc>
          <w:tcPr>
            <w:tcW w:w="1220" w:type="dxa"/>
            <w:tcBorders>
              <w:top w:val="single" w:sz="12" w:space="0" w:color="BED3E4" w:themeColor="accent1" w:themeTint="99"/>
            </w:tcBorders>
            <w:vAlign w:val="center"/>
          </w:tcPr>
          <w:p w14:paraId="71672155" w14:textId="216EAA59" w:rsidR="00490D28" w:rsidRPr="00197B7F" w:rsidRDefault="00490D28" w:rsidP="00490D28">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1,554,500</w:t>
            </w:r>
          </w:p>
        </w:tc>
        <w:tc>
          <w:tcPr>
            <w:tcW w:w="1170" w:type="dxa"/>
            <w:tcBorders>
              <w:top w:val="single" w:sz="12" w:space="0" w:color="BED3E4" w:themeColor="accent1" w:themeTint="99"/>
            </w:tcBorders>
            <w:vAlign w:val="center"/>
          </w:tcPr>
          <w:p w14:paraId="57786FEF" w14:textId="4A969AC5" w:rsidR="00FA076F" w:rsidRDefault="00676B9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847,700</w:t>
            </w:r>
          </w:p>
        </w:tc>
        <w:tc>
          <w:tcPr>
            <w:tcW w:w="1170" w:type="dxa"/>
            <w:tcBorders>
              <w:top w:val="single" w:sz="12" w:space="0" w:color="BED3E4" w:themeColor="accent1" w:themeTint="99"/>
            </w:tcBorders>
            <w:vAlign w:val="center"/>
          </w:tcPr>
          <w:p w14:paraId="6E4635CB" w14:textId="626BE3A0" w:rsidR="00FA076F" w:rsidRDefault="00CF223C"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1,440,750</w:t>
            </w:r>
          </w:p>
        </w:tc>
      </w:tr>
      <w:tr w:rsidR="00FA076F" w:rsidRPr="00547649" w14:paraId="7FA5A9C7" w14:textId="168A925A" w:rsidTr="00FC2462">
        <w:trPr>
          <w:trHeight w:val="504"/>
        </w:trPr>
        <w:tc>
          <w:tcPr>
            <w:cnfStyle w:val="001000000000" w:firstRow="0" w:lastRow="0" w:firstColumn="1" w:lastColumn="0" w:oddVBand="0" w:evenVBand="0" w:oddHBand="0" w:evenHBand="0" w:firstRowFirstColumn="0" w:firstRowLastColumn="0" w:lastRowFirstColumn="0" w:lastRowLastColumn="0"/>
            <w:tcW w:w="2875" w:type="dxa"/>
            <w:vAlign w:val="center"/>
            <w:hideMark/>
          </w:tcPr>
          <w:p w14:paraId="61B99606" w14:textId="77777777" w:rsidR="00FA076F" w:rsidRPr="00547649" w:rsidRDefault="00FA076F" w:rsidP="00FA076F">
            <w:pPr>
              <w:rPr>
                <w:rFonts w:eastAsia="Times New Roman" w:cs="Calibri"/>
                <w:color w:val="000000"/>
              </w:rPr>
            </w:pPr>
            <w:r w:rsidRPr="00547649">
              <w:rPr>
                <w:rFonts w:eastAsia="Times New Roman" w:cs="Calibri"/>
                <w:color w:val="000000"/>
              </w:rPr>
              <w:t>State Grants</w:t>
            </w:r>
          </w:p>
        </w:tc>
        <w:tc>
          <w:tcPr>
            <w:tcW w:w="1350" w:type="dxa"/>
            <w:vAlign w:val="center"/>
          </w:tcPr>
          <w:p w14:paraId="40AA37BF" w14:textId="2B0C3A8E" w:rsidR="00FA076F" w:rsidRPr="00197B7F" w:rsidRDefault="00B26B99"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457</w:t>
            </w:r>
            <w:r w:rsidR="00FA076F">
              <w:rPr>
                <w:rFonts w:eastAsia="Times New Roman" w:cs="Calibri"/>
                <w:color w:val="000000"/>
                <w:sz w:val="23"/>
              </w:rPr>
              <w:t>,</w:t>
            </w:r>
            <w:r>
              <w:rPr>
                <w:rFonts w:eastAsia="Times New Roman" w:cs="Calibri"/>
                <w:color w:val="000000"/>
                <w:sz w:val="23"/>
              </w:rPr>
              <w:t>6</w:t>
            </w:r>
            <w:r w:rsidR="00FA076F">
              <w:rPr>
                <w:rFonts w:eastAsia="Times New Roman" w:cs="Calibri"/>
                <w:color w:val="000000"/>
                <w:sz w:val="23"/>
              </w:rPr>
              <w:t>00</w:t>
            </w:r>
          </w:p>
        </w:tc>
        <w:tc>
          <w:tcPr>
            <w:tcW w:w="1260" w:type="dxa"/>
            <w:vAlign w:val="center"/>
          </w:tcPr>
          <w:p w14:paraId="5D2962D7" w14:textId="62B41E5F" w:rsidR="00FA076F" w:rsidRPr="00197B7F" w:rsidRDefault="00617DEB"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713,056</w:t>
            </w:r>
          </w:p>
        </w:tc>
        <w:tc>
          <w:tcPr>
            <w:tcW w:w="1210" w:type="dxa"/>
            <w:vAlign w:val="center"/>
          </w:tcPr>
          <w:p w14:paraId="17C1C4C0" w14:textId="632700A3" w:rsidR="00FA076F" w:rsidRPr="00197B7F" w:rsidRDefault="00490D28"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0</w:t>
            </w:r>
          </w:p>
        </w:tc>
        <w:tc>
          <w:tcPr>
            <w:tcW w:w="1220" w:type="dxa"/>
            <w:vAlign w:val="center"/>
          </w:tcPr>
          <w:p w14:paraId="0EAE6D55" w14:textId="093208A6"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0</w:t>
            </w:r>
          </w:p>
        </w:tc>
        <w:tc>
          <w:tcPr>
            <w:tcW w:w="1170" w:type="dxa"/>
            <w:vAlign w:val="center"/>
          </w:tcPr>
          <w:p w14:paraId="2013430E" w14:textId="24D8E2AA" w:rsidR="00FA076F" w:rsidRDefault="00676B9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0</w:t>
            </w:r>
          </w:p>
        </w:tc>
        <w:tc>
          <w:tcPr>
            <w:tcW w:w="1170" w:type="dxa"/>
            <w:vAlign w:val="center"/>
          </w:tcPr>
          <w:p w14:paraId="5D1D45DC" w14:textId="4E84E625" w:rsidR="00FA076F" w:rsidRDefault="00CF223C"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828</w:t>
            </w:r>
            <w:r w:rsidR="00FA076F">
              <w:rPr>
                <w:rFonts w:eastAsia="Times New Roman" w:cs="Calibri"/>
                <w:color w:val="000000"/>
                <w:sz w:val="23"/>
              </w:rPr>
              <w:t>,</w:t>
            </w:r>
            <w:r>
              <w:rPr>
                <w:rFonts w:eastAsia="Times New Roman" w:cs="Calibri"/>
                <w:color w:val="000000"/>
                <w:sz w:val="23"/>
              </w:rPr>
              <w:t>750</w:t>
            </w:r>
          </w:p>
        </w:tc>
      </w:tr>
      <w:tr w:rsidR="00FA076F" w:rsidRPr="00547649" w14:paraId="6E92823C" w14:textId="470DE77B" w:rsidTr="00FC2462">
        <w:trPr>
          <w:trHeight w:val="504"/>
        </w:trPr>
        <w:tc>
          <w:tcPr>
            <w:cnfStyle w:val="001000000000" w:firstRow="0" w:lastRow="0" w:firstColumn="1" w:lastColumn="0" w:oddVBand="0" w:evenVBand="0" w:oddHBand="0" w:evenHBand="0" w:firstRowFirstColumn="0" w:firstRowLastColumn="0" w:lastRowFirstColumn="0" w:lastRowLastColumn="0"/>
            <w:tcW w:w="2875" w:type="dxa"/>
            <w:vAlign w:val="center"/>
            <w:hideMark/>
          </w:tcPr>
          <w:p w14:paraId="116F21B2" w14:textId="77777777" w:rsidR="00FA076F" w:rsidRPr="00547649" w:rsidRDefault="00FA076F" w:rsidP="00FA076F">
            <w:pPr>
              <w:rPr>
                <w:rFonts w:eastAsia="Times New Roman" w:cs="Calibri"/>
                <w:color w:val="000000"/>
              </w:rPr>
            </w:pPr>
            <w:r w:rsidRPr="00547649">
              <w:rPr>
                <w:rFonts w:eastAsia="Times New Roman" w:cs="Calibri"/>
                <w:color w:val="000000"/>
              </w:rPr>
              <w:t>Local Funds</w:t>
            </w:r>
          </w:p>
        </w:tc>
        <w:tc>
          <w:tcPr>
            <w:tcW w:w="1350" w:type="dxa"/>
            <w:vAlign w:val="center"/>
          </w:tcPr>
          <w:p w14:paraId="2A05A5BF" w14:textId="4A571AB0" w:rsidR="00FA076F" w:rsidRPr="00197B7F" w:rsidRDefault="00964716"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260,659</w:t>
            </w:r>
          </w:p>
        </w:tc>
        <w:tc>
          <w:tcPr>
            <w:tcW w:w="1260" w:type="dxa"/>
            <w:vAlign w:val="center"/>
          </w:tcPr>
          <w:p w14:paraId="35B45F97" w14:textId="7DF0FC58" w:rsidR="00FA076F" w:rsidRPr="00197B7F" w:rsidRDefault="0053602E"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558</w:t>
            </w:r>
            <w:r w:rsidR="00FA076F" w:rsidRPr="00197B7F">
              <w:rPr>
                <w:rFonts w:eastAsia="Times New Roman" w:cs="Calibri"/>
                <w:color w:val="000000"/>
                <w:sz w:val="23"/>
              </w:rPr>
              <w:t>,</w:t>
            </w:r>
            <w:r>
              <w:rPr>
                <w:rFonts w:eastAsia="Times New Roman" w:cs="Calibri"/>
                <w:color w:val="000000"/>
                <w:sz w:val="23"/>
              </w:rPr>
              <w:t>747</w:t>
            </w:r>
          </w:p>
        </w:tc>
        <w:tc>
          <w:tcPr>
            <w:tcW w:w="1210" w:type="dxa"/>
            <w:vAlign w:val="center"/>
          </w:tcPr>
          <w:p w14:paraId="63C3EE1C" w14:textId="130E4197" w:rsidR="00FA076F" w:rsidRPr="00197B7F" w:rsidRDefault="00490D28"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197,400</w:t>
            </w:r>
          </w:p>
        </w:tc>
        <w:tc>
          <w:tcPr>
            <w:tcW w:w="1220" w:type="dxa"/>
            <w:vAlign w:val="center"/>
          </w:tcPr>
          <w:p w14:paraId="5A959788" w14:textId="6016575B" w:rsidR="00FA076F" w:rsidRPr="00197B7F" w:rsidRDefault="00490D28"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365,</w:t>
            </w:r>
            <w:r w:rsidR="00FE21BE">
              <w:rPr>
                <w:rFonts w:eastAsia="Times New Roman" w:cs="Calibri"/>
                <w:color w:val="000000"/>
                <w:sz w:val="23"/>
              </w:rPr>
              <w:t>500</w:t>
            </w:r>
          </w:p>
        </w:tc>
        <w:tc>
          <w:tcPr>
            <w:tcW w:w="1170" w:type="dxa"/>
            <w:vAlign w:val="center"/>
          </w:tcPr>
          <w:p w14:paraId="0B1E266A" w14:textId="5486A077" w:rsidR="00FA076F" w:rsidRDefault="00676B9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196,300</w:t>
            </w:r>
          </w:p>
        </w:tc>
        <w:tc>
          <w:tcPr>
            <w:tcW w:w="1170" w:type="dxa"/>
            <w:vAlign w:val="center"/>
          </w:tcPr>
          <w:p w14:paraId="7B763C5C" w14:textId="5FC3F5F4" w:rsidR="00FA076F" w:rsidRDefault="00CF223C"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495</w:t>
            </w:r>
            <w:r w:rsidR="00FA076F">
              <w:rPr>
                <w:rFonts w:eastAsia="Times New Roman" w:cs="Calibri"/>
                <w:color w:val="000000"/>
                <w:sz w:val="23"/>
              </w:rPr>
              <w:t>,</w:t>
            </w:r>
            <w:r>
              <w:rPr>
                <w:rFonts w:eastAsia="Times New Roman" w:cs="Calibri"/>
                <w:color w:val="000000"/>
                <w:sz w:val="23"/>
              </w:rPr>
              <w:t>500</w:t>
            </w:r>
          </w:p>
        </w:tc>
      </w:tr>
      <w:tr w:rsidR="00FA076F" w:rsidRPr="00547649" w14:paraId="6A1781DB" w14:textId="01F69E18" w:rsidTr="00FC2462">
        <w:trPr>
          <w:trHeight w:val="504"/>
        </w:trPr>
        <w:tc>
          <w:tcPr>
            <w:cnfStyle w:val="001000000000" w:firstRow="0" w:lastRow="0" w:firstColumn="1" w:lastColumn="0" w:oddVBand="0" w:evenVBand="0" w:oddHBand="0" w:evenHBand="0" w:firstRowFirstColumn="0" w:firstRowLastColumn="0" w:lastRowFirstColumn="0" w:lastRowLastColumn="0"/>
            <w:tcW w:w="2875" w:type="dxa"/>
            <w:tcBorders>
              <w:bottom w:val="single" w:sz="12" w:space="0" w:color="BED3E4" w:themeColor="accent1" w:themeTint="99"/>
            </w:tcBorders>
            <w:vAlign w:val="center"/>
            <w:hideMark/>
          </w:tcPr>
          <w:p w14:paraId="059B1E61" w14:textId="49E44F4F" w:rsidR="00FA076F" w:rsidRPr="00547649" w:rsidRDefault="00FA076F" w:rsidP="00FA076F">
            <w:pPr>
              <w:rPr>
                <w:rFonts w:eastAsia="Times New Roman" w:cs="Calibri"/>
                <w:b w:val="0"/>
                <w:bCs w:val="0"/>
                <w:color w:val="000000"/>
              </w:rPr>
            </w:pPr>
            <w:r w:rsidRPr="00547649">
              <w:rPr>
                <w:rFonts w:eastAsia="Times New Roman" w:cs="Calibri"/>
                <w:color w:val="000000"/>
              </w:rPr>
              <w:t>Total Capital Revenue</w:t>
            </w:r>
          </w:p>
        </w:tc>
        <w:tc>
          <w:tcPr>
            <w:tcW w:w="1350" w:type="dxa"/>
            <w:tcBorders>
              <w:bottom w:val="single" w:sz="12" w:space="0" w:color="BED3E4" w:themeColor="accent1" w:themeTint="99"/>
            </w:tcBorders>
            <w:vAlign w:val="center"/>
            <w:hideMark/>
          </w:tcPr>
          <w:p w14:paraId="50019EB4" w14:textId="5B0BF857" w:rsidR="00FA076F" w:rsidRPr="00197B7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w:t>
            </w:r>
            <w:r w:rsidR="00964716">
              <w:rPr>
                <w:rFonts w:eastAsia="Times New Roman" w:cs="Calibri"/>
                <w:color w:val="000000"/>
                <w:sz w:val="23"/>
              </w:rPr>
              <w:t>103,295</w:t>
            </w:r>
          </w:p>
        </w:tc>
        <w:tc>
          <w:tcPr>
            <w:tcW w:w="1260" w:type="dxa"/>
            <w:tcBorders>
              <w:bottom w:val="single" w:sz="12" w:space="0" w:color="BED3E4" w:themeColor="accent1" w:themeTint="99"/>
            </w:tcBorders>
            <w:vAlign w:val="center"/>
            <w:hideMark/>
          </w:tcPr>
          <w:p w14:paraId="6932425E" w14:textId="17980B46" w:rsidR="00FA076F" w:rsidRPr="00197B7F" w:rsidRDefault="0053602E"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2,639,870</w:t>
            </w:r>
          </w:p>
        </w:tc>
        <w:tc>
          <w:tcPr>
            <w:tcW w:w="1210" w:type="dxa"/>
            <w:tcBorders>
              <w:bottom w:val="single" w:sz="12" w:space="0" w:color="BED3E4" w:themeColor="accent1" w:themeTint="99"/>
            </w:tcBorders>
            <w:vAlign w:val="center"/>
            <w:hideMark/>
          </w:tcPr>
          <w:p w14:paraId="48290E54" w14:textId="5E30F41E" w:rsidR="00FA076F" w:rsidRPr="00197B7F" w:rsidRDefault="00490D28"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787,000</w:t>
            </w:r>
          </w:p>
        </w:tc>
        <w:tc>
          <w:tcPr>
            <w:tcW w:w="1220" w:type="dxa"/>
            <w:tcBorders>
              <w:bottom w:val="single" w:sz="12" w:space="0" w:color="BED3E4" w:themeColor="accent1" w:themeTint="99"/>
            </w:tcBorders>
            <w:vAlign w:val="center"/>
          </w:tcPr>
          <w:p w14:paraId="1EC7D5D4" w14:textId="5C9A6BCF" w:rsidR="00FA076F" w:rsidRPr="00197B7F" w:rsidRDefault="00FE21BE"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1,920,000</w:t>
            </w:r>
          </w:p>
        </w:tc>
        <w:tc>
          <w:tcPr>
            <w:tcW w:w="1170" w:type="dxa"/>
            <w:tcBorders>
              <w:bottom w:val="single" w:sz="12" w:space="0" w:color="BED3E4" w:themeColor="accent1" w:themeTint="99"/>
            </w:tcBorders>
            <w:vAlign w:val="center"/>
          </w:tcPr>
          <w:p w14:paraId="0772A2FC" w14:textId="25C85AF8" w:rsidR="00FA076F" w:rsidRDefault="00676B9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1,044</w:t>
            </w:r>
            <w:r w:rsidR="00FA076F">
              <w:rPr>
                <w:rFonts w:eastAsia="Times New Roman" w:cs="Calibri"/>
                <w:color w:val="000000"/>
                <w:sz w:val="23"/>
              </w:rPr>
              <w:t>,000</w:t>
            </w:r>
          </w:p>
        </w:tc>
        <w:tc>
          <w:tcPr>
            <w:tcW w:w="1170" w:type="dxa"/>
            <w:tcBorders>
              <w:bottom w:val="single" w:sz="12" w:space="0" w:color="BED3E4" w:themeColor="accent1" w:themeTint="99"/>
            </w:tcBorders>
            <w:vAlign w:val="center"/>
          </w:tcPr>
          <w:p w14:paraId="6D1BBE2E" w14:textId="3E5C7E5E" w:rsidR="00FA076F" w:rsidRDefault="00FA076F" w:rsidP="00FA07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3"/>
              </w:rPr>
            </w:pPr>
            <w:r>
              <w:rPr>
                <w:rFonts w:eastAsia="Times New Roman" w:cs="Calibri"/>
                <w:color w:val="000000"/>
                <w:sz w:val="23"/>
              </w:rPr>
              <w:t>2,</w:t>
            </w:r>
            <w:r w:rsidR="00CF223C">
              <w:rPr>
                <w:rFonts w:eastAsia="Times New Roman" w:cs="Calibri"/>
                <w:color w:val="000000"/>
                <w:sz w:val="23"/>
              </w:rPr>
              <w:t>765</w:t>
            </w:r>
            <w:r>
              <w:rPr>
                <w:rFonts w:eastAsia="Times New Roman" w:cs="Calibri"/>
                <w:color w:val="000000"/>
                <w:sz w:val="23"/>
              </w:rPr>
              <w:t>,000</w:t>
            </w:r>
          </w:p>
        </w:tc>
      </w:tr>
    </w:tbl>
    <w:p w14:paraId="07CA4E5F" w14:textId="4BF79FB7" w:rsidR="00C715E7" w:rsidRDefault="008B74B9" w:rsidP="00886800">
      <w:r w:rsidRPr="00220D36">
        <w:rPr>
          <w:noProof/>
        </w:rPr>
        <mc:AlternateContent>
          <mc:Choice Requires="wps">
            <w:drawing>
              <wp:anchor distT="182880" distB="182880" distL="114300" distR="114300" simplePos="0" relativeHeight="251717632" behindDoc="0" locked="0" layoutInCell="1" allowOverlap="1" wp14:anchorId="0427EC77" wp14:editId="174C276B">
                <wp:simplePos x="0" y="0"/>
                <wp:positionH relativeFrom="margin">
                  <wp:posOffset>0</wp:posOffset>
                </wp:positionH>
                <wp:positionV relativeFrom="margin">
                  <wp:posOffset>7545705</wp:posOffset>
                </wp:positionV>
                <wp:extent cx="3495675" cy="219075"/>
                <wp:effectExtent l="0" t="0" r="9525" b="9525"/>
                <wp:wrapNone/>
                <wp:docPr id="360" name="Text Box 360" descr="Pull quote with accent bar"/>
                <wp:cNvGraphicFramePr/>
                <a:graphic xmlns:a="http://schemas.openxmlformats.org/drawingml/2006/main">
                  <a:graphicData uri="http://schemas.microsoft.com/office/word/2010/wordprocessingShape">
                    <wps:wsp>
                      <wps:cNvSpPr txBox="1"/>
                      <wps:spPr>
                        <a:xfrm>
                          <a:off x="0" y="0"/>
                          <a:ext cx="3495675" cy="219075"/>
                        </a:xfrm>
                        <a:prstGeom prst="rect">
                          <a:avLst/>
                        </a:prstGeom>
                        <a:noFill/>
                        <a:ln w="6350">
                          <a:noFill/>
                        </a:ln>
                        <a:effectLst/>
                      </wps:spPr>
                      <wps:txbx>
                        <w:txbxContent>
                          <w:p w14:paraId="68CA7AAB" w14:textId="1E1519A6" w:rsidR="0010799C" w:rsidRDefault="0010799C" w:rsidP="00C715E7">
                            <w:pPr>
                              <w:pBdr>
                                <w:left w:val="single" w:sz="4" w:space="6" w:color="94B6D2" w:themeColor="accent1"/>
                              </w:pBdr>
                              <w:spacing w:after="0" w:line="312" w:lineRule="auto"/>
                              <w:rPr>
                                <w:i/>
                                <w:color w:val="404040" w:themeColor="text1" w:themeTint="BF"/>
                              </w:rPr>
                            </w:pPr>
                            <w:r>
                              <w:rPr>
                                <w:i/>
                                <w:color w:val="404040" w:themeColor="text1" w:themeTint="BF"/>
                              </w:rPr>
                              <w:t>Figure 1</w:t>
                            </w:r>
                            <w:r w:rsidR="00016882">
                              <w:rPr>
                                <w:i/>
                                <w:color w:val="404040" w:themeColor="text1" w:themeTint="BF"/>
                              </w:rPr>
                              <w:t>4</w:t>
                            </w:r>
                            <w:r>
                              <w:rPr>
                                <w:i/>
                                <w:color w:val="404040" w:themeColor="text1" w:themeTint="BF"/>
                              </w:rPr>
                              <w:t xml:space="preserve"> Multiyear Capital Purchases 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7EC77" id="Text Box 360" o:spid="_x0000_s1046" type="#_x0000_t202" alt="Pull quote with accent bar" style="position:absolute;margin-left:0;margin-top:594.15pt;width:275.25pt;height:17.25pt;z-index:251717632;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utmGQIAADIEAAAOAAAAZHJzL2Uyb0RvYy54bWysU8Fu2zAMvQ/YPwi6L3bSJWuDOEXWIsOA&#10;oi2QDj0rshQbkEWNUmJnXz9KjpOi22nYRaZF6ol872lx2zWGHRT6GmzBx6OcM2UllLXdFfzHy/rT&#10;NWc+CFsKA1YV/Kg8v11+/LBo3VxNoAJTKmQEYv28dQWvQnDzLPOyUo3wI3DKUlIDNiLQL+6yEkVL&#10;6I3JJnk+y1rA0iFI5T3t3vdJvkz4WisZnrT2KjBTcOotpBXTuo1rtlyI+Q6Fq2p5akP8QxeNqC1d&#10;eoa6F0GwPdZ/QDW1RPCgw0hCk4HWtVRpBppmnL+bZlMJp9IsRI53Z5r8/4OVj4eNe0YWuq/QkYCR&#10;kNb5uafNOE+nsYlf6pRRnig8nmlTXWCSNq8+30xnX6acScpNxjc5xQSTXU479OGbgobFoOBIsiS2&#10;xOHBh750KImXWVjXxiRpjGVtwWdX0zwdOGcI3NhYq5LIJ5hL5zEK3bZjdUlTXQ9jbaE80rQIvRG8&#10;k+uaWnoQPjwLJOVpQHJzeKJFG6Cr4RRxVgH++tt+rCdBKMtZS04quP+5F6g4M98tSRVtNwQ4BNsh&#10;sPvmDsicY3onTqaQDmAwQ6gRmlcy+SreQilhJd1V8DCEd6H3Mz0SqVarVETmciI82I2TEToSFQl+&#10;6V4FupMKgfR7hMFjYv5OjL62l2O1D6DrpFQktmeRFI4/ZMyk9ekRRee//U9Vl6e+/A0AAP//AwBQ&#10;SwMEFAAGAAgAAAAhAOj2atTfAAAACgEAAA8AAABkcnMvZG93bnJldi54bWxMjztPxDAQhHsk/oO1&#10;SHScnaCgKMQ5IR4dj+MACTonNkmEvY5sJxf+PUsF5c6MZr+pt6uzbDEhjh4lZBsBzGDn9Yi9hNeX&#10;u7MSWEwKtbIejYRvE2HbHB/VqtL+gM9m2aeeUQnGSkkYUpoqzmM3GKfixk8Gyfv0walEZ+i5DupA&#10;5c7yXIgL7tSI9GFQk7keTPe1n50E+x7DfSvSx3LTP6TdE5/fbrNHKU9P1qtLYMms6S8Mv/iEDg0x&#10;tX5GHZmVQEMSqVlZngMjvyhEAawlKc/zEnhT8/8Tmh8AAAD//wMAUEsBAi0AFAAGAAgAAAAhALaD&#10;OJL+AAAA4QEAABMAAAAAAAAAAAAAAAAAAAAAAFtDb250ZW50X1R5cGVzXS54bWxQSwECLQAUAAYA&#10;CAAAACEAOP0h/9YAAACUAQAACwAAAAAAAAAAAAAAAAAvAQAAX3JlbHMvLnJlbHNQSwECLQAUAAYA&#10;CAAAACEAq8LrZhkCAAAyBAAADgAAAAAAAAAAAAAAAAAuAgAAZHJzL2Uyb0RvYy54bWxQSwECLQAU&#10;AAYACAAAACEA6PZq1N8AAAAKAQAADwAAAAAAAAAAAAAAAABzBAAAZHJzL2Rvd25yZXYueG1sUEsF&#10;BgAAAAAEAAQA8wAAAH8FAAAAAA==&#10;" filled="f" stroked="f" strokeweight=".5pt">
                <v:textbox inset="0,0,0,0">
                  <w:txbxContent>
                    <w:p w14:paraId="68CA7AAB" w14:textId="1E1519A6" w:rsidR="0010799C" w:rsidRDefault="0010799C" w:rsidP="00C715E7">
                      <w:pPr>
                        <w:pBdr>
                          <w:left w:val="single" w:sz="4" w:space="6" w:color="94B6D2" w:themeColor="accent1"/>
                        </w:pBdr>
                        <w:spacing w:after="0" w:line="312" w:lineRule="auto"/>
                        <w:rPr>
                          <w:i/>
                          <w:color w:val="404040" w:themeColor="text1" w:themeTint="BF"/>
                        </w:rPr>
                      </w:pPr>
                      <w:r>
                        <w:rPr>
                          <w:i/>
                          <w:color w:val="404040" w:themeColor="text1" w:themeTint="BF"/>
                        </w:rPr>
                        <w:t>Figure 1</w:t>
                      </w:r>
                      <w:r w:rsidR="00016882">
                        <w:rPr>
                          <w:i/>
                          <w:color w:val="404040" w:themeColor="text1" w:themeTint="BF"/>
                        </w:rPr>
                        <w:t>4</w:t>
                      </w:r>
                      <w:r>
                        <w:rPr>
                          <w:i/>
                          <w:color w:val="404040" w:themeColor="text1" w:themeTint="BF"/>
                        </w:rPr>
                        <w:t xml:space="preserve"> Multiyear Capital Purchases Table</w:t>
                      </w:r>
                    </w:p>
                  </w:txbxContent>
                </v:textbox>
                <w10:wrap anchorx="margin" anchory="margin"/>
              </v:shape>
            </w:pict>
          </mc:Fallback>
        </mc:AlternateContent>
      </w:r>
    </w:p>
    <w:p w14:paraId="39558639" w14:textId="5500C3A3" w:rsidR="00C715E7" w:rsidRDefault="00C715E7">
      <w:r>
        <w:br w:type="page"/>
      </w:r>
    </w:p>
    <w:p w14:paraId="452508D5" w14:textId="77777777" w:rsidR="0053709C" w:rsidRDefault="0053709C" w:rsidP="00886800"/>
    <w:p w14:paraId="202EB8B2" w14:textId="2CCB2D7E" w:rsidR="00886800" w:rsidRDefault="00886800" w:rsidP="00886800">
      <w:pPr>
        <w:pStyle w:val="Heading2"/>
      </w:pPr>
      <w:bookmarkStart w:id="50" w:name="_Toc202169384"/>
      <w:r>
        <w:t>Operating Financial Assumptions:</w:t>
      </w:r>
      <w:bookmarkEnd w:id="50"/>
    </w:p>
    <w:p w14:paraId="099D0E79" w14:textId="222FD43D" w:rsidR="00886800" w:rsidRPr="001433F6" w:rsidRDefault="00886800" w:rsidP="00886800">
      <w:pPr>
        <w:pStyle w:val="ListParagraph"/>
        <w:numPr>
          <w:ilvl w:val="0"/>
          <w:numId w:val="39"/>
        </w:numPr>
      </w:pPr>
      <w:r w:rsidRPr="001433F6">
        <w:t xml:space="preserve">Local Sales Tax – </w:t>
      </w:r>
      <w:r w:rsidR="005A354E" w:rsidRPr="001433F6">
        <w:t>A</w:t>
      </w:r>
      <w:r w:rsidRPr="001433F6">
        <w:t xml:space="preserve"> </w:t>
      </w:r>
      <w:r w:rsidR="001433F6" w:rsidRPr="001433F6">
        <w:t>1</w:t>
      </w:r>
      <w:r w:rsidR="001433F6">
        <w:t>.</w:t>
      </w:r>
      <w:r w:rsidR="000509B6">
        <w:t>5</w:t>
      </w:r>
      <w:r w:rsidRPr="001433F6">
        <w:t xml:space="preserve">% growth rate has been used to project out </w:t>
      </w:r>
      <w:r w:rsidR="000509B6">
        <w:t xml:space="preserve">from 2027 </w:t>
      </w:r>
      <w:r w:rsidRPr="001433F6">
        <w:t xml:space="preserve">through </w:t>
      </w:r>
      <w:r w:rsidR="001433F6" w:rsidRPr="001433F6">
        <w:t>203</w:t>
      </w:r>
      <w:r w:rsidR="000509B6">
        <w:t>1</w:t>
      </w:r>
      <w:r w:rsidRPr="001433F6">
        <w:t>.</w:t>
      </w:r>
    </w:p>
    <w:p w14:paraId="42FDD25A" w14:textId="567CF159" w:rsidR="00886800" w:rsidRPr="001433F6" w:rsidRDefault="00886800" w:rsidP="00886800">
      <w:pPr>
        <w:pStyle w:val="ListParagraph"/>
        <w:numPr>
          <w:ilvl w:val="0"/>
          <w:numId w:val="39"/>
        </w:numPr>
      </w:pPr>
      <w:r w:rsidRPr="001433F6">
        <w:t>Operating Grants –</w:t>
      </w:r>
      <w:r w:rsidR="00976F73" w:rsidRPr="001433F6">
        <w:t xml:space="preserve"> </w:t>
      </w:r>
      <w:r w:rsidR="00D70B34" w:rsidRPr="001433F6">
        <w:t xml:space="preserve">RCT </w:t>
      </w:r>
      <w:r w:rsidR="00A32698">
        <w:t>is allocated</w:t>
      </w:r>
      <w:r w:rsidR="00D70B34" w:rsidRPr="001433F6">
        <w:t xml:space="preserve"> </w:t>
      </w:r>
      <w:r w:rsidR="00976F73" w:rsidRPr="001433F6">
        <w:t>Federal Transit Administration</w:t>
      </w:r>
      <w:r w:rsidR="00D70B34" w:rsidRPr="001433F6">
        <w:t xml:space="preserve"> 5307 </w:t>
      </w:r>
      <w:r w:rsidR="00976F73" w:rsidRPr="001433F6">
        <w:t xml:space="preserve">formula </w:t>
      </w:r>
      <w:r w:rsidR="00D70B34" w:rsidRPr="001433F6">
        <w:t xml:space="preserve">funds that can be used for operations or capital. </w:t>
      </w:r>
      <w:r w:rsidR="00976F73" w:rsidRPr="001433F6">
        <w:t xml:space="preserve">Staff will apply for federal competitive capital funds for vehicle replacements as well. </w:t>
      </w:r>
      <w:r w:rsidR="00C21BCB" w:rsidRPr="001433F6">
        <w:t xml:space="preserve">The WSDOT formula and competitive Paratransit grants and the Transit Support grant are dependent upon Climate Commitment Act funding. </w:t>
      </w:r>
    </w:p>
    <w:p w14:paraId="453CE5D6" w14:textId="181A2EBC" w:rsidR="00D473DF" w:rsidRPr="001433F6" w:rsidRDefault="00D473DF" w:rsidP="00886800">
      <w:pPr>
        <w:pStyle w:val="ListParagraph"/>
        <w:numPr>
          <w:ilvl w:val="0"/>
          <w:numId w:val="39"/>
        </w:numPr>
      </w:pPr>
      <w:r w:rsidRPr="001433F6">
        <w:t xml:space="preserve">Fares – Assumes growth </w:t>
      </w:r>
      <w:r w:rsidR="00675F90">
        <w:t>commensurate with ridership growth – an average of 4</w:t>
      </w:r>
      <w:r w:rsidRPr="001433F6">
        <w:t>.</w:t>
      </w:r>
      <w:r w:rsidR="00675F90">
        <w:t>47% per year.</w:t>
      </w:r>
    </w:p>
    <w:p w14:paraId="61BAE8C8" w14:textId="740E88E6" w:rsidR="00D473DF" w:rsidRPr="00783621" w:rsidRDefault="00D473DF" w:rsidP="00886800">
      <w:pPr>
        <w:pStyle w:val="ListParagraph"/>
        <w:numPr>
          <w:ilvl w:val="0"/>
          <w:numId w:val="39"/>
        </w:numPr>
      </w:pPr>
      <w:r w:rsidRPr="001433F6">
        <w:t xml:space="preserve">Salaries and Benefits – The </w:t>
      </w:r>
      <w:r w:rsidR="00876158" w:rsidRPr="001433F6">
        <w:t>Transit Operator</w:t>
      </w:r>
      <w:r w:rsidRPr="001433F6">
        <w:t xml:space="preserve"> contract with the Amalgamated Transit Union </w:t>
      </w:r>
      <w:r w:rsidR="00876158" w:rsidRPr="001433F6">
        <w:t xml:space="preserve">provides for </w:t>
      </w:r>
      <w:r w:rsidR="00876158" w:rsidRPr="00783621">
        <w:t xml:space="preserve">a </w:t>
      </w:r>
      <w:r w:rsidR="00783621" w:rsidRPr="00783621">
        <w:t xml:space="preserve">3.5% </w:t>
      </w:r>
      <w:r w:rsidR="00A32698">
        <w:t xml:space="preserve">wage increase </w:t>
      </w:r>
      <w:r w:rsidR="00783621" w:rsidRPr="00783621">
        <w:t>in 2026 and 2027,</w:t>
      </w:r>
      <w:r w:rsidR="001C6D07" w:rsidRPr="00783621">
        <w:t xml:space="preserve"> as well as longevity pay increases</w:t>
      </w:r>
      <w:r w:rsidRPr="00783621">
        <w:t xml:space="preserve">. A </w:t>
      </w:r>
      <w:r w:rsidR="00783621" w:rsidRPr="00783621">
        <w:t>3.5</w:t>
      </w:r>
      <w:r w:rsidRPr="00783621">
        <w:t>% increase in wages and benefits is assumed per year</w:t>
      </w:r>
      <w:r w:rsidR="001C6D07" w:rsidRPr="00783621">
        <w:t xml:space="preserve"> in years 202</w:t>
      </w:r>
      <w:r w:rsidR="00783621" w:rsidRPr="00783621">
        <w:t>8</w:t>
      </w:r>
      <w:r w:rsidR="001C6D07" w:rsidRPr="00783621">
        <w:t>-20</w:t>
      </w:r>
      <w:r w:rsidR="00783621" w:rsidRPr="00783621">
        <w:t>3</w:t>
      </w:r>
      <w:r w:rsidR="00A32698">
        <w:t>1</w:t>
      </w:r>
      <w:r w:rsidRPr="00783621">
        <w:t>.</w:t>
      </w:r>
    </w:p>
    <w:p w14:paraId="43598DE0" w14:textId="0A86CE0D" w:rsidR="00D473DF" w:rsidRPr="001433F6" w:rsidRDefault="00D473DF" w:rsidP="00886800">
      <w:pPr>
        <w:pStyle w:val="ListParagraph"/>
        <w:numPr>
          <w:ilvl w:val="0"/>
          <w:numId w:val="39"/>
        </w:numPr>
      </w:pPr>
      <w:r w:rsidRPr="001433F6">
        <w:t xml:space="preserve">Fuel and Maintenance – Assumed </w:t>
      </w:r>
      <w:r w:rsidR="002E3763">
        <w:t>4</w:t>
      </w:r>
      <w:r w:rsidRPr="001433F6">
        <w:t>% growth.</w:t>
      </w:r>
    </w:p>
    <w:p w14:paraId="4F2ACB41" w14:textId="3942E5F6" w:rsidR="00D473DF" w:rsidRPr="001433F6" w:rsidRDefault="00D473DF" w:rsidP="00886800">
      <w:pPr>
        <w:pStyle w:val="ListParagraph"/>
        <w:numPr>
          <w:ilvl w:val="0"/>
          <w:numId w:val="39"/>
        </w:numPr>
      </w:pPr>
      <w:r w:rsidRPr="001433F6">
        <w:t xml:space="preserve">Liability Insurance – </w:t>
      </w:r>
      <w:r w:rsidR="00535FFF" w:rsidRPr="001433F6">
        <w:t xml:space="preserve">The insurance market has seen </w:t>
      </w:r>
      <w:r w:rsidR="00D26D7A">
        <w:t>continuing</w:t>
      </w:r>
      <w:r w:rsidR="00535FFF" w:rsidRPr="001433F6">
        <w:t xml:space="preserve"> premium increases due to the </w:t>
      </w:r>
      <w:r w:rsidR="00D26D7A">
        <w:t>rise of property values</w:t>
      </w:r>
      <w:r w:rsidR="00535FFF" w:rsidRPr="001433F6">
        <w:t>, social costs, and other factors</w:t>
      </w:r>
      <w:r w:rsidRPr="001433F6">
        <w:t>.</w:t>
      </w:r>
    </w:p>
    <w:p w14:paraId="105652AF" w14:textId="58646CEA" w:rsidR="00FD7871" w:rsidRPr="001433F6" w:rsidRDefault="00FD7871" w:rsidP="00FD7871">
      <w:pPr>
        <w:pStyle w:val="ListParagraph"/>
        <w:numPr>
          <w:ilvl w:val="0"/>
          <w:numId w:val="39"/>
        </w:numPr>
      </w:pPr>
      <w:r>
        <w:t>The ADA Paratransit (LIFT) contractor assume</w:t>
      </w:r>
      <w:r w:rsidR="00A32698">
        <w:t>d</w:t>
      </w:r>
      <w:r>
        <w:t xml:space="preserve"> its liability and vehicle property insurance coverage and expenses effective November 2025.</w:t>
      </w:r>
    </w:p>
    <w:p w14:paraId="14A8AD15" w14:textId="42631E60" w:rsidR="00C715E7" w:rsidRDefault="00D473DF" w:rsidP="00886800">
      <w:pPr>
        <w:pStyle w:val="ListParagraph"/>
        <w:numPr>
          <w:ilvl w:val="0"/>
          <w:numId w:val="39"/>
        </w:numPr>
      </w:pPr>
      <w:r w:rsidRPr="001433F6">
        <w:t xml:space="preserve">Other Goods and Services – Assumed </w:t>
      </w:r>
      <w:r w:rsidR="00CF3E76" w:rsidRPr="001433F6">
        <w:t>3</w:t>
      </w:r>
      <w:r w:rsidRPr="001433F6">
        <w:t>% growth.</w:t>
      </w:r>
    </w:p>
    <w:p w14:paraId="6F910F3B" w14:textId="564B97B1" w:rsidR="00AF0865" w:rsidRPr="001433F6" w:rsidRDefault="00D70B34" w:rsidP="00886800">
      <w:pPr>
        <w:pStyle w:val="ListParagraph"/>
        <w:numPr>
          <w:ilvl w:val="0"/>
          <w:numId w:val="39"/>
        </w:numPr>
      </w:pPr>
      <w:r w:rsidRPr="001433F6">
        <w:t xml:space="preserve">If operating expenses continue to increase faster than revenue, </w:t>
      </w:r>
      <w:r w:rsidR="00AF79DB">
        <w:t xml:space="preserve">use of </w:t>
      </w:r>
      <w:r w:rsidR="006243BC">
        <w:t>reserves</w:t>
      </w:r>
      <w:r w:rsidRPr="001433F6">
        <w:t xml:space="preserve"> for the required</w:t>
      </w:r>
      <w:r w:rsidR="003D06BD" w:rsidRPr="001433F6">
        <w:t xml:space="preserve"> operating match</w:t>
      </w:r>
      <w:r w:rsidR="00AF79DB">
        <w:t>,</w:t>
      </w:r>
      <w:r w:rsidR="003D06BD" w:rsidRPr="001433F6">
        <w:t xml:space="preserve"> as well as</w:t>
      </w:r>
      <w:r w:rsidRPr="001433F6">
        <w:t xml:space="preserve"> capital match for replacement vehicles</w:t>
      </w:r>
      <w:r w:rsidR="00AF79DB">
        <w:t>, will limit potential schedule or geographic service growth</w:t>
      </w:r>
      <w:r w:rsidR="00AF0865" w:rsidRPr="001433F6">
        <w:t>.</w:t>
      </w:r>
    </w:p>
    <w:p w14:paraId="22936408" w14:textId="77777777" w:rsidR="00C715E7" w:rsidRDefault="00C715E7">
      <w:r>
        <w:br w:type="page"/>
      </w:r>
    </w:p>
    <w:p w14:paraId="2C3CF194" w14:textId="246095EC" w:rsidR="00D473DF" w:rsidRDefault="00C715E7" w:rsidP="00C715E7">
      <w:pPr>
        <w:pStyle w:val="Heading2"/>
      </w:pPr>
      <w:bookmarkStart w:id="51" w:name="_Toc202169385"/>
      <w:r>
        <w:lastRenderedPageBreak/>
        <w:t>Multiyear Operating Financial Plan</w:t>
      </w:r>
      <w:bookmarkEnd w:id="51"/>
    </w:p>
    <w:tbl>
      <w:tblPr>
        <w:tblStyle w:val="GridTable1Light-Accent1"/>
        <w:tblW w:w="5000" w:type="pct"/>
        <w:tblLook w:val="04A0" w:firstRow="1" w:lastRow="0" w:firstColumn="1" w:lastColumn="0" w:noHBand="0" w:noVBand="1"/>
      </w:tblPr>
      <w:tblGrid>
        <w:gridCol w:w="2707"/>
        <w:gridCol w:w="1261"/>
        <w:gridCol w:w="1261"/>
        <w:gridCol w:w="1263"/>
        <w:gridCol w:w="1188"/>
        <w:gridCol w:w="1202"/>
        <w:gridCol w:w="1188"/>
      </w:tblGrid>
      <w:tr w:rsidR="001F46BA" w:rsidRPr="0071624F" w14:paraId="60418C58" w14:textId="21B0886F" w:rsidTr="006D5BE5">
        <w:trPr>
          <w:cnfStyle w:val="100000000000" w:firstRow="1" w:lastRow="0" w:firstColumn="0" w:lastColumn="0" w:oddVBand="0" w:evenVBand="0" w:oddHBand="0"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1344" w:type="pct"/>
            <w:vAlign w:val="center"/>
            <w:hideMark/>
          </w:tcPr>
          <w:p w14:paraId="15C71DFF" w14:textId="77777777" w:rsidR="00CA3083" w:rsidRPr="0071624F" w:rsidRDefault="00CA3083" w:rsidP="00D473DF">
            <w:pPr>
              <w:rPr>
                <w:rFonts w:eastAsia="Times New Roman" w:cs="Calibri"/>
                <w:b w:val="0"/>
                <w:bCs w:val="0"/>
                <w:color w:val="000000"/>
              </w:rPr>
            </w:pPr>
            <w:r w:rsidRPr="0071624F">
              <w:rPr>
                <w:rFonts w:eastAsia="Times New Roman" w:cs="Calibri"/>
                <w:color w:val="000000"/>
              </w:rPr>
              <w:t>Operating Revenue</w:t>
            </w:r>
          </w:p>
        </w:tc>
        <w:tc>
          <w:tcPr>
            <w:tcW w:w="626" w:type="pct"/>
            <w:shd w:val="clear" w:color="auto" w:fill="auto"/>
            <w:hideMark/>
          </w:tcPr>
          <w:p w14:paraId="2B6B6665" w14:textId="031FC761" w:rsidR="00CA3083" w:rsidRPr="00D774C6" w:rsidRDefault="00A05F32" w:rsidP="0010799C">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rPr>
            </w:pPr>
            <w:r>
              <w:rPr>
                <w:rFonts w:eastAsia="Times New Roman" w:cs="Calibri"/>
                <w:color w:val="000000"/>
              </w:rPr>
              <w:t>2026</w:t>
            </w:r>
            <w:r w:rsidR="00CA3083" w:rsidRPr="00D774C6">
              <w:rPr>
                <w:rFonts w:eastAsia="Times New Roman" w:cs="Calibri"/>
                <w:color w:val="000000"/>
              </w:rPr>
              <w:t xml:space="preserve"> Projected</w:t>
            </w:r>
          </w:p>
        </w:tc>
        <w:tc>
          <w:tcPr>
            <w:tcW w:w="626" w:type="pct"/>
            <w:shd w:val="clear" w:color="auto" w:fill="auto"/>
            <w:hideMark/>
          </w:tcPr>
          <w:p w14:paraId="5243F420" w14:textId="5DF8D4F3" w:rsidR="00CA3083" w:rsidRPr="0071624F" w:rsidRDefault="00A05F32" w:rsidP="0010799C">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rPr>
            </w:pPr>
            <w:r>
              <w:rPr>
                <w:rFonts w:eastAsia="Times New Roman" w:cs="Calibri"/>
                <w:color w:val="000000"/>
              </w:rPr>
              <w:t>2027</w:t>
            </w:r>
            <w:r w:rsidR="00CA3083" w:rsidRPr="0071624F">
              <w:rPr>
                <w:rFonts w:eastAsia="Times New Roman" w:cs="Calibri"/>
                <w:color w:val="000000"/>
              </w:rPr>
              <w:t xml:space="preserve"> Projected</w:t>
            </w:r>
          </w:p>
        </w:tc>
        <w:tc>
          <w:tcPr>
            <w:tcW w:w="627" w:type="pct"/>
            <w:shd w:val="clear" w:color="auto" w:fill="auto"/>
            <w:hideMark/>
          </w:tcPr>
          <w:p w14:paraId="13F95BC0" w14:textId="1D4C0919" w:rsidR="00CA3083" w:rsidRPr="0071624F" w:rsidRDefault="00A05F32" w:rsidP="0010799C">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rPr>
            </w:pPr>
            <w:r>
              <w:rPr>
                <w:rFonts w:eastAsia="Times New Roman" w:cs="Calibri"/>
                <w:color w:val="000000"/>
              </w:rPr>
              <w:t>2028</w:t>
            </w:r>
            <w:r w:rsidR="00CA3083" w:rsidRPr="0071624F">
              <w:rPr>
                <w:rFonts w:eastAsia="Times New Roman" w:cs="Calibri"/>
                <w:color w:val="000000"/>
              </w:rPr>
              <w:t xml:space="preserve"> Projected</w:t>
            </w:r>
          </w:p>
        </w:tc>
        <w:tc>
          <w:tcPr>
            <w:tcW w:w="590" w:type="pct"/>
          </w:tcPr>
          <w:p w14:paraId="2A34C6F0" w14:textId="72FE7FFB" w:rsidR="00CA3083" w:rsidRPr="0071624F" w:rsidRDefault="00A05F32" w:rsidP="0010799C">
            <w:pPr>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rPr>
            </w:pPr>
            <w:r>
              <w:rPr>
                <w:rFonts w:eastAsia="Times New Roman" w:cs="Calibri"/>
                <w:color w:val="000000"/>
              </w:rPr>
              <w:t>2029</w:t>
            </w:r>
            <w:r w:rsidR="00CA3083">
              <w:rPr>
                <w:rFonts w:eastAsia="Times New Roman" w:cs="Calibri"/>
                <w:color w:val="000000"/>
              </w:rPr>
              <w:t xml:space="preserve"> Projected</w:t>
            </w:r>
          </w:p>
        </w:tc>
        <w:tc>
          <w:tcPr>
            <w:tcW w:w="597" w:type="pct"/>
          </w:tcPr>
          <w:p w14:paraId="6E5B629A" w14:textId="6733E600" w:rsidR="00CA3083" w:rsidRDefault="00A05F32" w:rsidP="0010799C">
            <w:pPr>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rPr>
            </w:pPr>
            <w:r>
              <w:rPr>
                <w:rFonts w:eastAsia="Times New Roman" w:cs="Calibri"/>
                <w:color w:val="000000"/>
              </w:rPr>
              <w:t>2030</w:t>
            </w:r>
            <w:r w:rsidR="00CA3083">
              <w:rPr>
                <w:rFonts w:eastAsia="Times New Roman" w:cs="Calibri"/>
                <w:color w:val="000000"/>
              </w:rPr>
              <w:t xml:space="preserve"> Projected</w:t>
            </w:r>
          </w:p>
        </w:tc>
        <w:tc>
          <w:tcPr>
            <w:tcW w:w="590" w:type="pct"/>
          </w:tcPr>
          <w:p w14:paraId="0C6ED601" w14:textId="3371F991" w:rsidR="00CA3083" w:rsidRDefault="00A05F32" w:rsidP="0010799C">
            <w:pPr>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rPr>
            </w:pPr>
            <w:r>
              <w:rPr>
                <w:rFonts w:eastAsia="Times New Roman" w:cs="Calibri"/>
                <w:color w:val="000000"/>
              </w:rPr>
              <w:t>2031</w:t>
            </w:r>
            <w:r w:rsidR="00CA3083">
              <w:rPr>
                <w:rFonts w:eastAsia="Times New Roman" w:cs="Calibri"/>
                <w:color w:val="000000"/>
              </w:rPr>
              <w:t xml:space="preserve"> Projected</w:t>
            </w:r>
          </w:p>
        </w:tc>
      </w:tr>
      <w:tr w:rsidR="001F46BA" w:rsidRPr="0071624F" w14:paraId="6051BFC8" w14:textId="1314A960" w:rsidTr="006D5BE5">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4DB203A1" w14:textId="77777777" w:rsidR="006F1EE1" w:rsidRPr="00E60397" w:rsidRDefault="006F1EE1" w:rsidP="006F1EE1">
            <w:pPr>
              <w:rPr>
                <w:rFonts w:eastAsia="Times New Roman" w:cs="Calibri"/>
                <w:b w:val="0"/>
                <w:color w:val="000000"/>
              </w:rPr>
            </w:pPr>
            <w:r w:rsidRPr="00E60397">
              <w:rPr>
                <w:rFonts w:eastAsia="Times New Roman" w:cs="Calibri"/>
                <w:b w:val="0"/>
                <w:color w:val="000000"/>
              </w:rPr>
              <w:t>Federal Operating Grants</w:t>
            </w:r>
          </w:p>
        </w:tc>
        <w:tc>
          <w:tcPr>
            <w:tcW w:w="626" w:type="pct"/>
            <w:shd w:val="clear" w:color="auto" w:fill="auto"/>
            <w:vAlign w:val="center"/>
          </w:tcPr>
          <w:p w14:paraId="79760A8D" w14:textId="2AB7524E" w:rsidR="006F1EE1" w:rsidRPr="003467EE" w:rsidRDefault="000F3926"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1,272,547</w:t>
            </w:r>
          </w:p>
        </w:tc>
        <w:tc>
          <w:tcPr>
            <w:tcW w:w="626" w:type="pct"/>
            <w:shd w:val="clear" w:color="auto" w:fill="auto"/>
            <w:vAlign w:val="center"/>
          </w:tcPr>
          <w:p w14:paraId="407FBE68" w14:textId="6CA847EC" w:rsidR="006F1EE1" w:rsidRPr="003467EE" w:rsidRDefault="006F1EE1"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w:t>
            </w:r>
            <w:r w:rsidR="005203CF">
              <w:rPr>
                <w:rFonts w:eastAsia="Times New Roman" w:cs="Calibri"/>
                <w:color w:val="000000"/>
                <w:szCs w:val="24"/>
              </w:rPr>
              <w:t>551</w:t>
            </w:r>
            <w:r w:rsidR="00890DAA">
              <w:rPr>
                <w:rFonts w:eastAsia="Times New Roman" w:cs="Calibri"/>
                <w:color w:val="000000"/>
                <w:szCs w:val="24"/>
              </w:rPr>
              <w:t>,</w:t>
            </w:r>
            <w:r w:rsidR="005203CF">
              <w:rPr>
                <w:rFonts w:eastAsia="Times New Roman" w:cs="Calibri"/>
                <w:color w:val="000000"/>
                <w:szCs w:val="24"/>
              </w:rPr>
              <w:t>695</w:t>
            </w:r>
          </w:p>
        </w:tc>
        <w:tc>
          <w:tcPr>
            <w:tcW w:w="627" w:type="pct"/>
            <w:shd w:val="clear" w:color="auto" w:fill="auto"/>
            <w:vAlign w:val="center"/>
          </w:tcPr>
          <w:p w14:paraId="7FB866EE" w14:textId="5F60B03D" w:rsidR="006F1EE1" w:rsidRPr="003467EE" w:rsidRDefault="00890DAA"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w:t>
            </w:r>
            <w:r w:rsidR="005203CF">
              <w:rPr>
                <w:rFonts w:eastAsia="Times New Roman" w:cs="Calibri"/>
                <w:color w:val="000000"/>
                <w:szCs w:val="24"/>
              </w:rPr>
              <w:t>264</w:t>
            </w:r>
            <w:r>
              <w:rPr>
                <w:rFonts w:eastAsia="Times New Roman" w:cs="Calibri"/>
                <w:color w:val="000000"/>
                <w:szCs w:val="24"/>
              </w:rPr>
              <w:t>,</w:t>
            </w:r>
            <w:r w:rsidR="005203CF">
              <w:rPr>
                <w:rFonts w:eastAsia="Times New Roman" w:cs="Calibri"/>
                <w:color w:val="000000"/>
                <w:szCs w:val="24"/>
              </w:rPr>
              <w:t>775</w:t>
            </w:r>
          </w:p>
        </w:tc>
        <w:tc>
          <w:tcPr>
            <w:tcW w:w="590" w:type="pct"/>
            <w:vAlign w:val="center"/>
          </w:tcPr>
          <w:p w14:paraId="0BE67E51" w14:textId="60FEAC37" w:rsidR="006F1EE1" w:rsidRPr="003467EE" w:rsidRDefault="00890DAA"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w:t>
            </w:r>
            <w:r w:rsidR="005203CF">
              <w:rPr>
                <w:rFonts w:eastAsia="Times New Roman" w:cs="Calibri"/>
                <w:color w:val="000000"/>
                <w:szCs w:val="24"/>
              </w:rPr>
              <w:t>402</w:t>
            </w:r>
            <w:r>
              <w:rPr>
                <w:rFonts w:eastAsia="Times New Roman" w:cs="Calibri"/>
                <w:color w:val="000000"/>
                <w:szCs w:val="24"/>
              </w:rPr>
              <w:t>,</w:t>
            </w:r>
            <w:r w:rsidR="005203CF">
              <w:rPr>
                <w:rFonts w:eastAsia="Times New Roman" w:cs="Calibri"/>
                <w:color w:val="000000"/>
                <w:szCs w:val="24"/>
              </w:rPr>
              <w:t>690</w:t>
            </w:r>
          </w:p>
        </w:tc>
        <w:tc>
          <w:tcPr>
            <w:tcW w:w="597" w:type="pct"/>
            <w:vAlign w:val="center"/>
          </w:tcPr>
          <w:p w14:paraId="0AE9D474" w14:textId="3E88D4B0" w:rsidR="006F1EE1" w:rsidRPr="003467EE" w:rsidRDefault="00890DAA"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w:t>
            </w:r>
            <w:r w:rsidR="005203CF">
              <w:rPr>
                <w:rFonts w:eastAsia="Times New Roman" w:cs="Calibri"/>
                <w:color w:val="000000"/>
                <w:szCs w:val="24"/>
              </w:rPr>
              <w:t>438</w:t>
            </w:r>
            <w:r>
              <w:rPr>
                <w:rFonts w:eastAsia="Times New Roman" w:cs="Calibri"/>
                <w:color w:val="000000"/>
                <w:szCs w:val="24"/>
              </w:rPr>
              <w:t>,</w:t>
            </w:r>
            <w:r w:rsidR="005203CF">
              <w:rPr>
                <w:rFonts w:eastAsia="Times New Roman" w:cs="Calibri"/>
                <w:color w:val="000000"/>
                <w:szCs w:val="24"/>
              </w:rPr>
              <w:t>560</w:t>
            </w:r>
          </w:p>
        </w:tc>
        <w:tc>
          <w:tcPr>
            <w:tcW w:w="590" w:type="pct"/>
            <w:vAlign w:val="center"/>
          </w:tcPr>
          <w:p w14:paraId="1AB28685" w14:textId="3A56D8BD" w:rsidR="006F1EE1" w:rsidRPr="003467EE" w:rsidRDefault="00890DAA"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w:t>
            </w:r>
            <w:r w:rsidR="005203CF">
              <w:rPr>
                <w:rFonts w:eastAsia="Times New Roman" w:cs="Calibri"/>
                <w:color w:val="000000"/>
                <w:szCs w:val="24"/>
              </w:rPr>
              <w:t>468</w:t>
            </w:r>
            <w:r>
              <w:rPr>
                <w:rFonts w:eastAsia="Times New Roman" w:cs="Calibri"/>
                <w:color w:val="000000"/>
                <w:szCs w:val="24"/>
              </w:rPr>
              <w:t>,</w:t>
            </w:r>
            <w:r w:rsidR="005203CF">
              <w:rPr>
                <w:rFonts w:eastAsia="Times New Roman" w:cs="Calibri"/>
                <w:color w:val="000000"/>
                <w:szCs w:val="24"/>
              </w:rPr>
              <w:t>420</w:t>
            </w:r>
          </w:p>
        </w:tc>
      </w:tr>
      <w:tr w:rsidR="001F46BA" w:rsidRPr="0071624F" w14:paraId="4D3861DE" w14:textId="4DDF4A19" w:rsidTr="006D5BE5">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3B37374B" w14:textId="606B2D31" w:rsidR="006F1EE1" w:rsidRPr="00E60397" w:rsidRDefault="006F1EE1" w:rsidP="006F1EE1">
            <w:pPr>
              <w:rPr>
                <w:rFonts w:eastAsia="Times New Roman" w:cs="Calibri"/>
                <w:b w:val="0"/>
                <w:color w:val="000000"/>
              </w:rPr>
            </w:pPr>
            <w:r w:rsidRPr="00E60397">
              <w:rPr>
                <w:rFonts w:eastAsia="Times New Roman" w:cs="Calibri"/>
                <w:b w:val="0"/>
                <w:color w:val="000000"/>
              </w:rPr>
              <w:t xml:space="preserve">WSDOT </w:t>
            </w:r>
            <w:r>
              <w:rPr>
                <w:rFonts w:eastAsia="Times New Roman" w:cs="Calibri"/>
                <w:b w:val="0"/>
                <w:color w:val="000000"/>
              </w:rPr>
              <w:t>Competitive</w:t>
            </w:r>
            <w:r w:rsidRPr="00E60397">
              <w:rPr>
                <w:rFonts w:eastAsia="Times New Roman" w:cs="Calibri"/>
                <w:b w:val="0"/>
                <w:color w:val="000000"/>
              </w:rPr>
              <w:t xml:space="preserve"> Grant</w:t>
            </w:r>
          </w:p>
        </w:tc>
        <w:tc>
          <w:tcPr>
            <w:tcW w:w="626" w:type="pct"/>
            <w:shd w:val="clear" w:color="auto" w:fill="auto"/>
            <w:vAlign w:val="center"/>
          </w:tcPr>
          <w:p w14:paraId="2561453D" w14:textId="4B27E22A" w:rsidR="006F1EE1" w:rsidRPr="003467EE" w:rsidRDefault="000F3926"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246,200</w:t>
            </w:r>
          </w:p>
        </w:tc>
        <w:tc>
          <w:tcPr>
            <w:tcW w:w="626" w:type="pct"/>
            <w:shd w:val="clear" w:color="auto" w:fill="auto"/>
            <w:vAlign w:val="center"/>
          </w:tcPr>
          <w:p w14:paraId="1FAA0569" w14:textId="184BA5C3" w:rsidR="006F1EE1" w:rsidRPr="003467EE" w:rsidRDefault="00675F90"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258</w:t>
            </w:r>
            <w:r w:rsidR="00372A84">
              <w:rPr>
                <w:rFonts w:eastAsia="Times New Roman" w:cs="Calibri"/>
                <w:color w:val="000000"/>
                <w:szCs w:val="24"/>
              </w:rPr>
              <w:t>,</w:t>
            </w:r>
            <w:r>
              <w:rPr>
                <w:rFonts w:eastAsia="Times New Roman" w:cs="Calibri"/>
                <w:color w:val="000000"/>
                <w:szCs w:val="24"/>
              </w:rPr>
              <w:t>510</w:t>
            </w:r>
          </w:p>
        </w:tc>
        <w:tc>
          <w:tcPr>
            <w:tcW w:w="627" w:type="pct"/>
            <w:shd w:val="clear" w:color="auto" w:fill="auto"/>
            <w:vAlign w:val="center"/>
          </w:tcPr>
          <w:p w14:paraId="589E5539" w14:textId="717F5207" w:rsidR="006F1EE1" w:rsidRPr="003467EE" w:rsidRDefault="00675F90"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261,095</w:t>
            </w:r>
          </w:p>
        </w:tc>
        <w:tc>
          <w:tcPr>
            <w:tcW w:w="590" w:type="pct"/>
            <w:vAlign w:val="center"/>
          </w:tcPr>
          <w:p w14:paraId="28E0F11E" w14:textId="649708BB" w:rsidR="006F1EE1" w:rsidRPr="003467EE" w:rsidRDefault="00675F90"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274</w:t>
            </w:r>
            <w:r w:rsidR="00372A84">
              <w:rPr>
                <w:rFonts w:eastAsia="Times New Roman" w:cs="Calibri"/>
                <w:color w:val="000000"/>
                <w:szCs w:val="24"/>
              </w:rPr>
              <w:t>,</w:t>
            </w:r>
            <w:r>
              <w:rPr>
                <w:rFonts w:eastAsia="Times New Roman" w:cs="Calibri"/>
                <w:color w:val="000000"/>
                <w:szCs w:val="24"/>
              </w:rPr>
              <w:t>150</w:t>
            </w:r>
          </w:p>
        </w:tc>
        <w:tc>
          <w:tcPr>
            <w:tcW w:w="597" w:type="pct"/>
            <w:vAlign w:val="center"/>
          </w:tcPr>
          <w:p w14:paraId="4E3F920F" w14:textId="780933B6" w:rsidR="006F1EE1" w:rsidRPr="003467EE" w:rsidRDefault="00675F90"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279,630</w:t>
            </w:r>
          </w:p>
        </w:tc>
        <w:tc>
          <w:tcPr>
            <w:tcW w:w="590" w:type="pct"/>
            <w:vAlign w:val="center"/>
          </w:tcPr>
          <w:p w14:paraId="0A2A7A40" w14:textId="1500E410" w:rsidR="006F1EE1" w:rsidRPr="003467EE" w:rsidRDefault="00675F90"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285</w:t>
            </w:r>
            <w:r w:rsidR="006F1EE1" w:rsidRPr="003467EE">
              <w:rPr>
                <w:rFonts w:eastAsia="Times New Roman" w:cs="Calibri"/>
                <w:color w:val="000000"/>
                <w:szCs w:val="24"/>
              </w:rPr>
              <w:t>,</w:t>
            </w:r>
            <w:r>
              <w:rPr>
                <w:rFonts w:eastAsia="Times New Roman" w:cs="Calibri"/>
                <w:color w:val="000000"/>
                <w:szCs w:val="24"/>
              </w:rPr>
              <w:t>225</w:t>
            </w:r>
          </w:p>
        </w:tc>
      </w:tr>
      <w:tr w:rsidR="001F46BA" w:rsidRPr="0071624F" w14:paraId="21359FCA" w14:textId="1AA0A293" w:rsidTr="006D5BE5">
        <w:trPr>
          <w:trHeight w:val="576"/>
        </w:trPr>
        <w:tc>
          <w:tcPr>
            <w:cnfStyle w:val="001000000000" w:firstRow="0" w:lastRow="0" w:firstColumn="1" w:lastColumn="0" w:oddVBand="0" w:evenVBand="0" w:oddHBand="0" w:evenHBand="0" w:firstRowFirstColumn="0" w:firstRowLastColumn="0" w:lastRowFirstColumn="0" w:lastRowLastColumn="0"/>
            <w:tcW w:w="1344" w:type="pct"/>
            <w:hideMark/>
          </w:tcPr>
          <w:p w14:paraId="070F6CA6" w14:textId="7B181B62" w:rsidR="006F1EE1" w:rsidRPr="00E60397" w:rsidRDefault="006F1EE1" w:rsidP="006F1EE1">
            <w:pPr>
              <w:rPr>
                <w:rFonts w:eastAsia="Times New Roman" w:cs="Calibri"/>
                <w:b w:val="0"/>
                <w:color w:val="000000"/>
              </w:rPr>
            </w:pPr>
            <w:r>
              <w:rPr>
                <w:rFonts w:eastAsia="Times New Roman" w:cs="Calibri"/>
                <w:b w:val="0"/>
                <w:color w:val="000000"/>
              </w:rPr>
              <w:t>WSDOT Formula Grants</w:t>
            </w:r>
          </w:p>
        </w:tc>
        <w:tc>
          <w:tcPr>
            <w:tcW w:w="626" w:type="pct"/>
            <w:shd w:val="clear" w:color="auto" w:fill="auto"/>
            <w:vAlign w:val="center"/>
            <w:hideMark/>
          </w:tcPr>
          <w:p w14:paraId="65B3B1FD" w14:textId="59226170" w:rsidR="006F1EE1" w:rsidRPr="003467EE" w:rsidRDefault="000F3926"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837</w:t>
            </w:r>
            <w:r w:rsidR="006F1EE1">
              <w:rPr>
                <w:rFonts w:eastAsia="Times New Roman" w:cs="Calibri"/>
                <w:color w:val="000000"/>
                <w:szCs w:val="24"/>
              </w:rPr>
              <w:t>,</w:t>
            </w:r>
            <w:r>
              <w:rPr>
                <w:rFonts w:eastAsia="Times New Roman" w:cs="Calibri"/>
                <w:color w:val="000000"/>
                <w:szCs w:val="24"/>
              </w:rPr>
              <w:t>692</w:t>
            </w:r>
          </w:p>
        </w:tc>
        <w:tc>
          <w:tcPr>
            <w:tcW w:w="626" w:type="pct"/>
            <w:shd w:val="clear" w:color="auto" w:fill="auto"/>
            <w:vAlign w:val="center"/>
            <w:hideMark/>
          </w:tcPr>
          <w:p w14:paraId="39C02116" w14:textId="4F857A04" w:rsidR="006F1EE1" w:rsidRPr="003467EE" w:rsidRDefault="00462C8B"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850,000</w:t>
            </w:r>
          </w:p>
        </w:tc>
        <w:tc>
          <w:tcPr>
            <w:tcW w:w="627" w:type="pct"/>
            <w:shd w:val="clear" w:color="auto" w:fill="auto"/>
            <w:vAlign w:val="center"/>
            <w:hideMark/>
          </w:tcPr>
          <w:p w14:paraId="21690BF9" w14:textId="4632CD20" w:rsidR="006F1EE1" w:rsidRDefault="00462C8B"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897</w:t>
            </w:r>
            <w:r w:rsidR="006F1EE1">
              <w:rPr>
                <w:rFonts w:eastAsia="Times New Roman" w:cs="Calibri"/>
                <w:color w:val="000000"/>
                <w:szCs w:val="24"/>
              </w:rPr>
              <w:t>,</w:t>
            </w:r>
            <w:r>
              <w:rPr>
                <w:rFonts w:eastAsia="Times New Roman" w:cs="Calibri"/>
                <w:color w:val="000000"/>
                <w:szCs w:val="24"/>
              </w:rPr>
              <w:t>750</w:t>
            </w:r>
          </w:p>
          <w:p w14:paraId="1AC20B3B" w14:textId="61E5C30D" w:rsidR="006F1EE1" w:rsidRPr="003467EE" w:rsidRDefault="006F1EE1"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p>
        </w:tc>
        <w:tc>
          <w:tcPr>
            <w:tcW w:w="590" w:type="pct"/>
            <w:vAlign w:val="center"/>
          </w:tcPr>
          <w:p w14:paraId="78F72488" w14:textId="0A21B006" w:rsidR="006F1EE1" w:rsidRPr="003467EE" w:rsidRDefault="00462C8B"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910</w:t>
            </w:r>
            <w:r w:rsidR="006F1EE1">
              <w:rPr>
                <w:rFonts w:eastAsia="Times New Roman" w:cs="Calibri"/>
                <w:color w:val="000000"/>
                <w:szCs w:val="24"/>
              </w:rPr>
              <w:t>,</w:t>
            </w:r>
            <w:r>
              <w:rPr>
                <w:rFonts w:eastAsia="Times New Roman" w:cs="Calibri"/>
                <w:color w:val="000000"/>
                <w:szCs w:val="24"/>
              </w:rPr>
              <w:t>540</w:t>
            </w:r>
          </w:p>
        </w:tc>
        <w:tc>
          <w:tcPr>
            <w:tcW w:w="597" w:type="pct"/>
            <w:vAlign w:val="center"/>
          </w:tcPr>
          <w:p w14:paraId="78799103" w14:textId="6B310EED" w:rsidR="006F1EE1" w:rsidRPr="003467EE" w:rsidRDefault="00462C8B"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942</w:t>
            </w:r>
            <w:r w:rsidR="006F1EE1">
              <w:rPr>
                <w:rFonts w:eastAsia="Times New Roman" w:cs="Calibri"/>
                <w:color w:val="000000"/>
                <w:szCs w:val="24"/>
              </w:rPr>
              <w:t>,</w:t>
            </w:r>
            <w:r>
              <w:rPr>
                <w:rFonts w:eastAsia="Times New Roman" w:cs="Calibri"/>
                <w:color w:val="000000"/>
                <w:szCs w:val="24"/>
              </w:rPr>
              <w:t>410</w:t>
            </w:r>
          </w:p>
        </w:tc>
        <w:tc>
          <w:tcPr>
            <w:tcW w:w="590" w:type="pct"/>
            <w:vAlign w:val="center"/>
          </w:tcPr>
          <w:p w14:paraId="1F899328" w14:textId="115EAC16" w:rsidR="006F1EE1" w:rsidRPr="003467EE" w:rsidRDefault="00462C8B"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979</w:t>
            </w:r>
            <w:r w:rsidR="006F1EE1">
              <w:rPr>
                <w:rFonts w:eastAsia="Times New Roman" w:cs="Calibri"/>
                <w:color w:val="000000"/>
                <w:szCs w:val="24"/>
              </w:rPr>
              <w:t>,</w:t>
            </w:r>
            <w:r>
              <w:rPr>
                <w:rFonts w:eastAsia="Times New Roman" w:cs="Calibri"/>
                <w:color w:val="000000"/>
                <w:szCs w:val="24"/>
              </w:rPr>
              <w:t>395</w:t>
            </w:r>
          </w:p>
        </w:tc>
      </w:tr>
      <w:tr w:rsidR="001F46BA" w:rsidRPr="0071624F" w14:paraId="700A34EC" w14:textId="7BDF3062" w:rsidTr="006D5BE5">
        <w:trPr>
          <w:trHeight w:val="590"/>
        </w:trPr>
        <w:tc>
          <w:tcPr>
            <w:cnfStyle w:val="001000000000" w:firstRow="0" w:lastRow="0" w:firstColumn="1" w:lastColumn="0" w:oddVBand="0" w:evenVBand="0" w:oddHBand="0" w:evenHBand="0" w:firstRowFirstColumn="0" w:firstRowLastColumn="0" w:lastRowFirstColumn="0" w:lastRowLastColumn="0"/>
            <w:tcW w:w="1344" w:type="pct"/>
            <w:hideMark/>
          </w:tcPr>
          <w:p w14:paraId="213FDB8E" w14:textId="77777777" w:rsidR="00032823" w:rsidRPr="00E60397" w:rsidRDefault="00032823" w:rsidP="00032823">
            <w:pPr>
              <w:rPr>
                <w:rFonts w:eastAsia="Times New Roman" w:cs="Calibri"/>
                <w:b w:val="0"/>
                <w:color w:val="000000"/>
              </w:rPr>
            </w:pPr>
            <w:r w:rsidRPr="00E60397">
              <w:rPr>
                <w:rFonts w:eastAsia="Times New Roman" w:cs="Calibri"/>
                <w:b w:val="0"/>
                <w:color w:val="000000"/>
              </w:rPr>
              <w:t>CTA Revenue (Sales Tax, LCC, Interest)</w:t>
            </w:r>
          </w:p>
        </w:tc>
        <w:tc>
          <w:tcPr>
            <w:tcW w:w="626" w:type="pct"/>
            <w:shd w:val="clear" w:color="auto" w:fill="auto"/>
            <w:vAlign w:val="center"/>
          </w:tcPr>
          <w:p w14:paraId="67360E64" w14:textId="6C3F102D" w:rsidR="00032823" w:rsidRPr="003467EE" w:rsidRDefault="00204927" w:rsidP="00032823">
            <w:pPr>
              <w:jc w:val="right"/>
              <w:cnfStyle w:val="000000000000" w:firstRow="0" w:lastRow="0" w:firstColumn="0" w:lastColumn="0" w:oddVBand="0" w:evenVBand="0" w:oddHBand="0" w:evenHBand="0" w:firstRowFirstColumn="0" w:firstRowLastColumn="0" w:lastRowFirstColumn="0" w:lastRowLastColumn="0"/>
              <w:rPr>
                <w:rFonts w:cs="Calibri"/>
                <w:color w:val="000000"/>
                <w:szCs w:val="24"/>
              </w:rPr>
            </w:pPr>
            <w:r>
              <w:rPr>
                <w:rFonts w:cs="Calibri"/>
                <w:color w:val="000000"/>
                <w:szCs w:val="24"/>
              </w:rPr>
              <w:t>5,</w:t>
            </w:r>
            <w:r w:rsidR="000F3926">
              <w:rPr>
                <w:rFonts w:cs="Calibri"/>
                <w:color w:val="000000"/>
                <w:szCs w:val="24"/>
              </w:rPr>
              <w:t>793</w:t>
            </w:r>
            <w:r>
              <w:rPr>
                <w:rFonts w:cs="Calibri"/>
                <w:color w:val="000000"/>
                <w:szCs w:val="24"/>
              </w:rPr>
              <w:t>,</w:t>
            </w:r>
            <w:r w:rsidR="000F3926">
              <w:rPr>
                <w:rFonts w:cs="Calibri"/>
                <w:color w:val="000000"/>
                <w:szCs w:val="24"/>
              </w:rPr>
              <w:t>914</w:t>
            </w:r>
          </w:p>
        </w:tc>
        <w:tc>
          <w:tcPr>
            <w:tcW w:w="626" w:type="pct"/>
            <w:shd w:val="clear" w:color="auto" w:fill="auto"/>
            <w:vAlign w:val="center"/>
          </w:tcPr>
          <w:p w14:paraId="1FD2FD1A" w14:textId="6DE0570A" w:rsidR="00032823" w:rsidRPr="003467EE" w:rsidRDefault="000509B6" w:rsidP="00032823">
            <w:pPr>
              <w:jc w:val="right"/>
              <w:cnfStyle w:val="000000000000" w:firstRow="0" w:lastRow="0" w:firstColumn="0" w:lastColumn="0" w:oddVBand="0" w:evenVBand="0" w:oddHBand="0" w:evenHBand="0" w:firstRowFirstColumn="0" w:firstRowLastColumn="0" w:lastRowFirstColumn="0" w:lastRowLastColumn="0"/>
              <w:rPr>
                <w:rFonts w:cs="Calibri"/>
                <w:color w:val="000000"/>
                <w:szCs w:val="24"/>
              </w:rPr>
            </w:pPr>
            <w:r>
              <w:rPr>
                <w:rFonts w:cs="Calibri"/>
                <w:color w:val="000000"/>
                <w:szCs w:val="24"/>
              </w:rPr>
              <w:t>5,793,900</w:t>
            </w:r>
          </w:p>
        </w:tc>
        <w:tc>
          <w:tcPr>
            <w:tcW w:w="627" w:type="pct"/>
            <w:shd w:val="clear" w:color="auto" w:fill="auto"/>
            <w:vAlign w:val="center"/>
          </w:tcPr>
          <w:p w14:paraId="7C44A210" w14:textId="3094C9E1" w:rsidR="00032823" w:rsidRPr="003467EE" w:rsidRDefault="000509B6" w:rsidP="00032823">
            <w:pPr>
              <w:jc w:val="right"/>
              <w:cnfStyle w:val="000000000000" w:firstRow="0" w:lastRow="0" w:firstColumn="0" w:lastColumn="0" w:oddVBand="0" w:evenVBand="0" w:oddHBand="0" w:evenHBand="0" w:firstRowFirstColumn="0" w:firstRowLastColumn="0" w:lastRowFirstColumn="0" w:lastRowLastColumn="0"/>
              <w:rPr>
                <w:rFonts w:cs="Calibri"/>
                <w:color w:val="000000"/>
                <w:szCs w:val="24"/>
              </w:rPr>
            </w:pPr>
            <w:r>
              <w:rPr>
                <w:rFonts w:cs="Calibri"/>
                <w:color w:val="000000"/>
                <w:szCs w:val="24"/>
              </w:rPr>
              <w:t>5,880,809</w:t>
            </w:r>
          </w:p>
        </w:tc>
        <w:tc>
          <w:tcPr>
            <w:tcW w:w="590" w:type="pct"/>
            <w:vAlign w:val="center"/>
          </w:tcPr>
          <w:p w14:paraId="376C0648" w14:textId="7D13D348" w:rsidR="00032823" w:rsidRPr="003467EE" w:rsidRDefault="000509B6" w:rsidP="00032823">
            <w:pPr>
              <w:jc w:val="right"/>
              <w:cnfStyle w:val="000000000000" w:firstRow="0" w:lastRow="0" w:firstColumn="0" w:lastColumn="0" w:oddVBand="0" w:evenVBand="0" w:oddHBand="0" w:evenHBand="0" w:firstRowFirstColumn="0" w:firstRowLastColumn="0" w:lastRowFirstColumn="0" w:lastRowLastColumn="0"/>
              <w:rPr>
                <w:rFonts w:cs="Calibri"/>
                <w:color w:val="000000"/>
                <w:szCs w:val="24"/>
              </w:rPr>
            </w:pPr>
            <w:r>
              <w:rPr>
                <w:rFonts w:cs="Calibri"/>
                <w:color w:val="000000"/>
                <w:szCs w:val="24"/>
              </w:rPr>
              <w:t>5,969,020</w:t>
            </w:r>
          </w:p>
        </w:tc>
        <w:tc>
          <w:tcPr>
            <w:tcW w:w="597" w:type="pct"/>
            <w:vAlign w:val="center"/>
          </w:tcPr>
          <w:p w14:paraId="71A1509D" w14:textId="41EE9EE1" w:rsidR="00032823" w:rsidRPr="003467EE" w:rsidRDefault="000509B6" w:rsidP="00032823">
            <w:pPr>
              <w:jc w:val="right"/>
              <w:cnfStyle w:val="000000000000" w:firstRow="0" w:lastRow="0" w:firstColumn="0" w:lastColumn="0" w:oddVBand="0" w:evenVBand="0" w:oddHBand="0" w:evenHBand="0" w:firstRowFirstColumn="0" w:firstRowLastColumn="0" w:lastRowFirstColumn="0" w:lastRowLastColumn="0"/>
              <w:rPr>
                <w:rFonts w:cs="Calibri"/>
                <w:color w:val="000000"/>
                <w:szCs w:val="24"/>
              </w:rPr>
            </w:pPr>
            <w:r>
              <w:rPr>
                <w:rFonts w:cs="Calibri"/>
                <w:color w:val="000000"/>
                <w:szCs w:val="24"/>
              </w:rPr>
              <w:t>6,058,555</w:t>
            </w:r>
          </w:p>
        </w:tc>
        <w:tc>
          <w:tcPr>
            <w:tcW w:w="590" w:type="pct"/>
            <w:vAlign w:val="center"/>
          </w:tcPr>
          <w:p w14:paraId="3C500B0D" w14:textId="6BAC133E" w:rsidR="00032823" w:rsidRPr="003467EE" w:rsidRDefault="00032823" w:rsidP="00032823">
            <w:pPr>
              <w:jc w:val="center"/>
              <w:cnfStyle w:val="000000000000" w:firstRow="0" w:lastRow="0" w:firstColumn="0" w:lastColumn="0" w:oddVBand="0" w:evenVBand="0" w:oddHBand="0" w:evenHBand="0" w:firstRowFirstColumn="0" w:firstRowLastColumn="0" w:lastRowFirstColumn="0" w:lastRowLastColumn="0"/>
              <w:rPr>
                <w:rFonts w:cs="Calibri"/>
                <w:color w:val="000000"/>
                <w:szCs w:val="24"/>
              </w:rPr>
            </w:pPr>
            <w:r>
              <w:rPr>
                <w:rFonts w:cs="Calibri"/>
                <w:color w:val="000000"/>
                <w:szCs w:val="24"/>
              </w:rPr>
              <w:t>6,</w:t>
            </w:r>
            <w:r w:rsidR="000509B6">
              <w:rPr>
                <w:rFonts w:cs="Calibri"/>
                <w:color w:val="000000"/>
                <w:szCs w:val="24"/>
              </w:rPr>
              <w:t>149,435</w:t>
            </w:r>
          </w:p>
        </w:tc>
      </w:tr>
      <w:tr w:rsidR="001F46BA" w:rsidRPr="0071624F" w14:paraId="4406A51C" w14:textId="65C4B77B" w:rsidTr="006D5BE5">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529D3E57" w14:textId="77777777" w:rsidR="006F1EE1" w:rsidRPr="00E60397" w:rsidRDefault="006F1EE1" w:rsidP="006F1EE1">
            <w:pPr>
              <w:rPr>
                <w:rFonts w:eastAsia="Times New Roman" w:cs="Calibri"/>
                <w:b w:val="0"/>
                <w:color w:val="000000"/>
              </w:rPr>
            </w:pPr>
            <w:r w:rsidRPr="00E60397">
              <w:rPr>
                <w:rFonts w:eastAsia="Times New Roman" w:cs="Calibri"/>
                <w:b w:val="0"/>
                <w:color w:val="000000"/>
              </w:rPr>
              <w:t>Farebox</w:t>
            </w:r>
          </w:p>
        </w:tc>
        <w:tc>
          <w:tcPr>
            <w:tcW w:w="626" w:type="pct"/>
            <w:shd w:val="clear" w:color="auto" w:fill="auto"/>
            <w:vAlign w:val="center"/>
            <w:hideMark/>
          </w:tcPr>
          <w:p w14:paraId="536861DE" w14:textId="2C5CBEC3" w:rsidR="006F1EE1" w:rsidRPr="00BD1B66" w:rsidRDefault="001D01A2" w:rsidP="006F1EE1">
            <w:pPr>
              <w:jc w:val="right"/>
              <w:cnfStyle w:val="000000000000" w:firstRow="0" w:lastRow="0" w:firstColumn="0" w:lastColumn="0" w:oddVBand="0" w:evenVBand="0" w:oddHBand="0" w:evenHBand="0" w:firstRowFirstColumn="0" w:firstRowLastColumn="0" w:lastRowFirstColumn="0" w:lastRowLastColumn="0"/>
              <w:rPr>
                <w:szCs w:val="24"/>
              </w:rPr>
            </w:pPr>
            <w:r>
              <w:rPr>
                <w:szCs w:val="24"/>
              </w:rPr>
              <w:t>171</w:t>
            </w:r>
            <w:r w:rsidR="006F1EE1">
              <w:rPr>
                <w:szCs w:val="24"/>
              </w:rPr>
              <w:t>,</w:t>
            </w:r>
            <w:r w:rsidR="000F3926">
              <w:rPr>
                <w:szCs w:val="24"/>
              </w:rPr>
              <w:t>439</w:t>
            </w:r>
          </w:p>
        </w:tc>
        <w:tc>
          <w:tcPr>
            <w:tcW w:w="626" w:type="pct"/>
            <w:shd w:val="clear" w:color="auto" w:fill="auto"/>
            <w:vAlign w:val="center"/>
            <w:hideMark/>
          </w:tcPr>
          <w:p w14:paraId="667F76D6" w14:textId="7C64B836" w:rsidR="006F1EE1" w:rsidRPr="003467EE" w:rsidRDefault="001D01A2"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szCs w:val="24"/>
              </w:rPr>
            </w:pPr>
            <w:r>
              <w:rPr>
                <w:szCs w:val="24"/>
              </w:rPr>
              <w:t>175</w:t>
            </w:r>
            <w:r w:rsidR="008C2C7C">
              <w:rPr>
                <w:szCs w:val="24"/>
              </w:rPr>
              <w:t>,</w:t>
            </w:r>
            <w:r>
              <w:rPr>
                <w:szCs w:val="24"/>
              </w:rPr>
              <w:t>570</w:t>
            </w:r>
          </w:p>
        </w:tc>
        <w:tc>
          <w:tcPr>
            <w:tcW w:w="627" w:type="pct"/>
            <w:shd w:val="clear" w:color="auto" w:fill="auto"/>
            <w:vAlign w:val="center"/>
            <w:hideMark/>
          </w:tcPr>
          <w:p w14:paraId="42FECCE1" w14:textId="3F900D1F" w:rsidR="006F1EE1" w:rsidRPr="003467EE" w:rsidRDefault="001D01A2"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szCs w:val="24"/>
              </w:rPr>
            </w:pPr>
            <w:r>
              <w:rPr>
                <w:szCs w:val="24"/>
              </w:rPr>
              <w:t>181</w:t>
            </w:r>
            <w:r w:rsidR="008C2C7C">
              <w:rPr>
                <w:szCs w:val="24"/>
              </w:rPr>
              <w:t>,</w:t>
            </w:r>
            <w:r>
              <w:rPr>
                <w:szCs w:val="24"/>
              </w:rPr>
              <w:t>490</w:t>
            </w:r>
          </w:p>
        </w:tc>
        <w:tc>
          <w:tcPr>
            <w:tcW w:w="590" w:type="pct"/>
            <w:vAlign w:val="center"/>
          </w:tcPr>
          <w:p w14:paraId="34060C21" w14:textId="09FE3951" w:rsidR="006F1EE1" w:rsidRPr="003467EE" w:rsidRDefault="001D01A2" w:rsidP="006F1EE1">
            <w:pPr>
              <w:jc w:val="right"/>
              <w:cnfStyle w:val="000000000000" w:firstRow="0" w:lastRow="0" w:firstColumn="0" w:lastColumn="0" w:oddVBand="0" w:evenVBand="0" w:oddHBand="0" w:evenHBand="0" w:firstRowFirstColumn="0" w:firstRowLastColumn="0" w:lastRowFirstColumn="0" w:lastRowLastColumn="0"/>
              <w:rPr>
                <w:szCs w:val="24"/>
              </w:rPr>
            </w:pPr>
            <w:r>
              <w:rPr>
                <w:szCs w:val="24"/>
              </w:rPr>
              <w:t>188</w:t>
            </w:r>
            <w:r w:rsidR="008C2C7C">
              <w:rPr>
                <w:szCs w:val="24"/>
              </w:rPr>
              <w:t>,</w:t>
            </w:r>
            <w:r>
              <w:rPr>
                <w:szCs w:val="24"/>
              </w:rPr>
              <w:t>885</w:t>
            </w:r>
          </w:p>
        </w:tc>
        <w:tc>
          <w:tcPr>
            <w:tcW w:w="597" w:type="pct"/>
            <w:vAlign w:val="center"/>
          </w:tcPr>
          <w:p w14:paraId="63AF6A62" w14:textId="3F307DB9" w:rsidR="006F1EE1" w:rsidRPr="003467EE" w:rsidRDefault="001D01A2" w:rsidP="006F1EE1">
            <w:pPr>
              <w:jc w:val="right"/>
              <w:cnfStyle w:val="000000000000" w:firstRow="0" w:lastRow="0" w:firstColumn="0" w:lastColumn="0" w:oddVBand="0" w:evenVBand="0" w:oddHBand="0" w:evenHBand="0" w:firstRowFirstColumn="0" w:firstRowLastColumn="0" w:lastRowFirstColumn="0" w:lastRowLastColumn="0"/>
              <w:rPr>
                <w:szCs w:val="24"/>
              </w:rPr>
            </w:pPr>
            <w:r>
              <w:rPr>
                <w:szCs w:val="24"/>
              </w:rPr>
              <w:t>198</w:t>
            </w:r>
            <w:r w:rsidR="008C2C7C">
              <w:rPr>
                <w:szCs w:val="24"/>
              </w:rPr>
              <w:t>,</w:t>
            </w:r>
            <w:r>
              <w:rPr>
                <w:szCs w:val="24"/>
              </w:rPr>
              <w:t>250</w:t>
            </w:r>
          </w:p>
        </w:tc>
        <w:tc>
          <w:tcPr>
            <w:tcW w:w="590" w:type="pct"/>
            <w:vAlign w:val="center"/>
          </w:tcPr>
          <w:p w14:paraId="46BFC7A5" w14:textId="2E1F9C57" w:rsidR="006F1EE1" w:rsidRPr="003467EE" w:rsidRDefault="001D01A2" w:rsidP="006F1EE1">
            <w:pPr>
              <w:jc w:val="center"/>
              <w:cnfStyle w:val="000000000000" w:firstRow="0" w:lastRow="0" w:firstColumn="0" w:lastColumn="0" w:oddVBand="0" w:evenVBand="0" w:oddHBand="0" w:evenHBand="0" w:firstRowFirstColumn="0" w:firstRowLastColumn="0" w:lastRowFirstColumn="0" w:lastRowLastColumn="0"/>
              <w:rPr>
                <w:szCs w:val="24"/>
              </w:rPr>
            </w:pPr>
            <w:r>
              <w:rPr>
                <w:szCs w:val="24"/>
              </w:rPr>
              <w:t>209</w:t>
            </w:r>
            <w:r w:rsidR="008C2C7C">
              <w:rPr>
                <w:szCs w:val="24"/>
              </w:rPr>
              <w:t>,</w:t>
            </w:r>
            <w:r>
              <w:rPr>
                <w:szCs w:val="24"/>
              </w:rPr>
              <w:t>780</w:t>
            </w:r>
          </w:p>
        </w:tc>
      </w:tr>
      <w:tr w:rsidR="001F46BA" w:rsidRPr="0071624F" w14:paraId="62BDFFC0" w14:textId="465AD63D" w:rsidTr="006D5BE5">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4DF9070D" w14:textId="77777777" w:rsidR="006F1EE1" w:rsidRPr="00E60397" w:rsidRDefault="006F1EE1" w:rsidP="006F1EE1">
            <w:pPr>
              <w:rPr>
                <w:rFonts w:eastAsia="Times New Roman" w:cs="Calibri"/>
                <w:b w:val="0"/>
                <w:color w:val="000000"/>
              </w:rPr>
            </w:pPr>
            <w:r w:rsidRPr="00E60397">
              <w:rPr>
                <w:rFonts w:eastAsia="Times New Roman" w:cs="Calibri"/>
                <w:b w:val="0"/>
                <w:color w:val="000000"/>
              </w:rPr>
              <w:t>WSTIP Grants</w:t>
            </w:r>
          </w:p>
        </w:tc>
        <w:tc>
          <w:tcPr>
            <w:tcW w:w="626" w:type="pct"/>
            <w:shd w:val="clear" w:color="auto" w:fill="auto"/>
            <w:vAlign w:val="center"/>
            <w:hideMark/>
          </w:tcPr>
          <w:p w14:paraId="5877CEBE" w14:textId="3A109344" w:rsidR="006F1EE1" w:rsidRPr="003467EE" w:rsidRDefault="00675F90"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2</w:t>
            </w:r>
            <w:r w:rsidR="006F1EE1" w:rsidRPr="003467EE">
              <w:rPr>
                <w:rFonts w:eastAsia="Times New Roman" w:cs="Calibri"/>
                <w:color w:val="000000"/>
                <w:szCs w:val="24"/>
              </w:rPr>
              <w:t>,500</w:t>
            </w:r>
          </w:p>
        </w:tc>
        <w:tc>
          <w:tcPr>
            <w:tcW w:w="626" w:type="pct"/>
            <w:shd w:val="clear" w:color="auto" w:fill="auto"/>
            <w:vAlign w:val="center"/>
            <w:hideMark/>
          </w:tcPr>
          <w:p w14:paraId="074329FD" w14:textId="77777777" w:rsidR="006F1EE1" w:rsidRPr="003467EE" w:rsidRDefault="006F1EE1"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sidRPr="003467EE">
              <w:rPr>
                <w:rFonts w:eastAsia="Times New Roman" w:cs="Calibri"/>
                <w:color w:val="000000"/>
                <w:szCs w:val="24"/>
              </w:rPr>
              <w:t>9,500</w:t>
            </w:r>
          </w:p>
        </w:tc>
        <w:tc>
          <w:tcPr>
            <w:tcW w:w="627" w:type="pct"/>
            <w:shd w:val="clear" w:color="auto" w:fill="auto"/>
            <w:vAlign w:val="center"/>
            <w:hideMark/>
          </w:tcPr>
          <w:p w14:paraId="36AE9605" w14:textId="77777777" w:rsidR="006F1EE1" w:rsidRPr="003467EE" w:rsidRDefault="006F1EE1"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sidRPr="003467EE">
              <w:rPr>
                <w:rFonts w:eastAsia="Times New Roman" w:cs="Calibri"/>
                <w:color w:val="000000"/>
                <w:szCs w:val="24"/>
              </w:rPr>
              <w:t>9,500</w:t>
            </w:r>
          </w:p>
        </w:tc>
        <w:tc>
          <w:tcPr>
            <w:tcW w:w="590" w:type="pct"/>
            <w:vAlign w:val="center"/>
          </w:tcPr>
          <w:p w14:paraId="54B4CBFA" w14:textId="163EFD1C" w:rsidR="006F1EE1" w:rsidRPr="003467EE" w:rsidRDefault="006F1EE1"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sidRPr="003467EE">
              <w:rPr>
                <w:rFonts w:eastAsia="Times New Roman" w:cs="Calibri"/>
                <w:color w:val="000000"/>
                <w:szCs w:val="24"/>
              </w:rPr>
              <w:t>9,500</w:t>
            </w:r>
          </w:p>
        </w:tc>
        <w:tc>
          <w:tcPr>
            <w:tcW w:w="597" w:type="pct"/>
            <w:vAlign w:val="center"/>
          </w:tcPr>
          <w:p w14:paraId="6B75A5E9" w14:textId="451DA25A" w:rsidR="006F1EE1" w:rsidRPr="003467EE" w:rsidRDefault="006F1EE1"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sidRPr="003467EE">
              <w:rPr>
                <w:rFonts w:eastAsia="Times New Roman" w:cs="Calibri"/>
                <w:color w:val="000000"/>
                <w:szCs w:val="24"/>
              </w:rPr>
              <w:t>9,500</w:t>
            </w:r>
          </w:p>
        </w:tc>
        <w:tc>
          <w:tcPr>
            <w:tcW w:w="590" w:type="pct"/>
            <w:vAlign w:val="center"/>
          </w:tcPr>
          <w:p w14:paraId="25D9BF13" w14:textId="71BC402A" w:rsidR="006F1EE1" w:rsidRPr="003467EE" w:rsidRDefault="006F1EE1"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sidRPr="003467EE">
              <w:rPr>
                <w:rFonts w:eastAsia="Times New Roman" w:cs="Calibri"/>
                <w:color w:val="000000"/>
                <w:szCs w:val="24"/>
              </w:rPr>
              <w:t>9,500</w:t>
            </w:r>
          </w:p>
        </w:tc>
      </w:tr>
      <w:tr w:rsidR="001F46BA" w:rsidRPr="0071624F" w14:paraId="0F797578" w14:textId="2D83F85F" w:rsidTr="006D5BE5">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2E0962F6" w14:textId="77777777" w:rsidR="006F1EE1" w:rsidRPr="00E60397" w:rsidRDefault="006F1EE1" w:rsidP="006F1EE1">
            <w:pPr>
              <w:rPr>
                <w:rFonts w:eastAsia="Times New Roman" w:cs="Calibri"/>
                <w:b w:val="0"/>
                <w:color w:val="000000"/>
              </w:rPr>
            </w:pPr>
            <w:r w:rsidRPr="00E60397">
              <w:rPr>
                <w:rFonts w:eastAsia="Times New Roman" w:cs="Calibri"/>
                <w:b w:val="0"/>
                <w:color w:val="000000"/>
              </w:rPr>
              <w:t>Building Lease</w:t>
            </w:r>
          </w:p>
        </w:tc>
        <w:tc>
          <w:tcPr>
            <w:tcW w:w="626" w:type="pct"/>
            <w:shd w:val="clear" w:color="auto" w:fill="auto"/>
            <w:vAlign w:val="center"/>
            <w:hideMark/>
          </w:tcPr>
          <w:p w14:paraId="6579DC61" w14:textId="3BC10137" w:rsidR="006F1EE1" w:rsidRPr="003467EE" w:rsidRDefault="00675F90"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12</w:t>
            </w:r>
            <w:r w:rsidR="006F1EE1" w:rsidRPr="003467EE">
              <w:rPr>
                <w:rFonts w:eastAsia="Times New Roman" w:cs="Calibri"/>
                <w:color w:val="000000"/>
                <w:szCs w:val="24"/>
              </w:rPr>
              <w:t>,</w:t>
            </w:r>
            <w:r>
              <w:rPr>
                <w:rFonts w:eastAsia="Times New Roman" w:cs="Calibri"/>
                <w:color w:val="000000"/>
                <w:szCs w:val="24"/>
              </w:rPr>
              <w:t>126</w:t>
            </w:r>
          </w:p>
        </w:tc>
        <w:tc>
          <w:tcPr>
            <w:tcW w:w="626" w:type="pct"/>
            <w:shd w:val="clear" w:color="auto" w:fill="auto"/>
            <w:vAlign w:val="center"/>
            <w:hideMark/>
          </w:tcPr>
          <w:p w14:paraId="0F086675" w14:textId="5ACD2A03" w:rsidR="006F1EE1" w:rsidRPr="003467EE" w:rsidRDefault="006F1EE1"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sidRPr="003467EE">
              <w:rPr>
                <w:rFonts w:eastAsia="Times New Roman" w:cs="Calibri"/>
                <w:color w:val="000000"/>
                <w:szCs w:val="24"/>
              </w:rPr>
              <w:t>12,</w:t>
            </w:r>
            <w:r w:rsidR="00754744">
              <w:rPr>
                <w:rFonts w:eastAsia="Times New Roman" w:cs="Calibri"/>
                <w:color w:val="000000"/>
                <w:szCs w:val="24"/>
              </w:rPr>
              <w:t>245</w:t>
            </w:r>
          </w:p>
        </w:tc>
        <w:tc>
          <w:tcPr>
            <w:tcW w:w="627" w:type="pct"/>
            <w:shd w:val="clear" w:color="auto" w:fill="auto"/>
            <w:vAlign w:val="center"/>
            <w:hideMark/>
          </w:tcPr>
          <w:p w14:paraId="504F5B96" w14:textId="6E48E382" w:rsidR="006F1EE1" w:rsidRPr="003467EE" w:rsidRDefault="00754744"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12,675</w:t>
            </w:r>
          </w:p>
        </w:tc>
        <w:tc>
          <w:tcPr>
            <w:tcW w:w="590" w:type="pct"/>
            <w:vAlign w:val="center"/>
          </w:tcPr>
          <w:p w14:paraId="65C9306F" w14:textId="36C37125" w:rsidR="006F1EE1" w:rsidRPr="003467EE" w:rsidRDefault="00754744"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13,115</w:t>
            </w:r>
          </w:p>
        </w:tc>
        <w:tc>
          <w:tcPr>
            <w:tcW w:w="597" w:type="pct"/>
            <w:vAlign w:val="center"/>
          </w:tcPr>
          <w:p w14:paraId="6D55C771" w14:textId="6A64042F" w:rsidR="006F1EE1" w:rsidRPr="003467EE" w:rsidRDefault="00754744"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13,575</w:t>
            </w:r>
          </w:p>
        </w:tc>
        <w:tc>
          <w:tcPr>
            <w:tcW w:w="590" w:type="pct"/>
            <w:vAlign w:val="center"/>
          </w:tcPr>
          <w:p w14:paraId="3ADC1E64" w14:textId="37F057AD" w:rsidR="006F1EE1" w:rsidRPr="003467EE" w:rsidRDefault="006F1EE1"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sidRPr="003467EE">
              <w:rPr>
                <w:rFonts w:eastAsia="Times New Roman" w:cs="Calibri"/>
                <w:color w:val="000000"/>
                <w:szCs w:val="24"/>
              </w:rPr>
              <w:t>14,</w:t>
            </w:r>
            <w:r w:rsidR="00754744">
              <w:rPr>
                <w:rFonts w:eastAsia="Times New Roman" w:cs="Calibri"/>
                <w:color w:val="000000"/>
                <w:szCs w:val="24"/>
              </w:rPr>
              <w:t>050</w:t>
            </w:r>
          </w:p>
        </w:tc>
      </w:tr>
      <w:tr w:rsidR="001F46BA" w:rsidRPr="0071624F" w14:paraId="73DC8028" w14:textId="2986BFEA" w:rsidTr="006D5BE5">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419C2641" w14:textId="77777777" w:rsidR="006F1EE1" w:rsidRPr="00E60397" w:rsidRDefault="006F1EE1" w:rsidP="006F1EE1">
            <w:pPr>
              <w:rPr>
                <w:rFonts w:eastAsia="Times New Roman" w:cs="Calibri"/>
                <w:b w:val="0"/>
                <w:color w:val="000000"/>
              </w:rPr>
            </w:pPr>
            <w:r w:rsidRPr="00E60397">
              <w:rPr>
                <w:rFonts w:eastAsia="Times New Roman" w:cs="Calibri"/>
                <w:b w:val="0"/>
                <w:color w:val="000000"/>
              </w:rPr>
              <w:t>State Pool</w:t>
            </w:r>
          </w:p>
        </w:tc>
        <w:tc>
          <w:tcPr>
            <w:tcW w:w="626" w:type="pct"/>
            <w:shd w:val="clear" w:color="auto" w:fill="auto"/>
            <w:vAlign w:val="center"/>
            <w:hideMark/>
          </w:tcPr>
          <w:p w14:paraId="5F209621" w14:textId="292221B1" w:rsidR="006F1EE1" w:rsidRPr="003467EE" w:rsidRDefault="00675F90"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5,700</w:t>
            </w:r>
          </w:p>
        </w:tc>
        <w:tc>
          <w:tcPr>
            <w:tcW w:w="626" w:type="pct"/>
            <w:shd w:val="clear" w:color="auto" w:fill="auto"/>
            <w:hideMark/>
          </w:tcPr>
          <w:p w14:paraId="002C50CD" w14:textId="4287C2CC" w:rsidR="006F1EE1" w:rsidRPr="003467EE" w:rsidRDefault="00754744"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6,000</w:t>
            </w:r>
          </w:p>
        </w:tc>
        <w:tc>
          <w:tcPr>
            <w:tcW w:w="627" w:type="pct"/>
            <w:shd w:val="clear" w:color="auto" w:fill="auto"/>
            <w:hideMark/>
          </w:tcPr>
          <w:p w14:paraId="3F246FA9" w14:textId="2D56E632" w:rsidR="006F1EE1" w:rsidRPr="003467EE" w:rsidRDefault="00754744"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6,000</w:t>
            </w:r>
          </w:p>
        </w:tc>
        <w:tc>
          <w:tcPr>
            <w:tcW w:w="590" w:type="pct"/>
          </w:tcPr>
          <w:p w14:paraId="1C550DDE" w14:textId="5113AB56" w:rsidR="006F1EE1" w:rsidRPr="003467EE" w:rsidRDefault="00754744"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6,000</w:t>
            </w:r>
          </w:p>
        </w:tc>
        <w:tc>
          <w:tcPr>
            <w:tcW w:w="597" w:type="pct"/>
            <w:vAlign w:val="center"/>
          </w:tcPr>
          <w:p w14:paraId="09675BF3" w14:textId="0A6C892E" w:rsidR="006F1EE1" w:rsidRPr="003467EE" w:rsidRDefault="00754744"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6,000</w:t>
            </w:r>
          </w:p>
        </w:tc>
        <w:tc>
          <w:tcPr>
            <w:tcW w:w="590" w:type="pct"/>
            <w:vAlign w:val="center"/>
          </w:tcPr>
          <w:p w14:paraId="317D48D4" w14:textId="62C838F8" w:rsidR="006F1EE1" w:rsidRPr="003467EE" w:rsidRDefault="00754744"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6,000</w:t>
            </w:r>
          </w:p>
        </w:tc>
      </w:tr>
      <w:tr w:rsidR="001F46BA" w:rsidRPr="0071624F" w14:paraId="27A5D8BC" w14:textId="2E5FB82C" w:rsidTr="006D5BE5">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6D2D7DFB" w14:textId="77777777" w:rsidR="006F1EE1" w:rsidRPr="00E60397" w:rsidRDefault="006F1EE1" w:rsidP="006F1EE1">
            <w:pPr>
              <w:rPr>
                <w:rFonts w:eastAsia="Times New Roman" w:cs="Calibri"/>
                <w:b w:val="0"/>
                <w:color w:val="000000"/>
              </w:rPr>
            </w:pPr>
            <w:r w:rsidRPr="00E60397">
              <w:rPr>
                <w:rFonts w:eastAsia="Times New Roman" w:cs="Calibri"/>
                <w:b w:val="0"/>
                <w:color w:val="000000"/>
              </w:rPr>
              <w:t>Other Recoveries</w:t>
            </w:r>
          </w:p>
        </w:tc>
        <w:tc>
          <w:tcPr>
            <w:tcW w:w="626" w:type="pct"/>
            <w:shd w:val="clear" w:color="auto" w:fill="auto"/>
            <w:vAlign w:val="center"/>
            <w:hideMark/>
          </w:tcPr>
          <w:p w14:paraId="1540BA97" w14:textId="7861B09F" w:rsidR="006F1EE1" w:rsidRPr="003467EE" w:rsidRDefault="006F1EE1"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1,500</w:t>
            </w:r>
          </w:p>
        </w:tc>
        <w:tc>
          <w:tcPr>
            <w:tcW w:w="626" w:type="pct"/>
            <w:shd w:val="clear" w:color="auto" w:fill="auto"/>
            <w:vAlign w:val="center"/>
            <w:hideMark/>
          </w:tcPr>
          <w:p w14:paraId="6F42E38E" w14:textId="5624631B" w:rsidR="006F1EE1" w:rsidRPr="003467EE" w:rsidRDefault="00754744"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1,550</w:t>
            </w:r>
          </w:p>
        </w:tc>
        <w:tc>
          <w:tcPr>
            <w:tcW w:w="627" w:type="pct"/>
            <w:shd w:val="clear" w:color="auto" w:fill="auto"/>
            <w:vAlign w:val="center"/>
            <w:hideMark/>
          </w:tcPr>
          <w:p w14:paraId="7420C155" w14:textId="5540386D" w:rsidR="006F1EE1" w:rsidRPr="003467EE" w:rsidRDefault="00754744"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1,550</w:t>
            </w:r>
          </w:p>
        </w:tc>
        <w:tc>
          <w:tcPr>
            <w:tcW w:w="590" w:type="pct"/>
            <w:vAlign w:val="center"/>
          </w:tcPr>
          <w:p w14:paraId="0B36DBD1" w14:textId="6D3BA56A" w:rsidR="006F1EE1" w:rsidRPr="003467EE" w:rsidRDefault="00754744"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1,550</w:t>
            </w:r>
          </w:p>
        </w:tc>
        <w:tc>
          <w:tcPr>
            <w:tcW w:w="597" w:type="pct"/>
            <w:vAlign w:val="center"/>
          </w:tcPr>
          <w:p w14:paraId="5DC9C115" w14:textId="22B5C2E0" w:rsidR="006F1EE1" w:rsidRPr="003467EE" w:rsidRDefault="00754744"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1,550</w:t>
            </w:r>
          </w:p>
        </w:tc>
        <w:tc>
          <w:tcPr>
            <w:tcW w:w="590" w:type="pct"/>
            <w:vAlign w:val="center"/>
          </w:tcPr>
          <w:p w14:paraId="29292A94" w14:textId="07C72596" w:rsidR="006F1EE1" w:rsidRPr="003467EE" w:rsidRDefault="00754744"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rPr>
            </w:pPr>
            <w:r>
              <w:rPr>
                <w:rFonts w:eastAsia="Times New Roman" w:cs="Calibri"/>
                <w:color w:val="000000"/>
                <w:szCs w:val="24"/>
              </w:rPr>
              <w:t>1,550</w:t>
            </w:r>
          </w:p>
        </w:tc>
      </w:tr>
      <w:tr w:rsidR="001F46BA" w:rsidRPr="0071624F" w14:paraId="2075FE97" w14:textId="2B534B41" w:rsidTr="006D5BE5">
        <w:trPr>
          <w:trHeight w:val="467"/>
        </w:trPr>
        <w:tc>
          <w:tcPr>
            <w:cnfStyle w:val="001000000000" w:firstRow="0" w:lastRow="0" w:firstColumn="1" w:lastColumn="0" w:oddVBand="0" w:evenVBand="0" w:oddHBand="0" w:evenHBand="0" w:firstRowFirstColumn="0" w:firstRowLastColumn="0" w:lastRowFirstColumn="0" w:lastRowLastColumn="0"/>
            <w:tcW w:w="1344" w:type="pct"/>
            <w:vAlign w:val="center"/>
            <w:hideMark/>
          </w:tcPr>
          <w:p w14:paraId="3228AE0B" w14:textId="77777777" w:rsidR="006F1EE1" w:rsidRPr="0071624F" w:rsidRDefault="006F1EE1" w:rsidP="006F1EE1">
            <w:pPr>
              <w:rPr>
                <w:rFonts w:eastAsia="Times New Roman" w:cs="Calibri"/>
                <w:b w:val="0"/>
                <w:bCs w:val="0"/>
                <w:color w:val="000000"/>
              </w:rPr>
            </w:pPr>
            <w:r w:rsidRPr="0071624F">
              <w:rPr>
                <w:rFonts w:eastAsia="Times New Roman" w:cs="Calibri"/>
                <w:color w:val="000000"/>
              </w:rPr>
              <w:t>Total Operating Revenue</w:t>
            </w:r>
          </w:p>
        </w:tc>
        <w:tc>
          <w:tcPr>
            <w:tcW w:w="626" w:type="pct"/>
            <w:shd w:val="clear" w:color="auto" w:fill="auto"/>
            <w:vAlign w:val="center"/>
          </w:tcPr>
          <w:p w14:paraId="05DE9F9B" w14:textId="53F60728" w:rsidR="006F1EE1" w:rsidRPr="003467EE" w:rsidRDefault="006F1EE1" w:rsidP="006F1EE1">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8,</w:t>
            </w:r>
            <w:r w:rsidR="00675F90">
              <w:rPr>
                <w:rFonts w:cs="Calibri"/>
                <w:color w:val="000000"/>
              </w:rPr>
              <w:t>343,618</w:t>
            </w:r>
            <w:r>
              <w:rPr>
                <w:rFonts w:cs="Calibri"/>
                <w:color w:val="000000"/>
              </w:rPr>
              <w:t xml:space="preserve"> </w:t>
            </w:r>
          </w:p>
        </w:tc>
        <w:tc>
          <w:tcPr>
            <w:tcW w:w="626" w:type="pct"/>
            <w:shd w:val="clear" w:color="auto" w:fill="auto"/>
            <w:vAlign w:val="center"/>
          </w:tcPr>
          <w:p w14:paraId="489D9E5A" w14:textId="6111B07F" w:rsidR="006F1EE1" w:rsidRPr="003467EE" w:rsidRDefault="000D4FEB" w:rsidP="006F1EE1">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8,</w:t>
            </w:r>
            <w:r w:rsidR="005203CF">
              <w:rPr>
                <w:rFonts w:cs="Calibri"/>
                <w:color w:val="000000"/>
              </w:rPr>
              <w:t>658</w:t>
            </w:r>
            <w:r>
              <w:rPr>
                <w:rFonts w:cs="Calibri"/>
                <w:color w:val="000000"/>
              </w:rPr>
              <w:t>,</w:t>
            </w:r>
            <w:r w:rsidR="005203CF">
              <w:rPr>
                <w:rFonts w:cs="Calibri"/>
                <w:color w:val="000000"/>
              </w:rPr>
              <w:t>970</w:t>
            </w:r>
            <w:r w:rsidR="006F1EE1">
              <w:rPr>
                <w:rFonts w:cs="Calibri"/>
                <w:color w:val="000000"/>
              </w:rPr>
              <w:t xml:space="preserve"> </w:t>
            </w:r>
          </w:p>
        </w:tc>
        <w:tc>
          <w:tcPr>
            <w:tcW w:w="627" w:type="pct"/>
            <w:shd w:val="clear" w:color="auto" w:fill="auto"/>
            <w:vAlign w:val="center"/>
          </w:tcPr>
          <w:p w14:paraId="61D0C081" w14:textId="5B03FCAC" w:rsidR="006F1EE1" w:rsidRPr="003467EE" w:rsidRDefault="005203CF" w:rsidP="006F1EE1">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8,515</w:t>
            </w:r>
            <w:r w:rsidR="003D16A3">
              <w:rPr>
                <w:rFonts w:cs="Calibri"/>
                <w:color w:val="000000"/>
              </w:rPr>
              <w:t>,</w:t>
            </w:r>
            <w:r>
              <w:rPr>
                <w:rFonts w:cs="Calibri"/>
                <w:color w:val="000000"/>
              </w:rPr>
              <w:t>622</w:t>
            </w:r>
          </w:p>
        </w:tc>
        <w:tc>
          <w:tcPr>
            <w:tcW w:w="590" w:type="pct"/>
            <w:vAlign w:val="center"/>
          </w:tcPr>
          <w:p w14:paraId="5B7DB526" w14:textId="0DC163B6" w:rsidR="006F1EE1" w:rsidRPr="003467EE" w:rsidRDefault="005203CF" w:rsidP="006F1EE1">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8</w:t>
            </w:r>
            <w:r w:rsidR="003D16A3">
              <w:rPr>
                <w:rFonts w:cs="Calibri"/>
                <w:color w:val="000000"/>
              </w:rPr>
              <w:t>,</w:t>
            </w:r>
            <w:r>
              <w:rPr>
                <w:rFonts w:cs="Calibri"/>
                <w:color w:val="000000"/>
              </w:rPr>
              <w:t>775</w:t>
            </w:r>
            <w:r w:rsidR="003D16A3">
              <w:rPr>
                <w:rFonts w:cs="Calibri"/>
                <w:color w:val="000000"/>
              </w:rPr>
              <w:t>,</w:t>
            </w:r>
            <w:r>
              <w:rPr>
                <w:rFonts w:cs="Calibri"/>
                <w:color w:val="000000"/>
              </w:rPr>
              <w:t>450</w:t>
            </w:r>
          </w:p>
        </w:tc>
        <w:tc>
          <w:tcPr>
            <w:tcW w:w="597" w:type="pct"/>
            <w:vAlign w:val="center"/>
          </w:tcPr>
          <w:p w14:paraId="06300AD0" w14:textId="4F4EF934" w:rsidR="006F1EE1" w:rsidRPr="003467EE" w:rsidRDefault="005203CF" w:rsidP="005203CF">
            <w:pPr>
              <w:jc w:val="center"/>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8</w:t>
            </w:r>
            <w:r w:rsidR="003D16A3">
              <w:rPr>
                <w:rFonts w:cs="Calibri"/>
                <w:color w:val="000000"/>
              </w:rPr>
              <w:t>,</w:t>
            </w:r>
            <w:r>
              <w:rPr>
                <w:rFonts w:cs="Calibri"/>
                <w:color w:val="000000"/>
              </w:rPr>
              <w:t>948</w:t>
            </w:r>
            <w:r w:rsidR="003D16A3">
              <w:rPr>
                <w:rFonts w:cs="Calibri"/>
                <w:color w:val="000000"/>
              </w:rPr>
              <w:t>,</w:t>
            </w:r>
            <w:r>
              <w:rPr>
                <w:rFonts w:cs="Calibri"/>
                <w:color w:val="000000"/>
              </w:rPr>
              <w:t>030</w:t>
            </w:r>
            <w:r w:rsidR="006F1EE1">
              <w:rPr>
                <w:rFonts w:cs="Calibri"/>
                <w:color w:val="000000"/>
              </w:rPr>
              <w:t xml:space="preserve"> </w:t>
            </w:r>
          </w:p>
        </w:tc>
        <w:tc>
          <w:tcPr>
            <w:tcW w:w="590" w:type="pct"/>
            <w:vAlign w:val="center"/>
          </w:tcPr>
          <w:p w14:paraId="357ACE23" w14:textId="322B0ED8" w:rsidR="006F1EE1" w:rsidRDefault="005A6375" w:rsidP="006F1EE1">
            <w:pPr>
              <w:jc w:val="center"/>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9,</w:t>
            </w:r>
            <w:r w:rsidR="005203CF">
              <w:rPr>
                <w:rFonts w:cs="Calibri"/>
                <w:color w:val="000000"/>
              </w:rPr>
              <w:t>123</w:t>
            </w:r>
            <w:r>
              <w:rPr>
                <w:rFonts w:cs="Calibri"/>
                <w:color w:val="000000"/>
              </w:rPr>
              <w:t>,</w:t>
            </w:r>
            <w:r w:rsidR="005203CF">
              <w:rPr>
                <w:rFonts w:cs="Calibri"/>
                <w:color w:val="000000"/>
              </w:rPr>
              <w:t>355</w:t>
            </w:r>
            <w:r w:rsidR="006F1EE1">
              <w:rPr>
                <w:rFonts w:cs="Calibri"/>
                <w:color w:val="000000"/>
              </w:rPr>
              <w:t xml:space="preserve"> </w:t>
            </w:r>
          </w:p>
        </w:tc>
      </w:tr>
      <w:tr w:rsidR="001F46BA" w:rsidRPr="0071624F" w14:paraId="4F22F0A3" w14:textId="4342E02B" w:rsidTr="006D5BE5">
        <w:trPr>
          <w:trHeight w:val="305"/>
        </w:trPr>
        <w:tc>
          <w:tcPr>
            <w:cnfStyle w:val="001000000000" w:firstRow="0" w:lastRow="0" w:firstColumn="1" w:lastColumn="0" w:oddVBand="0" w:evenVBand="0" w:oddHBand="0" w:evenHBand="0" w:firstRowFirstColumn="0" w:firstRowLastColumn="0" w:lastRowFirstColumn="0" w:lastRowLastColumn="0"/>
            <w:tcW w:w="1344" w:type="pct"/>
            <w:hideMark/>
          </w:tcPr>
          <w:p w14:paraId="69B4A5A5" w14:textId="77777777" w:rsidR="006F1EE1" w:rsidRPr="0071624F" w:rsidRDefault="006F1EE1" w:rsidP="006F1EE1">
            <w:pPr>
              <w:rPr>
                <w:rFonts w:eastAsia="Times New Roman" w:cs="Calibri"/>
                <w:b w:val="0"/>
                <w:bCs w:val="0"/>
                <w:color w:val="000000"/>
              </w:rPr>
            </w:pPr>
            <w:r w:rsidRPr="0071624F">
              <w:rPr>
                <w:rFonts w:eastAsia="Times New Roman" w:cs="Calibri"/>
                <w:color w:val="000000"/>
              </w:rPr>
              <w:t>Annual % Change</w:t>
            </w:r>
          </w:p>
        </w:tc>
        <w:tc>
          <w:tcPr>
            <w:tcW w:w="626" w:type="pct"/>
            <w:shd w:val="clear" w:color="auto" w:fill="auto"/>
            <w:vAlign w:val="center"/>
          </w:tcPr>
          <w:p w14:paraId="6CDD89CF" w14:textId="6A6B8458" w:rsidR="006F1EE1" w:rsidRPr="00D774C6" w:rsidRDefault="00675F90"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Pr>
                <w:rFonts w:eastAsia="Times New Roman" w:cs="Calibri"/>
                <w:color w:val="000000"/>
              </w:rPr>
              <w:t>-</w:t>
            </w:r>
          </w:p>
        </w:tc>
        <w:tc>
          <w:tcPr>
            <w:tcW w:w="626" w:type="pct"/>
            <w:shd w:val="clear" w:color="auto" w:fill="auto"/>
            <w:vAlign w:val="center"/>
          </w:tcPr>
          <w:p w14:paraId="09FCB892" w14:textId="012B3EC9" w:rsidR="006F1EE1" w:rsidRPr="0071624F" w:rsidRDefault="005203CF"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Pr>
                <w:rFonts w:eastAsia="Times New Roman" w:cs="Calibri"/>
                <w:color w:val="000000"/>
              </w:rPr>
              <w:t>3.8</w:t>
            </w:r>
            <w:r w:rsidR="006F1EE1">
              <w:rPr>
                <w:rFonts w:eastAsia="Times New Roman" w:cs="Calibri"/>
                <w:color w:val="000000"/>
              </w:rPr>
              <w:t>%</w:t>
            </w:r>
          </w:p>
        </w:tc>
        <w:tc>
          <w:tcPr>
            <w:tcW w:w="627" w:type="pct"/>
            <w:shd w:val="clear" w:color="auto" w:fill="auto"/>
            <w:vAlign w:val="center"/>
          </w:tcPr>
          <w:p w14:paraId="3F4181F2" w14:textId="2E66418A" w:rsidR="006F1EE1" w:rsidRPr="0071624F" w:rsidRDefault="005203CF"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Pr>
                <w:rFonts w:eastAsia="Times New Roman" w:cs="Calibri"/>
                <w:color w:val="000000"/>
              </w:rPr>
              <w:t>-1.7</w:t>
            </w:r>
            <w:r w:rsidR="003D16A3">
              <w:rPr>
                <w:rFonts w:eastAsia="Times New Roman" w:cs="Calibri"/>
                <w:color w:val="000000"/>
              </w:rPr>
              <w:t>%</w:t>
            </w:r>
          </w:p>
        </w:tc>
        <w:tc>
          <w:tcPr>
            <w:tcW w:w="590" w:type="pct"/>
            <w:vAlign w:val="center"/>
          </w:tcPr>
          <w:p w14:paraId="64983C6B" w14:textId="6AD007AC" w:rsidR="006F1EE1" w:rsidRPr="0071624F" w:rsidRDefault="005203CF"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Pr>
                <w:rFonts w:eastAsia="Times New Roman" w:cs="Calibri"/>
                <w:color w:val="000000"/>
              </w:rPr>
              <w:t>3.1</w:t>
            </w:r>
            <w:r w:rsidR="006F1EE1">
              <w:rPr>
                <w:rFonts w:eastAsia="Times New Roman" w:cs="Calibri"/>
                <w:color w:val="000000"/>
              </w:rPr>
              <w:t>%</w:t>
            </w:r>
          </w:p>
        </w:tc>
        <w:tc>
          <w:tcPr>
            <w:tcW w:w="597" w:type="pct"/>
            <w:vAlign w:val="center"/>
          </w:tcPr>
          <w:p w14:paraId="49206C8D" w14:textId="6216D724" w:rsidR="006F1EE1" w:rsidRDefault="005203CF"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Pr>
                <w:rFonts w:eastAsia="Times New Roman" w:cs="Calibri"/>
                <w:color w:val="000000"/>
              </w:rPr>
              <w:t>2.0%</w:t>
            </w:r>
          </w:p>
        </w:tc>
        <w:tc>
          <w:tcPr>
            <w:tcW w:w="590" w:type="pct"/>
            <w:vAlign w:val="center"/>
          </w:tcPr>
          <w:p w14:paraId="779EA816" w14:textId="4638266E" w:rsidR="006F1EE1" w:rsidRDefault="005203CF"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Pr>
                <w:rFonts w:eastAsia="Times New Roman" w:cs="Calibri"/>
                <w:color w:val="000000"/>
              </w:rPr>
              <w:t>2.0</w:t>
            </w:r>
            <w:r w:rsidR="005A6375">
              <w:rPr>
                <w:rFonts w:eastAsia="Times New Roman" w:cs="Calibri"/>
                <w:color w:val="000000"/>
              </w:rPr>
              <w:t>%</w:t>
            </w:r>
          </w:p>
        </w:tc>
      </w:tr>
      <w:tr w:rsidR="001F46BA" w:rsidRPr="0071624F" w14:paraId="26589465" w14:textId="1CA3455C" w:rsidTr="006D5BE5">
        <w:trPr>
          <w:trHeight w:val="143"/>
        </w:trPr>
        <w:tc>
          <w:tcPr>
            <w:cnfStyle w:val="001000000000" w:firstRow="0" w:lastRow="0" w:firstColumn="1" w:lastColumn="0" w:oddVBand="0" w:evenVBand="0" w:oddHBand="0" w:evenHBand="0" w:firstRowFirstColumn="0" w:firstRowLastColumn="0" w:lastRowFirstColumn="0" w:lastRowLastColumn="0"/>
            <w:tcW w:w="1344" w:type="pct"/>
            <w:noWrap/>
            <w:hideMark/>
          </w:tcPr>
          <w:p w14:paraId="469DCBA4" w14:textId="77777777" w:rsidR="006F1EE1" w:rsidRPr="0071624F" w:rsidRDefault="006F1EE1" w:rsidP="006F1EE1">
            <w:pPr>
              <w:rPr>
                <w:rFonts w:ascii="Times New Roman" w:eastAsia="Times New Roman" w:hAnsi="Times New Roman"/>
                <w:sz w:val="20"/>
                <w:szCs w:val="20"/>
              </w:rPr>
            </w:pPr>
          </w:p>
        </w:tc>
        <w:tc>
          <w:tcPr>
            <w:tcW w:w="626" w:type="pct"/>
            <w:shd w:val="clear" w:color="auto" w:fill="auto"/>
            <w:noWrap/>
            <w:hideMark/>
          </w:tcPr>
          <w:p w14:paraId="71CF63F9" w14:textId="77777777" w:rsidR="006F1EE1" w:rsidRPr="00D774C6" w:rsidRDefault="006F1EE1" w:rsidP="006F1E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rPr>
            </w:pPr>
          </w:p>
        </w:tc>
        <w:tc>
          <w:tcPr>
            <w:tcW w:w="626" w:type="pct"/>
            <w:shd w:val="clear" w:color="auto" w:fill="auto"/>
            <w:noWrap/>
            <w:hideMark/>
          </w:tcPr>
          <w:p w14:paraId="3C3B49D5" w14:textId="77777777" w:rsidR="006F1EE1" w:rsidRPr="0071624F" w:rsidRDefault="006F1EE1" w:rsidP="006F1E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rPr>
            </w:pPr>
          </w:p>
        </w:tc>
        <w:tc>
          <w:tcPr>
            <w:tcW w:w="627" w:type="pct"/>
            <w:shd w:val="clear" w:color="auto" w:fill="auto"/>
            <w:noWrap/>
            <w:hideMark/>
          </w:tcPr>
          <w:p w14:paraId="498C4C51" w14:textId="77777777" w:rsidR="006F1EE1" w:rsidRPr="0071624F" w:rsidRDefault="006F1EE1" w:rsidP="006F1E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rPr>
            </w:pPr>
          </w:p>
        </w:tc>
        <w:tc>
          <w:tcPr>
            <w:tcW w:w="590" w:type="pct"/>
          </w:tcPr>
          <w:p w14:paraId="62A65202" w14:textId="77777777" w:rsidR="006F1EE1" w:rsidRPr="0071624F" w:rsidRDefault="006F1EE1" w:rsidP="006F1EE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rPr>
            </w:pPr>
          </w:p>
        </w:tc>
        <w:tc>
          <w:tcPr>
            <w:tcW w:w="597" w:type="pct"/>
            <w:vAlign w:val="center"/>
          </w:tcPr>
          <w:p w14:paraId="6F953596" w14:textId="77777777" w:rsidR="006F1EE1" w:rsidRPr="0071624F" w:rsidRDefault="006F1EE1" w:rsidP="006F1EE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rPr>
            </w:pPr>
          </w:p>
        </w:tc>
        <w:tc>
          <w:tcPr>
            <w:tcW w:w="590" w:type="pct"/>
          </w:tcPr>
          <w:p w14:paraId="3EA8AD85" w14:textId="77777777" w:rsidR="006F1EE1" w:rsidRPr="0071624F" w:rsidRDefault="006F1EE1" w:rsidP="006F1EE1">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rPr>
            </w:pPr>
          </w:p>
        </w:tc>
      </w:tr>
      <w:tr w:rsidR="001F46BA" w:rsidRPr="0071624F" w14:paraId="28C08F8E" w14:textId="68158BA6" w:rsidTr="006D5BE5">
        <w:trPr>
          <w:trHeight w:val="755"/>
        </w:trPr>
        <w:tc>
          <w:tcPr>
            <w:cnfStyle w:val="001000000000" w:firstRow="0" w:lastRow="0" w:firstColumn="1" w:lastColumn="0" w:oddVBand="0" w:evenVBand="0" w:oddHBand="0" w:evenHBand="0" w:firstRowFirstColumn="0" w:firstRowLastColumn="0" w:lastRowFirstColumn="0" w:lastRowLastColumn="0"/>
            <w:tcW w:w="1344" w:type="pct"/>
            <w:hideMark/>
          </w:tcPr>
          <w:p w14:paraId="2F41BFC8" w14:textId="77777777" w:rsidR="006F1EE1" w:rsidRPr="0071624F" w:rsidRDefault="006F1EE1" w:rsidP="006F1EE1">
            <w:pPr>
              <w:rPr>
                <w:rFonts w:eastAsia="Times New Roman" w:cs="Calibri"/>
                <w:b w:val="0"/>
                <w:bCs w:val="0"/>
                <w:color w:val="000000"/>
              </w:rPr>
            </w:pPr>
            <w:r w:rsidRPr="0071624F">
              <w:rPr>
                <w:rFonts w:eastAsia="Times New Roman" w:cs="Calibri"/>
                <w:color w:val="000000"/>
              </w:rPr>
              <w:t>Operating and Maintenance Expenses</w:t>
            </w:r>
          </w:p>
        </w:tc>
        <w:tc>
          <w:tcPr>
            <w:tcW w:w="626" w:type="pct"/>
            <w:shd w:val="clear" w:color="auto" w:fill="auto"/>
            <w:hideMark/>
          </w:tcPr>
          <w:p w14:paraId="7C30CC30" w14:textId="05637913" w:rsidR="006F1EE1" w:rsidRPr="00D774C6" w:rsidRDefault="00A05F32"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Pr>
                <w:rFonts w:eastAsia="Times New Roman" w:cs="Calibri"/>
                <w:b/>
                <w:bCs/>
                <w:color w:val="000000"/>
              </w:rPr>
              <w:t>2026</w:t>
            </w:r>
            <w:r w:rsidR="006F1EE1" w:rsidRPr="00D774C6">
              <w:rPr>
                <w:rFonts w:eastAsia="Times New Roman" w:cs="Calibri"/>
                <w:b/>
                <w:bCs/>
                <w:color w:val="000000"/>
              </w:rPr>
              <w:t xml:space="preserve"> Projected</w:t>
            </w:r>
          </w:p>
        </w:tc>
        <w:tc>
          <w:tcPr>
            <w:tcW w:w="626" w:type="pct"/>
            <w:shd w:val="clear" w:color="auto" w:fill="auto"/>
            <w:hideMark/>
          </w:tcPr>
          <w:p w14:paraId="77163596" w14:textId="665BB019" w:rsidR="006F1EE1" w:rsidRPr="00D774C6" w:rsidRDefault="00A05F32"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Pr>
                <w:rFonts w:eastAsia="Times New Roman" w:cs="Calibri"/>
                <w:b/>
                <w:bCs/>
                <w:color w:val="000000"/>
              </w:rPr>
              <w:t>2027</w:t>
            </w:r>
            <w:r w:rsidR="006F1EE1" w:rsidRPr="00D774C6">
              <w:rPr>
                <w:rFonts w:eastAsia="Times New Roman" w:cs="Calibri"/>
                <w:b/>
                <w:bCs/>
                <w:color w:val="000000"/>
              </w:rPr>
              <w:t xml:space="preserve"> Projected</w:t>
            </w:r>
          </w:p>
        </w:tc>
        <w:tc>
          <w:tcPr>
            <w:tcW w:w="627" w:type="pct"/>
            <w:shd w:val="clear" w:color="auto" w:fill="auto"/>
            <w:hideMark/>
          </w:tcPr>
          <w:p w14:paraId="2A12A7EA" w14:textId="367C35BB" w:rsidR="006F1EE1" w:rsidRPr="0071624F" w:rsidRDefault="00A05F32"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Pr>
                <w:rFonts w:eastAsia="Times New Roman" w:cs="Calibri"/>
                <w:b/>
                <w:bCs/>
                <w:color w:val="000000"/>
              </w:rPr>
              <w:t>2028</w:t>
            </w:r>
            <w:r w:rsidR="006F1EE1" w:rsidRPr="0071624F">
              <w:rPr>
                <w:rFonts w:eastAsia="Times New Roman" w:cs="Calibri"/>
                <w:b/>
                <w:bCs/>
                <w:color w:val="000000"/>
              </w:rPr>
              <w:t xml:space="preserve"> Projected</w:t>
            </w:r>
          </w:p>
        </w:tc>
        <w:tc>
          <w:tcPr>
            <w:tcW w:w="590" w:type="pct"/>
            <w:shd w:val="clear" w:color="auto" w:fill="auto"/>
          </w:tcPr>
          <w:p w14:paraId="5411A9C8" w14:textId="349BC118" w:rsidR="006F1EE1" w:rsidRPr="0071624F" w:rsidRDefault="00A05F32"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Pr>
                <w:rFonts w:eastAsia="Times New Roman" w:cs="Calibri"/>
                <w:b/>
                <w:bCs/>
                <w:color w:val="000000"/>
              </w:rPr>
              <w:t>2029</w:t>
            </w:r>
            <w:r w:rsidR="006F1EE1">
              <w:rPr>
                <w:rFonts w:eastAsia="Times New Roman" w:cs="Calibri"/>
                <w:b/>
                <w:bCs/>
                <w:color w:val="000000"/>
              </w:rPr>
              <w:t xml:space="preserve"> Projected</w:t>
            </w:r>
          </w:p>
        </w:tc>
        <w:tc>
          <w:tcPr>
            <w:tcW w:w="597" w:type="pct"/>
          </w:tcPr>
          <w:p w14:paraId="07F609DE" w14:textId="031EF18A" w:rsidR="006F1EE1" w:rsidRDefault="00A05F32"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Pr>
                <w:rFonts w:eastAsia="Times New Roman" w:cs="Calibri"/>
                <w:b/>
                <w:bCs/>
                <w:color w:val="000000"/>
              </w:rPr>
              <w:t>2030</w:t>
            </w:r>
            <w:r w:rsidR="006F1EE1" w:rsidRPr="00F97DE9">
              <w:rPr>
                <w:rFonts w:eastAsia="Times New Roman" w:cs="Calibri"/>
                <w:b/>
                <w:bCs/>
                <w:color w:val="000000"/>
              </w:rPr>
              <w:t xml:space="preserve"> Projected</w:t>
            </w:r>
          </w:p>
        </w:tc>
        <w:tc>
          <w:tcPr>
            <w:tcW w:w="590" w:type="pct"/>
          </w:tcPr>
          <w:p w14:paraId="1D9B5252" w14:textId="793CD085" w:rsidR="006F1EE1" w:rsidRPr="00F97DE9" w:rsidRDefault="00A05F32"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Pr>
                <w:rFonts w:eastAsia="Times New Roman" w:cs="Calibri"/>
                <w:b/>
                <w:bCs/>
                <w:color w:val="000000"/>
              </w:rPr>
              <w:t>2031</w:t>
            </w:r>
            <w:r w:rsidR="006D5BE5">
              <w:rPr>
                <w:rFonts w:eastAsia="Times New Roman" w:cs="Calibri"/>
                <w:b/>
                <w:bCs/>
                <w:color w:val="000000"/>
              </w:rPr>
              <w:t xml:space="preserve"> Projected</w:t>
            </w:r>
          </w:p>
        </w:tc>
      </w:tr>
      <w:tr w:rsidR="001F46BA" w:rsidRPr="0071624F" w14:paraId="36F3F5C9" w14:textId="6AB1E6A8" w:rsidTr="006D5BE5">
        <w:trPr>
          <w:trHeight w:val="305"/>
        </w:trPr>
        <w:tc>
          <w:tcPr>
            <w:cnfStyle w:val="001000000000" w:firstRow="0" w:lastRow="0" w:firstColumn="1" w:lastColumn="0" w:oddVBand="0" w:evenVBand="0" w:oddHBand="0" w:evenHBand="0" w:firstRowFirstColumn="0" w:firstRowLastColumn="0" w:lastRowFirstColumn="0" w:lastRowLastColumn="0"/>
            <w:tcW w:w="1344" w:type="pct"/>
            <w:hideMark/>
          </w:tcPr>
          <w:p w14:paraId="7E50025D" w14:textId="77777777" w:rsidR="006F1EE1" w:rsidRPr="0071624F" w:rsidRDefault="006F1EE1" w:rsidP="006F1EE1">
            <w:pPr>
              <w:jc w:val="center"/>
              <w:rPr>
                <w:rFonts w:eastAsia="Times New Roman" w:cs="Calibri"/>
                <w:b w:val="0"/>
                <w:bCs w:val="0"/>
                <w:color w:val="000000"/>
              </w:rPr>
            </w:pPr>
            <w:r w:rsidRPr="0071624F">
              <w:rPr>
                <w:rFonts w:eastAsia="Times New Roman" w:cs="Calibri"/>
                <w:color w:val="000000"/>
              </w:rPr>
              <w:t>Fixed Route</w:t>
            </w:r>
          </w:p>
        </w:tc>
        <w:tc>
          <w:tcPr>
            <w:tcW w:w="626" w:type="pct"/>
            <w:shd w:val="clear" w:color="auto" w:fill="auto"/>
            <w:hideMark/>
          </w:tcPr>
          <w:p w14:paraId="24E880A7" w14:textId="43ADA63E" w:rsidR="006F1EE1" w:rsidRPr="00D774C6" w:rsidRDefault="006F1EE1"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p>
        </w:tc>
        <w:tc>
          <w:tcPr>
            <w:tcW w:w="626" w:type="pct"/>
            <w:shd w:val="clear" w:color="auto" w:fill="auto"/>
            <w:hideMark/>
          </w:tcPr>
          <w:p w14:paraId="069C3DAB" w14:textId="77CF701D" w:rsidR="006F1EE1" w:rsidRPr="00D774C6" w:rsidRDefault="006F1EE1"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p>
        </w:tc>
        <w:tc>
          <w:tcPr>
            <w:tcW w:w="627" w:type="pct"/>
            <w:shd w:val="clear" w:color="auto" w:fill="auto"/>
            <w:hideMark/>
          </w:tcPr>
          <w:p w14:paraId="32F68909" w14:textId="6C0CEF56" w:rsidR="006F1EE1" w:rsidRPr="0071624F" w:rsidRDefault="006F1EE1"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p>
        </w:tc>
        <w:tc>
          <w:tcPr>
            <w:tcW w:w="590" w:type="pct"/>
            <w:shd w:val="clear" w:color="auto" w:fill="auto"/>
          </w:tcPr>
          <w:p w14:paraId="7768B5B6" w14:textId="77777777" w:rsidR="006F1EE1" w:rsidRPr="0071624F" w:rsidRDefault="006F1EE1" w:rsidP="006F1EE1">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p>
        </w:tc>
        <w:tc>
          <w:tcPr>
            <w:tcW w:w="597" w:type="pct"/>
            <w:vAlign w:val="center"/>
          </w:tcPr>
          <w:p w14:paraId="6844735B" w14:textId="77777777" w:rsidR="006F1EE1" w:rsidRPr="0071624F" w:rsidRDefault="006F1EE1"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p>
        </w:tc>
        <w:tc>
          <w:tcPr>
            <w:tcW w:w="590" w:type="pct"/>
          </w:tcPr>
          <w:p w14:paraId="45EAB730" w14:textId="77777777" w:rsidR="006F1EE1" w:rsidRPr="0071624F" w:rsidRDefault="006F1EE1" w:rsidP="006F1EE1">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p>
        </w:tc>
      </w:tr>
      <w:tr w:rsidR="001F46BA" w:rsidRPr="0071624F" w14:paraId="094D9A4E" w14:textId="58828573" w:rsidTr="00BD4ECD">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4828FFDA" w14:textId="77777777" w:rsidR="00E76E05" w:rsidRPr="00D473DF" w:rsidRDefault="00E76E05" w:rsidP="00E76E05">
            <w:pPr>
              <w:rPr>
                <w:rFonts w:eastAsia="Times New Roman" w:cs="Calibri"/>
                <w:b w:val="0"/>
                <w:color w:val="000000"/>
              </w:rPr>
            </w:pPr>
            <w:r w:rsidRPr="00D473DF">
              <w:rPr>
                <w:rFonts w:eastAsia="Times New Roman" w:cs="Calibri"/>
                <w:b w:val="0"/>
                <w:color w:val="000000"/>
              </w:rPr>
              <w:t>Salaries &amp; Wages</w:t>
            </w:r>
          </w:p>
        </w:tc>
        <w:tc>
          <w:tcPr>
            <w:tcW w:w="626" w:type="pct"/>
            <w:shd w:val="clear" w:color="auto" w:fill="auto"/>
            <w:vAlign w:val="center"/>
            <w:hideMark/>
          </w:tcPr>
          <w:p w14:paraId="62131CD3" w14:textId="13150BA1" w:rsidR="00E76E05" w:rsidRPr="00F97DE9"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2,</w:t>
            </w:r>
            <w:r w:rsidR="005203CF">
              <w:rPr>
                <w:rFonts w:cs="Calibri"/>
                <w:color w:val="000000"/>
              </w:rPr>
              <w:t>504</w:t>
            </w:r>
            <w:r>
              <w:rPr>
                <w:rFonts w:cs="Calibri"/>
                <w:color w:val="000000"/>
              </w:rPr>
              <w:t>,</w:t>
            </w:r>
            <w:r w:rsidR="005203CF">
              <w:rPr>
                <w:rFonts w:cs="Calibri"/>
                <w:color w:val="000000"/>
              </w:rPr>
              <w:t>695</w:t>
            </w:r>
          </w:p>
        </w:tc>
        <w:tc>
          <w:tcPr>
            <w:tcW w:w="626" w:type="pct"/>
            <w:shd w:val="clear" w:color="auto" w:fill="auto"/>
            <w:vAlign w:val="center"/>
            <w:hideMark/>
          </w:tcPr>
          <w:p w14:paraId="1245BE32" w14:textId="0228F705" w:rsidR="00E76E05" w:rsidRPr="00F97DE9"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2,</w:t>
            </w:r>
            <w:r w:rsidR="00B05A6B">
              <w:rPr>
                <w:rFonts w:cs="Calibri"/>
                <w:color w:val="000000"/>
              </w:rPr>
              <w:t>592</w:t>
            </w:r>
            <w:r>
              <w:rPr>
                <w:rFonts w:cs="Calibri"/>
                <w:color w:val="000000"/>
              </w:rPr>
              <w:t>,</w:t>
            </w:r>
            <w:r w:rsidR="00260203">
              <w:rPr>
                <w:rFonts w:cs="Calibri"/>
                <w:color w:val="000000"/>
              </w:rPr>
              <w:t>360</w:t>
            </w:r>
          </w:p>
        </w:tc>
        <w:tc>
          <w:tcPr>
            <w:tcW w:w="627" w:type="pct"/>
            <w:shd w:val="clear" w:color="auto" w:fill="auto"/>
            <w:vAlign w:val="center"/>
            <w:hideMark/>
          </w:tcPr>
          <w:p w14:paraId="189E3B17" w14:textId="06DC8CF2" w:rsidR="00E76E05" w:rsidRPr="00F97DE9"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2,</w:t>
            </w:r>
            <w:r w:rsidR="00260203">
              <w:rPr>
                <w:rFonts w:cs="Calibri"/>
                <w:color w:val="000000"/>
              </w:rPr>
              <w:t>683</w:t>
            </w:r>
            <w:r>
              <w:rPr>
                <w:rFonts w:cs="Calibri"/>
                <w:color w:val="000000"/>
              </w:rPr>
              <w:t>,</w:t>
            </w:r>
            <w:r w:rsidR="00260203">
              <w:rPr>
                <w:rFonts w:cs="Calibri"/>
                <w:color w:val="000000"/>
              </w:rPr>
              <w:t>09</w:t>
            </w:r>
            <w:r w:rsidR="00B05A6B">
              <w:rPr>
                <w:rFonts w:cs="Calibri"/>
                <w:color w:val="000000"/>
              </w:rPr>
              <w:t>0</w:t>
            </w:r>
          </w:p>
        </w:tc>
        <w:tc>
          <w:tcPr>
            <w:tcW w:w="590" w:type="pct"/>
            <w:shd w:val="clear" w:color="auto" w:fill="auto"/>
            <w:vAlign w:val="center"/>
          </w:tcPr>
          <w:p w14:paraId="0B7757D1" w14:textId="6C235256" w:rsidR="00E76E05" w:rsidRPr="00A73382" w:rsidRDefault="00E76E05" w:rsidP="00E76E05">
            <w:pPr>
              <w:jc w:val="right"/>
              <w:cnfStyle w:val="000000000000" w:firstRow="0" w:lastRow="0" w:firstColumn="0" w:lastColumn="0" w:oddVBand="0" w:evenVBand="0" w:oddHBand="0" w:evenHBand="0" w:firstRowFirstColumn="0" w:firstRowLastColumn="0" w:lastRowFirstColumn="0" w:lastRowLastColumn="0"/>
            </w:pPr>
            <w:r>
              <w:t>2,</w:t>
            </w:r>
            <w:r w:rsidR="00260203">
              <w:t>777</w:t>
            </w:r>
            <w:r>
              <w:t>,</w:t>
            </w:r>
            <w:r w:rsidR="00260203">
              <w:t>000</w:t>
            </w:r>
          </w:p>
        </w:tc>
        <w:tc>
          <w:tcPr>
            <w:tcW w:w="597" w:type="pct"/>
            <w:vAlign w:val="center"/>
          </w:tcPr>
          <w:p w14:paraId="1AACC8C0" w14:textId="1C4D80B3" w:rsidR="00E76E05" w:rsidRPr="00F97DE9"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2,</w:t>
            </w:r>
            <w:r w:rsidR="00260203">
              <w:rPr>
                <w:rFonts w:cs="Calibri"/>
                <w:color w:val="000000"/>
              </w:rPr>
              <w:t>874</w:t>
            </w:r>
            <w:r>
              <w:rPr>
                <w:rFonts w:cs="Calibri"/>
                <w:color w:val="000000"/>
              </w:rPr>
              <w:t>,</w:t>
            </w:r>
            <w:r w:rsidR="00260203">
              <w:rPr>
                <w:rFonts w:cs="Calibri"/>
                <w:color w:val="000000"/>
              </w:rPr>
              <w:t>195</w:t>
            </w:r>
          </w:p>
        </w:tc>
        <w:tc>
          <w:tcPr>
            <w:tcW w:w="590" w:type="pct"/>
            <w:vAlign w:val="center"/>
          </w:tcPr>
          <w:p w14:paraId="224684E4" w14:textId="535D3494" w:rsidR="00E76E05"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2,</w:t>
            </w:r>
            <w:r w:rsidR="00260203">
              <w:rPr>
                <w:rFonts w:cs="Calibri"/>
                <w:color w:val="000000"/>
              </w:rPr>
              <w:t>974</w:t>
            </w:r>
            <w:r>
              <w:rPr>
                <w:rFonts w:cs="Calibri"/>
                <w:color w:val="000000"/>
              </w:rPr>
              <w:t>,</w:t>
            </w:r>
            <w:r w:rsidR="00260203">
              <w:rPr>
                <w:rFonts w:cs="Calibri"/>
                <w:color w:val="000000"/>
              </w:rPr>
              <w:t>790</w:t>
            </w:r>
          </w:p>
        </w:tc>
      </w:tr>
      <w:tr w:rsidR="001F46BA" w:rsidRPr="0071624F" w14:paraId="70BE98A9" w14:textId="0664D8D4" w:rsidTr="00BD4ECD">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0125579D" w14:textId="77777777" w:rsidR="00E76E05" w:rsidRPr="00D473DF" w:rsidRDefault="00E76E05" w:rsidP="00E76E05">
            <w:pPr>
              <w:rPr>
                <w:rFonts w:eastAsia="Times New Roman" w:cs="Calibri"/>
                <w:b w:val="0"/>
                <w:color w:val="000000"/>
              </w:rPr>
            </w:pPr>
            <w:r w:rsidRPr="00D473DF">
              <w:rPr>
                <w:rFonts w:eastAsia="Times New Roman" w:cs="Calibri"/>
                <w:b w:val="0"/>
                <w:color w:val="000000"/>
              </w:rPr>
              <w:t>Personnel Benefits</w:t>
            </w:r>
          </w:p>
        </w:tc>
        <w:tc>
          <w:tcPr>
            <w:tcW w:w="626" w:type="pct"/>
            <w:shd w:val="clear" w:color="auto" w:fill="auto"/>
            <w:vAlign w:val="center"/>
            <w:hideMark/>
          </w:tcPr>
          <w:p w14:paraId="58237A7A" w14:textId="31244C8B" w:rsidR="00E76E05" w:rsidRPr="00F97DE9"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rPr>
            </w:pPr>
            <w:r>
              <w:rPr>
                <w:rFonts w:cs="Calibri"/>
              </w:rPr>
              <w:t>1,</w:t>
            </w:r>
            <w:r w:rsidR="005203CF">
              <w:rPr>
                <w:rFonts w:cs="Calibri"/>
              </w:rPr>
              <w:t>274,933</w:t>
            </w:r>
          </w:p>
        </w:tc>
        <w:tc>
          <w:tcPr>
            <w:tcW w:w="626" w:type="pct"/>
            <w:shd w:val="clear" w:color="auto" w:fill="auto"/>
            <w:vAlign w:val="center"/>
            <w:hideMark/>
          </w:tcPr>
          <w:p w14:paraId="641E7A9A" w14:textId="1240279D" w:rsidR="00E76E05" w:rsidRPr="00F97DE9"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rPr>
            </w:pPr>
            <w:r>
              <w:rPr>
                <w:rFonts w:cs="Calibri"/>
              </w:rPr>
              <w:t>1,</w:t>
            </w:r>
            <w:r w:rsidR="00260203">
              <w:rPr>
                <w:rFonts w:cs="Calibri"/>
              </w:rPr>
              <w:t>319</w:t>
            </w:r>
            <w:r>
              <w:rPr>
                <w:rFonts w:cs="Calibri"/>
              </w:rPr>
              <w:t>,</w:t>
            </w:r>
            <w:r w:rsidR="00260203">
              <w:rPr>
                <w:rFonts w:cs="Calibri"/>
              </w:rPr>
              <w:t>555</w:t>
            </w:r>
          </w:p>
        </w:tc>
        <w:tc>
          <w:tcPr>
            <w:tcW w:w="627" w:type="pct"/>
            <w:shd w:val="clear" w:color="auto" w:fill="auto"/>
            <w:vAlign w:val="center"/>
            <w:hideMark/>
          </w:tcPr>
          <w:p w14:paraId="00524F73" w14:textId="16CA0B1A" w:rsidR="00E76E05" w:rsidRPr="00F97DE9"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rPr>
            </w:pPr>
            <w:r>
              <w:rPr>
                <w:rFonts w:cs="Calibri"/>
              </w:rPr>
              <w:t>1,</w:t>
            </w:r>
            <w:r w:rsidR="00260203">
              <w:rPr>
                <w:rFonts w:cs="Calibri"/>
              </w:rPr>
              <w:t>365</w:t>
            </w:r>
            <w:r>
              <w:rPr>
                <w:rFonts w:cs="Calibri"/>
              </w:rPr>
              <w:t>,</w:t>
            </w:r>
            <w:r w:rsidR="00260203">
              <w:rPr>
                <w:rFonts w:cs="Calibri"/>
              </w:rPr>
              <w:t>740</w:t>
            </w:r>
          </w:p>
        </w:tc>
        <w:tc>
          <w:tcPr>
            <w:tcW w:w="590" w:type="pct"/>
            <w:shd w:val="clear" w:color="auto" w:fill="auto"/>
            <w:vAlign w:val="center"/>
          </w:tcPr>
          <w:p w14:paraId="05B29905" w14:textId="38BE50F5" w:rsidR="00E76E05" w:rsidRPr="00F97DE9"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rPr>
            </w:pPr>
            <w:r>
              <w:rPr>
                <w:rFonts w:cs="Calibri"/>
              </w:rPr>
              <w:t>1,</w:t>
            </w:r>
            <w:r w:rsidR="00260203">
              <w:rPr>
                <w:rFonts w:cs="Calibri"/>
              </w:rPr>
              <w:t>413</w:t>
            </w:r>
            <w:r>
              <w:rPr>
                <w:rFonts w:cs="Calibri"/>
              </w:rPr>
              <w:t>,</w:t>
            </w:r>
            <w:r w:rsidR="00260203">
              <w:rPr>
                <w:rFonts w:cs="Calibri"/>
              </w:rPr>
              <w:t>540</w:t>
            </w:r>
          </w:p>
        </w:tc>
        <w:tc>
          <w:tcPr>
            <w:tcW w:w="597" w:type="pct"/>
            <w:vAlign w:val="center"/>
          </w:tcPr>
          <w:p w14:paraId="59E0A614" w14:textId="36D987AF" w:rsidR="00E76E05" w:rsidRPr="00F97DE9"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rPr>
            </w:pPr>
            <w:r>
              <w:rPr>
                <w:rFonts w:cs="Calibri"/>
              </w:rPr>
              <w:t>1,</w:t>
            </w:r>
            <w:r w:rsidR="00260203">
              <w:rPr>
                <w:rFonts w:cs="Calibri"/>
              </w:rPr>
              <w:t>463</w:t>
            </w:r>
            <w:r>
              <w:rPr>
                <w:rFonts w:cs="Calibri"/>
              </w:rPr>
              <w:t>,</w:t>
            </w:r>
            <w:r w:rsidR="00260203">
              <w:rPr>
                <w:rFonts w:cs="Calibri"/>
              </w:rPr>
              <w:t>015</w:t>
            </w:r>
          </w:p>
        </w:tc>
        <w:tc>
          <w:tcPr>
            <w:tcW w:w="590" w:type="pct"/>
            <w:vAlign w:val="center"/>
          </w:tcPr>
          <w:p w14:paraId="65DEE0C1" w14:textId="0B21B368" w:rsidR="00E76E05"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rPr>
            </w:pPr>
            <w:r>
              <w:rPr>
                <w:rFonts w:cs="Calibri"/>
              </w:rPr>
              <w:t>1,</w:t>
            </w:r>
            <w:r w:rsidR="00260203">
              <w:rPr>
                <w:rFonts w:cs="Calibri"/>
              </w:rPr>
              <w:t>514</w:t>
            </w:r>
            <w:r>
              <w:rPr>
                <w:rFonts w:cs="Calibri"/>
              </w:rPr>
              <w:t>,</w:t>
            </w:r>
            <w:r w:rsidR="00260203">
              <w:rPr>
                <w:rFonts w:cs="Calibri"/>
              </w:rPr>
              <w:t>220</w:t>
            </w:r>
          </w:p>
        </w:tc>
      </w:tr>
      <w:tr w:rsidR="001F46BA" w:rsidRPr="0071624F" w14:paraId="178BDED7" w14:textId="32613E9B" w:rsidTr="00BD4ECD">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5AF379D7" w14:textId="77777777" w:rsidR="00E76E05" w:rsidRPr="00D473DF" w:rsidRDefault="00E76E05" w:rsidP="00E76E05">
            <w:pPr>
              <w:rPr>
                <w:rFonts w:eastAsia="Times New Roman" w:cs="Calibri"/>
                <w:b w:val="0"/>
                <w:color w:val="000000"/>
              </w:rPr>
            </w:pPr>
            <w:r w:rsidRPr="00D473DF">
              <w:rPr>
                <w:rFonts w:eastAsia="Times New Roman" w:cs="Calibri"/>
                <w:b w:val="0"/>
                <w:color w:val="000000"/>
              </w:rPr>
              <w:t>Supplies</w:t>
            </w:r>
          </w:p>
        </w:tc>
        <w:tc>
          <w:tcPr>
            <w:tcW w:w="626" w:type="pct"/>
            <w:shd w:val="clear" w:color="auto" w:fill="auto"/>
            <w:vAlign w:val="center"/>
            <w:hideMark/>
          </w:tcPr>
          <w:p w14:paraId="4C489A16" w14:textId="5DE013C8" w:rsidR="00E76E05" w:rsidRPr="00F0751A" w:rsidRDefault="005203CF" w:rsidP="00E76E05">
            <w:pPr>
              <w:jc w:val="right"/>
              <w:cnfStyle w:val="000000000000" w:firstRow="0" w:lastRow="0" w:firstColumn="0" w:lastColumn="0" w:oddVBand="0" w:evenVBand="0" w:oddHBand="0" w:evenHBand="0" w:firstRowFirstColumn="0" w:firstRowLastColumn="0" w:lastRowFirstColumn="0" w:lastRowLastColumn="0"/>
            </w:pPr>
            <w:r>
              <w:t>35</w:t>
            </w:r>
            <w:r w:rsidR="00E76E05">
              <w:t>,</w:t>
            </w:r>
            <w:r>
              <w:t>706</w:t>
            </w:r>
          </w:p>
        </w:tc>
        <w:tc>
          <w:tcPr>
            <w:tcW w:w="626" w:type="pct"/>
            <w:shd w:val="clear" w:color="auto" w:fill="auto"/>
            <w:vAlign w:val="center"/>
            <w:hideMark/>
          </w:tcPr>
          <w:p w14:paraId="184C23AC" w14:textId="216B4BA3" w:rsidR="00E76E05" w:rsidRPr="00D774C6" w:rsidRDefault="0027236F" w:rsidP="00E76E05">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t>3</w:t>
            </w:r>
            <w:r w:rsidR="00260203">
              <w:t>6</w:t>
            </w:r>
            <w:r>
              <w:t>,000</w:t>
            </w:r>
          </w:p>
        </w:tc>
        <w:tc>
          <w:tcPr>
            <w:tcW w:w="627" w:type="pct"/>
            <w:shd w:val="clear" w:color="auto" w:fill="auto"/>
            <w:vAlign w:val="center"/>
            <w:hideMark/>
          </w:tcPr>
          <w:p w14:paraId="3C01439E" w14:textId="6B0C4F68" w:rsidR="00E76E05" w:rsidRPr="0071624F" w:rsidRDefault="00260203" w:rsidP="00E76E05">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t>37</w:t>
            </w:r>
            <w:r w:rsidR="0027236F">
              <w:t>,</w:t>
            </w:r>
            <w:r>
              <w:t>080</w:t>
            </w:r>
          </w:p>
        </w:tc>
        <w:tc>
          <w:tcPr>
            <w:tcW w:w="590" w:type="pct"/>
            <w:shd w:val="clear" w:color="auto" w:fill="auto"/>
            <w:vAlign w:val="center"/>
          </w:tcPr>
          <w:p w14:paraId="6872BFF8" w14:textId="341587E5" w:rsidR="00E76E05" w:rsidRPr="00940487" w:rsidRDefault="00260203" w:rsidP="00E76E05">
            <w:pPr>
              <w:jc w:val="right"/>
              <w:cnfStyle w:val="000000000000" w:firstRow="0" w:lastRow="0" w:firstColumn="0" w:lastColumn="0" w:oddVBand="0" w:evenVBand="0" w:oddHBand="0" w:evenHBand="0" w:firstRowFirstColumn="0" w:firstRowLastColumn="0" w:lastRowFirstColumn="0" w:lastRowLastColumn="0"/>
            </w:pPr>
            <w:r>
              <w:t>38</w:t>
            </w:r>
            <w:r w:rsidR="00E76E05">
              <w:t>,</w:t>
            </w:r>
            <w:r>
              <w:t>190</w:t>
            </w:r>
          </w:p>
        </w:tc>
        <w:tc>
          <w:tcPr>
            <w:tcW w:w="597" w:type="pct"/>
            <w:vAlign w:val="center"/>
          </w:tcPr>
          <w:p w14:paraId="116EB7AC" w14:textId="001543F1" w:rsidR="00E76E05" w:rsidRDefault="00260203" w:rsidP="00E76E05">
            <w:pPr>
              <w:jc w:val="right"/>
              <w:cnfStyle w:val="000000000000" w:firstRow="0" w:lastRow="0" w:firstColumn="0" w:lastColumn="0" w:oddVBand="0" w:evenVBand="0" w:oddHBand="0" w:evenHBand="0" w:firstRowFirstColumn="0" w:firstRowLastColumn="0" w:lastRowFirstColumn="0" w:lastRowLastColumn="0"/>
            </w:pPr>
            <w:r>
              <w:t>39</w:t>
            </w:r>
            <w:r w:rsidR="00E76E05">
              <w:t>,</w:t>
            </w:r>
            <w:r>
              <w:t>340</w:t>
            </w:r>
          </w:p>
        </w:tc>
        <w:tc>
          <w:tcPr>
            <w:tcW w:w="590" w:type="pct"/>
            <w:vAlign w:val="center"/>
          </w:tcPr>
          <w:p w14:paraId="57AB88C3" w14:textId="41D6A9BC" w:rsidR="00E76E05" w:rsidRDefault="00ED0001" w:rsidP="00E76E05">
            <w:pPr>
              <w:jc w:val="right"/>
              <w:cnfStyle w:val="000000000000" w:firstRow="0" w:lastRow="0" w:firstColumn="0" w:lastColumn="0" w:oddVBand="0" w:evenVBand="0" w:oddHBand="0" w:evenHBand="0" w:firstRowFirstColumn="0" w:firstRowLastColumn="0" w:lastRowFirstColumn="0" w:lastRowLastColumn="0"/>
            </w:pPr>
            <w:r>
              <w:t>40</w:t>
            </w:r>
            <w:r w:rsidR="00E76E05">
              <w:t>,</w:t>
            </w:r>
            <w:r>
              <w:t>520</w:t>
            </w:r>
          </w:p>
        </w:tc>
      </w:tr>
      <w:tr w:rsidR="001F46BA" w:rsidRPr="0071624F" w14:paraId="604DDBF7" w14:textId="6AAA937A" w:rsidTr="00BD4ECD">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6BF09ACC" w14:textId="77777777" w:rsidR="00E76E05" w:rsidRPr="00D473DF" w:rsidRDefault="00E76E05" w:rsidP="00E76E05">
            <w:pPr>
              <w:rPr>
                <w:rFonts w:eastAsia="Times New Roman" w:cs="Calibri"/>
                <w:b w:val="0"/>
                <w:color w:val="000000"/>
              </w:rPr>
            </w:pPr>
            <w:r w:rsidRPr="00D473DF">
              <w:rPr>
                <w:rFonts w:eastAsia="Times New Roman" w:cs="Calibri"/>
                <w:b w:val="0"/>
                <w:color w:val="000000"/>
              </w:rPr>
              <w:t>Liability Insurance</w:t>
            </w:r>
          </w:p>
        </w:tc>
        <w:tc>
          <w:tcPr>
            <w:tcW w:w="626" w:type="pct"/>
            <w:shd w:val="clear" w:color="auto" w:fill="auto"/>
            <w:vAlign w:val="center"/>
            <w:hideMark/>
          </w:tcPr>
          <w:p w14:paraId="1CFC009F" w14:textId="6CC39684" w:rsidR="00E76E05" w:rsidRPr="00F97DE9" w:rsidRDefault="005203CF"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230</w:t>
            </w:r>
            <w:r w:rsidR="00E76E05">
              <w:rPr>
                <w:rFonts w:cs="Calibri"/>
                <w:color w:val="000000"/>
              </w:rPr>
              <w:t>,</w:t>
            </w:r>
            <w:r>
              <w:rPr>
                <w:rFonts w:cs="Calibri"/>
                <w:color w:val="000000"/>
              </w:rPr>
              <w:t>861</w:t>
            </w:r>
          </w:p>
        </w:tc>
        <w:tc>
          <w:tcPr>
            <w:tcW w:w="626" w:type="pct"/>
            <w:shd w:val="clear" w:color="auto" w:fill="auto"/>
            <w:vAlign w:val="center"/>
            <w:hideMark/>
          </w:tcPr>
          <w:p w14:paraId="0AB09DB8" w14:textId="0FD5067E" w:rsidR="00E76E05" w:rsidRPr="00F97DE9" w:rsidRDefault="00260203"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242</w:t>
            </w:r>
            <w:r w:rsidR="00E76E05">
              <w:rPr>
                <w:rFonts w:cs="Calibri"/>
                <w:color w:val="000000"/>
              </w:rPr>
              <w:t>,</w:t>
            </w:r>
            <w:r>
              <w:rPr>
                <w:rFonts w:cs="Calibri"/>
                <w:color w:val="000000"/>
              </w:rPr>
              <w:t>405</w:t>
            </w:r>
          </w:p>
        </w:tc>
        <w:tc>
          <w:tcPr>
            <w:tcW w:w="627" w:type="pct"/>
            <w:shd w:val="clear" w:color="auto" w:fill="auto"/>
            <w:vAlign w:val="center"/>
            <w:hideMark/>
          </w:tcPr>
          <w:p w14:paraId="349F5A09" w14:textId="18726CA3" w:rsidR="00E76E05" w:rsidRPr="00F97DE9" w:rsidRDefault="00260203"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254</w:t>
            </w:r>
            <w:r w:rsidR="00E76E05">
              <w:rPr>
                <w:rFonts w:cs="Calibri"/>
                <w:color w:val="000000"/>
              </w:rPr>
              <w:t>,</w:t>
            </w:r>
            <w:r>
              <w:rPr>
                <w:rFonts w:cs="Calibri"/>
                <w:color w:val="000000"/>
              </w:rPr>
              <w:t>525</w:t>
            </w:r>
          </w:p>
        </w:tc>
        <w:tc>
          <w:tcPr>
            <w:tcW w:w="590" w:type="pct"/>
            <w:shd w:val="clear" w:color="auto" w:fill="auto"/>
            <w:vAlign w:val="center"/>
          </w:tcPr>
          <w:p w14:paraId="25D40EE0" w14:textId="3940038D" w:rsidR="00E76E05" w:rsidRPr="00F97DE9" w:rsidRDefault="00260203"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267</w:t>
            </w:r>
            <w:r w:rsidR="00E76E05">
              <w:rPr>
                <w:rFonts w:cs="Calibri"/>
                <w:color w:val="000000"/>
              </w:rPr>
              <w:t>,</w:t>
            </w:r>
            <w:r>
              <w:rPr>
                <w:rFonts w:cs="Calibri"/>
                <w:color w:val="000000"/>
              </w:rPr>
              <w:t>250</w:t>
            </w:r>
          </w:p>
        </w:tc>
        <w:tc>
          <w:tcPr>
            <w:tcW w:w="597" w:type="pct"/>
            <w:vAlign w:val="center"/>
          </w:tcPr>
          <w:p w14:paraId="244CD17D" w14:textId="3412AA62" w:rsidR="00E76E05" w:rsidRPr="00F97DE9" w:rsidRDefault="00260203"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280</w:t>
            </w:r>
            <w:r w:rsidR="00E76E05">
              <w:rPr>
                <w:rFonts w:cs="Calibri"/>
                <w:color w:val="000000"/>
              </w:rPr>
              <w:t>,</w:t>
            </w:r>
            <w:r>
              <w:rPr>
                <w:rFonts w:cs="Calibri"/>
                <w:color w:val="000000"/>
              </w:rPr>
              <w:t>615</w:t>
            </w:r>
          </w:p>
        </w:tc>
        <w:tc>
          <w:tcPr>
            <w:tcW w:w="590" w:type="pct"/>
            <w:vAlign w:val="center"/>
          </w:tcPr>
          <w:p w14:paraId="2CE8AC14" w14:textId="7EC2C7F7" w:rsidR="00E76E05" w:rsidRDefault="00ED0001"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294</w:t>
            </w:r>
            <w:r w:rsidR="00E76E05">
              <w:rPr>
                <w:rFonts w:cs="Calibri"/>
                <w:color w:val="000000"/>
              </w:rPr>
              <w:t>,</w:t>
            </w:r>
            <w:r>
              <w:rPr>
                <w:rFonts w:cs="Calibri"/>
                <w:color w:val="000000"/>
              </w:rPr>
              <w:t>645</w:t>
            </w:r>
          </w:p>
        </w:tc>
      </w:tr>
      <w:tr w:rsidR="001F46BA" w:rsidRPr="0071624F" w14:paraId="26CDF7B3" w14:textId="751E3F4C" w:rsidTr="00BD4ECD">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25FC84A0" w14:textId="77777777" w:rsidR="00E76E05" w:rsidRPr="00D473DF" w:rsidRDefault="00E76E05" w:rsidP="00E76E05">
            <w:pPr>
              <w:rPr>
                <w:rFonts w:eastAsia="Times New Roman" w:cs="Calibri"/>
                <w:b w:val="0"/>
                <w:color w:val="000000"/>
              </w:rPr>
            </w:pPr>
            <w:r w:rsidRPr="00D473DF">
              <w:rPr>
                <w:rFonts w:eastAsia="Times New Roman" w:cs="Calibri"/>
                <w:b w:val="0"/>
                <w:color w:val="000000"/>
              </w:rPr>
              <w:t>Other services &amp; charges</w:t>
            </w:r>
          </w:p>
        </w:tc>
        <w:tc>
          <w:tcPr>
            <w:tcW w:w="626" w:type="pct"/>
            <w:shd w:val="clear" w:color="auto" w:fill="auto"/>
            <w:vAlign w:val="center"/>
            <w:hideMark/>
          </w:tcPr>
          <w:p w14:paraId="0E05BD58" w14:textId="4DB5F68A" w:rsidR="00E76E05" w:rsidRPr="00F97DE9" w:rsidRDefault="00D72DB9"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902,939</w:t>
            </w:r>
          </w:p>
        </w:tc>
        <w:tc>
          <w:tcPr>
            <w:tcW w:w="626" w:type="pct"/>
            <w:shd w:val="clear" w:color="auto" w:fill="auto"/>
            <w:vAlign w:val="center"/>
            <w:hideMark/>
          </w:tcPr>
          <w:p w14:paraId="0D3D9524" w14:textId="475F3AA4" w:rsidR="00E76E05" w:rsidRPr="00F97DE9" w:rsidRDefault="00260203"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930</w:t>
            </w:r>
            <w:r w:rsidR="00E76E05">
              <w:rPr>
                <w:rFonts w:cs="Calibri"/>
                <w:color w:val="000000"/>
              </w:rPr>
              <w:t>,</w:t>
            </w:r>
            <w:r>
              <w:rPr>
                <w:rFonts w:cs="Calibri"/>
                <w:color w:val="000000"/>
              </w:rPr>
              <w:t>025</w:t>
            </w:r>
          </w:p>
        </w:tc>
        <w:tc>
          <w:tcPr>
            <w:tcW w:w="627" w:type="pct"/>
            <w:shd w:val="clear" w:color="auto" w:fill="auto"/>
            <w:vAlign w:val="center"/>
            <w:hideMark/>
          </w:tcPr>
          <w:p w14:paraId="0E8F3416" w14:textId="12F2B90E" w:rsidR="00E76E05" w:rsidRPr="00F97DE9" w:rsidRDefault="00260203"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957</w:t>
            </w:r>
            <w:r w:rsidR="00E76E05">
              <w:rPr>
                <w:rFonts w:cs="Calibri"/>
                <w:color w:val="000000"/>
              </w:rPr>
              <w:t>,</w:t>
            </w:r>
            <w:r>
              <w:rPr>
                <w:rFonts w:cs="Calibri"/>
                <w:color w:val="000000"/>
              </w:rPr>
              <w:t>930</w:t>
            </w:r>
          </w:p>
        </w:tc>
        <w:tc>
          <w:tcPr>
            <w:tcW w:w="590" w:type="pct"/>
            <w:shd w:val="clear" w:color="auto" w:fill="auto"/>
            <w:vAlign w:val="center"/>
          </w:tcPr>
          <w:p w14:paraId="0D3F6AFE" w14:textId="29182A58" w:rsidR="00E76E05" w:rsidRPr="00F97DE9" w:rsidRDefault="00260203"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986</w:t>
            </w:r>
            <w:r w:rsidR="00E76E05">
              <w:rPr>
                <w:rFonts w:cs="Calibri"/>
                <w:color w:val="000000"/>
              </w:rPr>
              <w:t>,</w:t>
            </w:r>
            <w:r>
              <w:rPr>
                <w:rFonts w:cs="Calibri"/>
                <w:color w:val="000000"/>
              </w:rPr>
              <w:t>665</w:t>
            </w:r>
          </w:p>
        </w:tc>
        <w:tc>
          <w:tcPr>
            <w:tcW w:w="597" w:type="pct"/>
            <w:vAlign w:val="center"/>
          </w:tcPr>
          <w:p w14:paraId="498FF6D6" w14:textId="1EBDE295" w:rsidR="00E76E05" w:rsidRPr="00F97DE9" w:rsidRDefault="00260203"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1,016,265</w:t>
            </w:r>
          </w:p>
        </w:tc>
        <w:tc>
          <w:tcPr>
            <w:tcW w:w="590" w:type="pct"/>
            <w:vAlign w:val="center"/>
          </w:tcPr>
          <w:p w14:paraId="246F441E" w14:textId="7611A927" w:rsidR="00E76E05" w:rsidRDefault="00ED0001"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1,046</w:t>
            </w:r>
            <w:r w:rsidR="00B05A6B">
              <w:rPr>
                <w:rFonts w:cs="Calibri"/>
                <w:color w:val="000000"/>
              </w:rPr>
              <w:t>,</w:t>
            </w:r>
            <w:r>
              <w:rPr>
                <w:rFonts w:cs="Calibri"/>
                <w:color w:val="000000"/>
              </w:rPr>
              <w:t>755</w:t>
            </w:r>
          </w:p>
        </w:tc>
      </w:tr>
      <w:tr w:rsidR="001F46BA" w:rsidRPr="0071624F" w14:paraId="5C29502D" w14:textId="5B94EFF7" w:rsidTr="00BD4ECD">
        <w:trPr>
          <w:trHeight w:val="596"/>
        </w:trPr>
        <w:tc>
          <w:tcPr>
            <w:cnfStyle w:val="001000000000" w:firstRow="0" w:lastRow="0" w:firstColumn="1" w:lastColumn="0" w:oddVBand="0" w:evenVBand="0" w:oddHBand="0" w:evenHBand="0" w:firstRowFirstColumn="0" w:firstRowLastColumn="0" w:lastRowFirstColumn="0" w:lastRowLastColumn="0"/>
            <w:tcW w:w="1344" w:type="pct"/>
            <w:hideMark/>
          </w:tcPr>
          <w:p w14:paraId="46A46159" w14:textId="77777777" w:rsidR="001F46BA" w:rsidRPr="00D473DF" w:rsidRDefault="001F46BA" w:rsidP="001F46BA">
            <w:pPr>
              <w:rPr>
                <w:rFonts w:eastAsia="Times New Roman" w:cs="Calibri"/>
                <w:b w:val="0"/>
                <w:color w:val="000000"/>
              </w:rPr>
            </w:pPr>
            <w:r w:rsidRPr="00D473DF">
              <w:rPr>
                <w:rFonts w:eastAsia="Times New Roman" w:cs="Calibri"/>
                <w:b w:val="0"/>
                <w:color w:val="000000"/>
              </w:rPr>
              <w:t>Fuel and Vehicle Maintenance</w:t>
            </w:r>
          </w:p>
        </w:tc>
        <w:tc>
          <w:tcPr>
            <w:tcW w:w="626" w:type="pct"/>
            <w:shd w:val="clear" w:color="auto" w:fill="auto"/>
            <w:vAlign w:val="center"/>
            <w:hideMark/>
          </w:tcPr>
          <w:p w14:paraId="6C6E3BD6" w14:textId="1EC0670E" w:rsidR="001F46BA" w:rsidRPr="00837AF5" w:rsidRDefault="001F46BA" w:rsidP="001F46B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858,119</w:t>
            </w:r>
          </w:p>
        </w:tc>
        <w:tc>
          <w:tcPr>
            <w:tcW w:w="626" w:type="pct"/>
            <w:shd w:val="clear" w:color="auto" w:fill="auto"/>
            <w:vAlign w:val="center"/>
            <w:hideMark/>
          </w:tcPr>
          <w:p w14:paraId="5BFA68AB" w14:textId="30729BBA" w:rsidR="001F46BA" w:rsidRPr="00837AF5" w:rsidRDefault="00260203" w:rsidP="001F46B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892</w:t>
            </w:r>
            <w:r w:rsidR="001F46BA">
              <w:rPr>
                <w:rFonts w:cs="Calibri"/>
                <w:color w:val="000000"/>
              </w:rPr>
              <w:t>,</w:t>
            </w:r>
            <w:r>
              <w:rPr>
                <w:rFonts w:cs="Calibri"/>
                <w:color w:val="000000"/>
              </w:rPr>
              <w:t>445</w:t>
            </w:r>
          </w:p>
        </w:tc>
        <w:tc>
          <w:tcPr>
            <w:tcW w:w="627" w:type="pct"/>
            <w:shd w:val="clear" w:color="auto" w:fill="auto"/>
            <w:vAlign w:val="center"/>
            <w:hideMark/>
          </w:tcPr>
          <w:p w14:paraId="308E3F90" w14:textId="0DB7AA85" w:rsidR="001F46BA" w:rsidRPr="00837AF5" w:rsidRDefault="00260203" w:rsidP="001F46B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928</w:t>
            </w:r>
            <w:r w:rsidR="001F46BA">
              <w:rPr>
                <w:rFonts w:cs="Calibri"/>
                <w:color w:val="000000"/>
              </w:rPr>
              <w:t>,</w:t>
            </w:r>
            <w:r>
              <w:rPr>
                <w:rFonts w:cs="Calibri"/>
                <w:color w:val="000000"/>
              </w:rPr>
              <w:t>140</w:t>
            </w:r>
          </w:p>
        </w:tc>
        <w:tc>
          <w:tcPr>
            <w:tcW w:w="590" w:type="pct"/>
            <w:shd w:val="clear" w:color="auto" w:fill="auto"/>
            <w:vAlign w:val="center"/>
          </w:tcPr>
          <w:p w14:paraId="523FB7F1" w14:textId="0789DD26" w:rsidR="001F46BA" w:rsidRPr="00837AF5" w:rsidRDefault="00260203" w:rsidP="001F46B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965</w:t>
            </w:r>
            <w:r w:rsidR="001F46BA">
              <w:rPr>
                <w:rFonts w:cs="Calibri"/>
                <w:color w:val="000000"/>
              </w:rPr>
              <w:t>,</w:t>
            </w:r>
            <w:r>
              <w:rPr>
                <w:rFonts w:cs="Calibri"/>
                <w:color w:val="000000"/>
              </w:rPr>
              <w:t>265</w:t>
            </w:r>
          </w:p>
        </w:tc>
        <w:tc>
          <w:tcPr>
            <w:tcW w:w="597" w:type="pct"/>
            <w:vAlign w:val="center"/>
          </w:tcPr>
          <w:p w14:paraId="3D0A87A0" w14:textId="6BB0FC0E" w:rsidR="001F46BA" w:rsidRPr="00837AF5" w:rsidRDefault="00260203" w:rsidP="001F46B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1,003,870</w:t>
            </w:r>
          </w:p>
        </w:tc>
        <w:tc>
          <w:tcPr>
            <w:tcW w:w="590" w:type="pct"/>
            <w:vAlign w:val="center"/>
          </w:tcPr>
          <w:p w14:paraId="7BC6B1FD" w14:textId="4C17E1F5" w:rsidR="001F46BA" w:rsidRDefault="001F46BA" w:rsidP="001F46BA">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w:t>
            </w:r>
            <w:r w:rsidR="00ED0001">
              <w:rPr>
                <w:rFonts w:cs="Calibri"/>
                <w:color w:val="000000"/>
              </w:rPr>
              <w:t>044</w:t>
            </w:r>
            <w:r>
              <w:rPr>
                <w:rFonts w:cs="Calibri"/>
                <w:color w:val="000000"/>
              </w:rPr>
              <w:t>,</w:t>
            </w:r>
            <w:r w:rsidR="00ED0001">
              <w:rPr>
                <w:rFonts w:cs="Calibri"/>
                <w:color w:val="000000"/>
              </w:rPr>
              <w:t>035</w:t>
            </w:r>
          </w:p>
        </w:tc>
      </w:tr>
      <w:tr w:rsidR="001F46BA" w:rsidRPr="0071624F" w14:paraId="79EFAAFB" w14:textId="10A74042" w:rsidTr="00BD4ECD">
        <w:trPr>
          <w:trHeight w:val="305"/>
        </w:trPr>
        <w:tc>
          <w:tcPr>
            <w:cnfStyle w:val="001000000000" w:firstRow="0" w:lastRow="0" w:firstColumn="1" w:lastColumn="0" w:oddVBand="0" w:evenVBand="0" w:oddHBand="0" w:evenHBand="0" w:firstRowFirstColumn="0" w:firstRowLastColumn="0" w:lastRowFirstColumn="0" w:lastRowLastColumn="0"/>
            <w:tcW w:w="1344" w:type="pct"/>
            <w:hideMark/>
          </w:tcPr>
          <w:p w14:paraId="37F5B886" w14:textId="77777777" w:rsidR="00E76E05" w:rsidRPr="0071624F" w:rsidRDefault="00E76E05" w:rsidP="00E76E05">
            <w:pPr>
              <w:jc w:val="center"/>
              <w:rPr>
                <w:rFonts w:eastAsia="Times New Roman" w:cs="Calibri"/>
                <w:b w:val="0"/>
                <w:bCs w:val="0"/>
                <w:color w:val="000000"/>
              </w:rPr>
            </w:pPr>
            <w:r w:rsidRPr="0071624F">
              <w:rPr>
                <w:rFonts w:eastAsia="Times New Roman" w:cs="Calibri"/>
                <w:color w:val="000000"/>
              </w:rPr>
              <w:t>ADA Paratransit</w:t>
            </w:r>
          </w:p>
        </w:tc>
        <w:tc>
          <w:tcPr>
            <w:tcW w:w="626" w:type="pct"/>
            <w:shd w:val="clear" w:color="auto" w:fill="auto"/>
            <w:vAlign w:val="center"/>
            <w:hideMark/>
          </w:tcPr>
          <w:p w14:paraId="69855479" w14:textId="52FDBA6C" w:rsidR="00E76E05" w:rsidRPr="00D774C6" w:rsidRDefault="00E76E05" w:rsidP="00E76E05">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p>
        </w:tc>
        <w:tc>
          <w:tcPr>
            <w:tcW w:w="626" w:type="pct"/>
            <w:shd w:val="clear" w:color="auto" w:fill="auto"/>
            <w:vAlign w:val="center"/>
            <w:hideMark/>
          </w:tcPr>
          <w:p w14:paraId="3B06A2CA" w14:textId="6AE5B3F3" w:rsidR="00E76E05" w:rsidRPr="00D774C6" w:rsidRDefault="00E76E05" w:rsidP="00E76E05">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p>
        </w:tc>
        <w:tc>
          <w:tcPr>
            <w:tcW w:w="627" w:type="pct"/>
            <w:shd w:val="clear" w:color="auto" w:fill="auto"/>
            <w:vAlign w:val="center"/>
            <w:hideMark/>
          </w:tcPr>
          <w:p w14:paraId="089FEA64" w14:textId="09354EA4" w:rsidR="00E76E05" w:rsidRPr="0071624F" w:rsidRDefault="00E76E05" w:rsidP="00E76E05">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p>
        </w:tc>
        <w:tc>
          <w:tcPr>
            <w:tcW w:w="590" w:type="pct"/>
            <w:shd w:val="clear" w:color="auto" w:fill="auto"/>
            <w:vAlign w:val="center"/>
          </w:tcPr>
          <w:p w14:paraId="66FF0004" w14:textId="77777777" w:rsidR="00E76E05" w:rsidRPr="0071624F" w:rsidRDefault="00E76E05" w:rsidP="00E76E05">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p>
        </w:tc>
        <w:tc>
          <w:tcPr>
            <w:tcW w:w="597" w:type="pct"/>
            <w:vAlign w:val="center"/>
          </w:tcPr>
          <w:p w14:paraId="59804AA9" w14:textId="77777777" w:rsidR="00E76E05" w:rsidRPr="0071624F" w:rsidRDefault="00E76E05" w:rsidP="00E76E05">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p>
        </w:tc>
        <w:tc>
          <w:tcPr>
            <w:tcW w:w="590" w:type="pct"/>
            <w:vAlign w:val="center"/>
          </w:tcPr>
          <w:p w14:paraId="7B58D580" w14:textId="77777777" w:rsidR="00E76E05" w:rsidRPr="0071624F" w:rsidRDefault="00E76E05" w:rsidP="00E76E05">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p>
        </w:tc>
      </w:tr>
      <w:tr w:rsidR="001F46BA" w:rsidRPr="0071624F" w14:paraId="38E2BA70" w14:textId="1A03922D" w:rsidTr="00BD4ECD">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7A7F6946" w14:textId="77777777" w:rsidR="00E76E05" w:rsidRPr="00D473DF" w:rsidRDefault="00E76E05" w:rsidP="00E76E05">
            <w:pPr>
              <w:rPr>
                <w:rFonts w:eastAsia="Times New Roman" w:cs="Calibri"/>
                <w:b w:val="0"/>
                <w:color w:val="000000"/>
              </w:rPr>
            </w:pPr>
            <w:r w:rsidRPr="00D473DF">
              <w:rPr>
                <w:rFonts w:eastAsia="Times New Roman" w:cs="Calibri"/>
                <w:b w:val="0"/>
                <w:color w:val="000000"/>
              </w:rPr>
              <w:t>Contract for services</w:t>
            </w:r>
          </w:p>
        </w:tc>
        <w:tc>
          <w:tcPr>
            <w:tcW w:w="626" w:type="pct"/>
            <w:shd w:val="clear" w:color="auto" w:fill="auto"/>
            <w:vAlign w:val="center"/>
            <w:hideMark/>
          </w:tcPr>
          <w:p w14:paraId="2413CA53" w14:textId="3D371834" w:rsidR="00D95554" w:rsidRPr="006A7902" w:rsidRDefault="00D95554" w:rsidP="00D95554">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w:t>
            </w:r>
            <w:r w:rsidR="0027236F">
              <w:rPr>
                <w:rFonts w:cs="Calibri"/>
                <w:color w:val="000000"/>
              </w:rPr>
              <w:t>568</w:t>
            </w:r>
            <w:r>
              <w:rPr>
                <w:rFonts w:cs="Calibri"/>
                <w:color w:val="000000"/>
              </w:rPr>
              <w:t>,</w:t>
            </w:r>
            <w:r w:rsidR="0027236F">
              <w:rPr>
                <w:rFonts w:cs="Calibri"/>
                <w:color w:val="000000"/>
              </w:rPr>
              <w:t>810</w:t>
            </w:r>
          </w:p>
        </w:tc>
        <w:tc>
          <w:tcPr>
            <w:tcW w:w="626" w:type="pct"/>
            <w:shd w:val="clear" w:color="auto" w:fill="auto"/>
            <w:vAlign w:val="center"/>
            <w:hideMark/>
          </w:tcPr>
          <w:p w14:paraId="26459EE1" w14:textId="254C66DB" w:rsidR="00E76E05" w:rsidRPr="006A7902" w:rsidRDefault="00490E1F" w:rsidP="00490E1F">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w:t>
            </w:r>
            <w:r w:rsidR="00260203">
              <w:rPr>
                <w:rFonts w:cs="Calibri"/>
                <w:color w:val="000000"/>
              </w:rPr>
              <w:t>631</w:t>
            </w:r>
            <w:r>
              <w:rPr>
                <w:rFonts w:cs="Calibri"/>
                <w:color w:val="000000"/>
              </w:rPr>
              <w:t>,</w:t>
            </w:r>
            <w:r w:rsidR="00260203">
              <w:rPr>
                <w:rFonts w:cs="Calibri"/>
                <w:color w:val="000000"/>
              </w:rPr>
              <w:t>560</w:t>
            </w:r>
          </w:p>
        </w:tc>
        <w:tc>
          <w:tcPr>
            <w:tcW w:w="627" w:type="pct"/>
            <w:shd w:val="clear" w:color="auto" w:fill="auto"/>
            <w:vAlign w:val="center"/>
            <w:hideMark/>
          </w:tcPr>
          <w:p w14:paraId="57ECF793" w14:textId="675675C2" w:rsidR="00E76E05" w:rsidRPr="006A7902"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w:t>
            </w:r>
            <w:r w:rsidR="00260203">
              <w:rPr>
                <w:rFonts w:cs="Calibri"/>
                <w:color w:val="000000"/>
              </w:rPr>
              <w:t>688</w:t>
            </w:r>
            <w:r>
              <w:rPr>
                <w:rFonts w:cs="Calibri"/>
                <w:color w:val="000000"/>
              </w:rPr>
              <w:t>,</w:t>
            </w:r>
            <w:r w:rsidR="00260203">
              <w:rPr>
                <w:rFonts w:cs="Calibri"/>
                <w:color w:val="000000"/>
              </w:rPr>
              <w:t>665</w:t>
            </w:r>
          </w:p>
        </w:tc>
        <w:tc>
          <w:tcPr>
            <w:tcW w:w="590" w:type="pct"/>
            <w:shd w:val="clear" w:color="auto" w:fill="auto"/>
            <w:vAlign w:val="center"/>
          </w:tcPr>
          <w:p w14:paraId="12FE2AFC" w14:textId="6E0EEA8B" w:rsidR="00E76E05" w:rsidRPr="006A7902"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w:t>
            </w:r>
            <w:r w:rsidR="00260203">
              <w:rPr>
                <w:rFonts w:cs="Calibri"/>
                <w:color w:val="000000"/>
              </w:rPr>
              <w:t>747</w:t>
            </w:r>
            <w:r>
              <w:rPr>
                <w:rFonts w:cs="Calibri"/>
                <w:color w:val="000000"/>
              </w:rPr>
              <w:t>,</w:t>
            </w:r>
            <w:r w:rsidR="00260203">
              <w:rPr>
                <w:rFonts w:cs="Calibri"/>
                <w:color w:val="000000"/>
              </w:rPr>
              <w:t>770</w:t>
            </w:r>
          </w:p>
        </w:tc>
        <w:tc>
          <w:tcPr>
            <w:tcW w:w="597" w:type="pct"/>
            <w:vAlign w:val="center"/>
          </w:tcPr>
          <w:p w14:paraId="58CF967F" w14:textId="5E35D195" w:rsidR="00E76E05" w:rsidRPr="006A7902"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w:t>
            </w:r>
            <w:r w:rsidR="00260203">
              <w:rPr>
                <w:rFonts w:cs="Calibri"/>
                <w:color w:val="000000"/>
              </w:rPr>
              <w:t>808</w:t>
            </w:r>
            <w:r>
              <w:rPr>
                <w:rFonts w:cs="Calibri"/>
                <w:color w:val="000000"/>
              </w:rPr>
              <w:t>,</w:t>
            </w:r>
            <w:r w:rsidR="00260203">
              <w:rPr>
                <w:rFonts w:cs="Calibri"/>
                <w:color w:val="000000"/>
              </w:rPr>
              <w:t>940</w:t>
            </w:r>
          </w:p>
        </w:tc>
        <w:tc>
          <w:tcPr>
            <w:tcW w:w="590" w:type="pct"/>
            <w:vAlign w:val="center"/>
          </w:tcPr>
          <w:p w14:paraId="160B99CC" w14:textId="139186D7" w:rsidR="00E76E05" w:rsidRDefault="00ED0001"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1,872,255</w:t>
            </w:r>
          </w:p>
        </w:tc>
      </w:tr>
      <w:tr w:rsidR="001F46BA" w:rsidRPr="0071624F" w14:paraId="162F17F2" w14:textId="5617EB98" w:rsidTr="00BD4ECD">
        <w:trPr>
          <w:trHeight w:val="596"/>
        </w:trPr>
        <w:tc>
          <w:tcPr>
            <w:cnfStyle w:val="001000000000" w:firstRow="0" w:lastRow="0" w:firstColumn="1" w:lastColumn="0" w:oddVBand="0" w:evenVBand="0" w:oddHBand="0" w:evenHBand="0" w:firstRowFirstColumn="0" w:firstRowLastColumn="0" w:lastRowFirstColumn="0" w:lastRowLastColumn="0"/>
            <w:tcW w:w="1344" w:type="pct"/>
            <w:hideMark/>
          </w:tcPr>
          <w:p w14:paraId="6D173413" w14:textId="77777777" w:rsidR="00E76E05" w:rsidRPr="00D473DF" w:rsidRDefault="00E76E05" w:rsidP="00E76E05">
            <w:pPr>
              <w:rPr>
                <w:rFonts w:eastAsia="Times New Roman" w:cs="Calibri"/>
                <w:b w:val="0"/>
                <w:color w:val="000000"/>
              </w:rPr>
            </w:pPr>
            <w:r w:rsidRPr="00D473DF">
              <w:rPr>
                <w:rFonts w:eastAsia="Times New Roman" w:cs="Calibri"/>
                <w:b w:val="0"/>
                <w:color w:val="000000"/>
              </w:rPr>
              <w:t>Fuel and Maintenance - ADA</w:t>
            </w:r>
          </w:p>
        </w:tc>
        <w:tc>
          <w:tcPr>
            <w:tcW w:w="626" w:type="pct"/>
            <w:shd w:val="clear" w:color="auto" w:fill="auto"/>
            <w:vAlign w:val="center"/>
            <w:hideMark/>
          </w:tcPr>
          <w:p w14:paraId="5B0375B3" w14:textId="43611066" w:rsidR="00E76E05" w:rsidRPr="000852C4" w:rsidRDefault="004D48EE"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165</w:t>
            </w:r>
            <w:r w:rsidR="00E76E05">
              <w:rPr>
                <w:rFonts w:cs="Calibri"/>
                <w:color w:val="000000"/>
              </w:rPr>
              <w:t>,</w:t>
            </w:r>
            <w:r>
              <w:rPr>
                <w:rFonts w:cs="Calibri"/>
                <w:color w:val="000000"/>
              </w:rPr>
              <w:t>97</w:t>
            </w:r>
            <w:r w:rsidR="00104CA7">
              <w:rPr>
                <w:rFonts w:cs="Calibri"/>
                <w:color w:val="000000"/>
              </w:rPr>
              <w:t>2</w:t>
            </w:r>
          </w:p>
        </w:tc>
        <w:tc>
          <w:tcPr>
            <w:tcW w:w="626" w:type="pct"/>
            <w:shd w:val="clear" w:color="auto" w:fill="auto"/>
            <w:vAlign w:val="center"/>
            <w:hideMark/>
          </w:tcPr>
          <w:p w14:paraId="2EC7288C" w14:textId="2FB6D9FE" w:rsidR="00E76E05" w:rsidRPr="000852C4" w:rsidRDefault="00260203"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172</w:t>
            </w:r>
            <w:r w:rsidR="00E76E05">
              <w:rPr>
                <w:rFonts w:cs="Calibri"/>
                <w:color w:val="000000"/>
              </w:rPr>
              <w:t>,</w:t>
            </w:r>
            <w:r>
              <w:rPr>
                <w:rFonts w:cs="Calibri"/>
                <w:color w:val="000000"/>
              </w:rPr>
              <w:t>610</w:t>
            </w:r>
          </w:p>
        </w:tc>
        <w:tc>
          <w:tcPr>
            <w:tcW w:w="627" w:type="pct"/>
            <w:shd w:val="clear" w:color="auto" w:fill="auto"/>
            <w:vAlign w:val="center"/>
            <w:hideMark/>
          </w:tcPr>
          <w:p w14:paraId="296B5881" w14:textId="0E6A8AF5" w:rsidR="00E76E05" w:rsidRPr="000852C4" w:rsidRDefault="00260203"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179</w:t>
            </w:r>
            <w:r w:rsidR="00E76E05">
              <w:rPr>
                <w:rFonts w:cs="Calibri"/>
                <w:color w:val="000000"/>
              </w:rPr>
              <w:t>,</w:t>
            </w:r>
            <w:r>
              <w:rPr>
                <w:rFonts w:cs="Calibri"/>
                <w:color w:val="000000"/>
              </w:rPr>
              <w:t>515</w:t>
            </w:r>
          </w:p>
        </w:tc>
        <w:tc>
          <w:tcPr>
            <w:tcW w:w="590" w:type="pct"/>
            <w:shd w:val="clear" w:color="auto" w:fill="auto"/>
            <w:vAlign w:val="center"/>
          </w:tcPr>
          <w:p w14:paraId="607B1762" w14:textId="79D98AEE" w:rsidR="00E76E05" w:rsidRPr="000852C4" w:rsidRDefault="00260203"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186</w:t>
            </w:r>
            <w:r w:rsidR="00E76E05">
              <w:rPr>
                <w:rFonts w:cs="Calibri"/>
                <w:color w:val="000000"/>
              </w:rPr>
              <w:t>,</w:t>
            </w:r>
            <w:r>
              <w:rPr>
                <w:rFonts w:cs="Calibri"/>
                <w:color w:val="000000"/>
              </w:rPr>
              <w:t>695</w:t>
            </w:r>
          </w:p>
        </w:tc>
        <w:tc>
          <w:tcPr>
            <w:tcW w:w="597" w:type="pct"/>
            <w:vAlign w:val="center"/>
          </w:tcPr>
          <w:p w14:paraId="1A93ECB7" w14:textId="4E3D80AD" w:rsidR="00E76E05" w:rsidRPr="000852C4" w:rsidRDefault="00260203"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194</w:t>
            </w:r>
            <w:r w:rsidR="00E76E05">
              <w:rPr>
                <w:rFonts w:cs="Calibri"/>
                <w:color w:val="000000"/>
              </w:rPr>
              <w:t>,</w:t>
            </w:r>
            <w:r>
              <w:rPr>
                <w:rFonts w:cs="Calibri"/>
                <w:color w:val="000000"/>
              </w:rPr>
              <w:t>165</w:t>
            </w:r>
          </w:p>
        </w:tc>
        <w:tc>
          <w:tcPr>
            <w:tcW w:w="590" w:type="pct"/>
            <w:vAlign w:val="center"/>
          </w:tcPr>
          <w:p w14:paraId="6EB600CE" w14:textId="453222FD" w:rsidR="00E76E05" w:rsidRDefault="00ED0001"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201</w:t>
            </w:r>
            <w:r w:rsidR="00E76E05">
              <w:rPr>
                <w:rFonts w:cs="Calibri"/>
                <w:color w:val="000000"/>
              </w:rPr>
              <w:t>,</w:t>
            </w:r>
            <w:r>
              <w:rPr>
                <w:rFonts w:cs="Calibri"/>
                <w:color w:val="000000"/>
              </w:rPr>
              <w:t>930</w:t>
            </w:r>
          </w:p>
        </w:tc>
      </w:tr>
      <w:tr w:rsidR="001F46BA" w:rsidRPr="0071624F" w14:paraId="2B712588" w14:textId="5749CFD4" w:rsidTr="00BD4ECD">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27B6528B" w14:textId="77777777" w:rsidR="00E76E05" w:rsidRPr="00D473DF" w:rsidRDefault="00E76E05" w:rsidP="00E76E05">
            <w:pPr>
              <w:rPr>
                <w:rFonts w:eastAsia="Times New Roman" w:cs="Calibri"/>
                <w:b w:val="0"/>
                <w:color w:val="000000"/>
              </w:rPr>
            </w:pPr>
            <w:r w:rsidRPr="00D473DF">
              <w:rPr>
                <w:rFonts w:eastAsia="Times New Roman" w:cs="Calibri"/>
                <w:b w:val="0"/>
                <w:color w:val="000000"/>
              </w:rPr>
              <w:t>Liability Insurance</w:t>
            </w:r>
          </w:p>
        </w:tc>
        <w:tc>
          <w:tcPr>
            <w:tcW w:w="626" w:type="pct"/>
            <w:shd w:val="clear" w:color="auto" w:fill="auto"/>
            <w:vAlign w:val="center"/>
            <w:hideMark/>
          </w:tcPr>
          <w:p w14:paraId="53157D13" w14:textId="279DC98B" w:rsidR="00E76E05" w:rsidRPr="00102DC0" w:rsidRDefault="00D00ABE"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0</w:t>
            </w:r>
          </w:p>
        </w:tc>
        <w:tc>
          <w:tcPr>
            <w:tcW w:w="626" w:type="pct"/>
            <w:shd w:val="clear" w:color="auto" w:fill="auto"/>
            <w:vAlign w:val="center"/>
            <w:hideMark/>
          </w:tcPr>
          <w:p w14:paraId="7A6C3164" w14:textId="7F71DC98" w:rsidR="00E76E05" w:rsidRPr="00102DC0"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0</w:t>
            </w:r>
          </w:p>
        </w:tc>
        <w:tc>
          <w:tcPr>
            <w:tcW w:w="627" w:type="pct"/>
            <w:shd w:val="clear" w:color="auto" w:fill="auto"/>
            <w:vAlign w:val="center"/>
            <w:hideMark/>
          </w:tcPr>
          <w:p w14:paraId="23AFD452" w14:textId="6F87C656" w:rsidR="00E76E05" w:rsidRPr="00102DC0"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0</w:t>
            </w:r>
          </w:p>
        </w:tc>
        <w:tc>
          <w:tcPr>
            <w:tcW w:w="590" w:type="pct"/>
            <w:shd w:val="clear" w:color="auto" w:fill="auto"/>
            <w:vAlign w:val="center"/>
          </w:tcPr>
          <w:p w14:paraId="54FA8A60" w14:textId="52E06118" w:rsidR="00E76E05" w:rsidRPr="00102DC0"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0</w:t>
            </w:r>
          </w:p>
        </w:tc>
        <w:tc>
          <w:tcPr>
            <w:tcW w:w="597" w:type="pct"/>
            <w:vAlign w:val="center"/>
          </w:tcPr>
          <w:p w14:paraId="172BFBBF" w14:textId="794F7870" w:rsidR="00E76E05" w:rsidRPr="00102DC0"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0</w:t>
            </w:r>
          </w:p>
        </w:tc>
        <w:tc>
          <w:tcPr>
            <w:tcW w:w="590" w:type="pct"/>
            <w:vAlign w:val="center"/>
          </w:tcPr>
          <w:p w14:paraId="45B6CE8F" w14:textId="74F568CE" w:rsidR="00E76E05"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0</w:t>
            </w:r>
          </w:p>
        </w:tc>
      </w:tr>
      <w:tr w:rsidR="001F46BA" w:rsidRPr="0071624F" w14:paraId="58C0B68A" w14:textId="111F15ED" w:rsidTr="00BD4ECD">
        <w:trPr>
          <w:trHeight w:val="360"/>
        </w:trPr>
        <w:tc>
          <w:tcPr>
            <w:cnfStyle w:val="001000000000" w:firstRow="0" w:lastRow="0" w:firstColumn="1" w:lastColumn="0" w:oddVBand="0" w:evenVBand="0" w:oddHBand="0" w:evenHBand="0" w:firstRowFirstColumn="0" w:firstRowLastColumn="0" w:lastRowFirstColumn="0" w:lastRowLastColumn="0"/>
            <w:tcW w:w="1344" w:type="pct"/>
            <w:hideMark/>
          </w:tcPr>
          <w:p w14:paraId="2EB9A0C8" w14:textId="77777777" w:rsidR="00E76E05" w:rsidRPr="00D473DF" w:rsidRDefault="00E76E05" w:rsidP="00E76E05">
            <w:pPr>
              <w:rPr>
                <w:rFonts w:eastAsia="Times New Roman" w:cs="Calibri"/>
                <w:b w:val="0"/>
                <w:color w:val="000000"/>
              </w:rPr>
            </w:pPr>
            <w:r w:rsidRPr="00D473DF">
              <w:rPr>
                <w:rFonts w:eastAsia="Times New Roman" w:cs="Calibri"/>
                <w:b w:val="0"/>
                <w:color w:val="000000"/>
              </w:rPr>
              <w:t>Other services &amp; charges</w:t>
            </w:r>
          </w:p>
        </w:tc>
        <w:tc>
          <w:tcPr>
            <w:tcW w:w="626" w:type="pct"/>
            <w:shd w:val="clear" w:color="auto" w:fill="auto"/>
            <w:vAlign w:val="center"/>
            <w:hideMark/>
          </w:tcPr>
          <w:p w14:paraId="13768FC1" w14:textId="011975FE" w:rsidR="00E76E05" w:rsidRPr="00763625"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112,615</w:t>
            </w:r>
          </w:p>
        </w:tc>
        <w:tc>
          <w:tcPr>
            <w:tcW w:w="626" w:type="pct"/>
            <w:shd w:val="clear" w:color="auto" w:fill="auto"/>
            <w:vAlign w:val="center"/>
            <w:hideMark/>
          </w:tcPr>
          <w:p w14:paraId="46759284" w14:textId="64698864" w:rsidR="00E76E05" w:rsidRPr="00763625"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115,995</w:t>
            </w:r>
          </w:p>
        </w:tc>
        <w:tc>
          <w:tcPr>
            <w:tcW w:w="627" w:type="pct"/>
            <w:shd w:val="clear" w:color="auto" w:fill="auto"/>
            <w:vAlign w:val="center"/>
            <w:hideMark/>
          </w:tcPr>
          <w:p w14:paraId="27829CA9" w14:textId="4B02B853" w:rsidR="00E76E05" w:rsidRPr="00763625"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119,475</w:t>
            </w:r>
          </w:p>
        </w:tc>
        <w:tc>
          <w:tcPr>
            <w:tcW w:w="590" w:type="pct"/>
            <w:shd w:val="clear" w:color="auto" w:fill="auto"/>
            <w:vAlign w:val="center"/>
          </w:tcPr>
          <w:p w14:paraId="27D7C9C6" w14:textId="773CD092" w:rsidR="00E76E05" w:rsidRPr="00763625" w:rsidRDefault="00E76E05" w:rsidP="00E76E05">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123,055</w:t>
            </w:r>
          </w:p>
        </w:tc>
        <w:tc>
          <w:tcPr>
            <w:tcW w:w="597" w:type="pct"/>
            <w:vAlign w:val="center"/>
          </w:tcPr>
          <w:p w14:paraId="08F79B30" w14:textId="5E3FE16C" w:rsidR="00E76E05" w:rsidRDefault="00E76E05" w:rsidP="00E76E05">
            <w:pPr>
              <w:jc w:val="right"/>
              <w:cnfStyle w:val="000000000000" w:firstRow="0" w:lastRow="0" w:firstColumn="0" w:lastColumn="0" w:oddVBand="0" w:evenVBand="0" w:oddHBand="0" w:evenHBand="0" w:firstRowFirstColumn="0" w:firstRowLastColumn="0" w:lastRowFirstColumn="0" w:lastRowLastColumn="0"/>
            </w:pPr>
            <w:r>
              <w:t>126,750</w:t>
            </w:r>
          </w:p>
        </w:tc>
        <w:tc>
          <w:tcPr>
            <w:tcW w:w="590" w:type="pct"/>
            <w:vAlign w:val="center"/>
          </w:tcPr>
          <w:p w14:paraId="7098CDA2" w14:textId="212811E8" w:rsidR="00E76E05" w:rsidRDefault="00E76E05" w:rsidP="00E76E05">
            <w:pPr>
              <w:jc w:val="right"/>
              <w:cnfStyle w:val="000000000000" w:firstRow="0" w:lastRow="0" w:firstColumn="0" w:lastColumn="0" w:oddVBand="0" w:evenVBand="0" w:oddHBand="0" w:evenHBand="0" w:firstRowFirstColumn="0" w:firstRowLastColumn="0" w:lastRowFirstColumn="0" w:lastRowLastColumn="0"/>
            </w:pPr>
            <w:r>
              <w:t>130,550</w:t>
            </w:r>
          </w:p>
        </w:tc>
      </w:tr>
      <w:tr w:rsidR="001F46BA" w:rsidRPr="0071624F" w14:paraId="4142EC94" w14:textId="3115A3F5" w:rsidTr="00BD4ECD">
        <w:trPr>
          <w:trHeight w:val="548"/>
        </w:trPr>
        <w:tc>
          <w:tcPr>
            <w:cnfStyle w:val="001000000000" w:firstRow="0" w:lastRow="0" w:firstColumn="1" w:lastColumn="0" w:oddVBand="0" w:evenVBand="0" w:oddHBand="0" w:evenHBand="0" w:firstRowFirstColumn="0" w:firstRowLastColumn="0" w:lastRowFirstColumn="0" w:lastRowLastColumn="0"/>
            <w:tcW w:w="1344" w:type="pct"/>
            <w:vAlign w:val="center"/>
            <w:hideMark/>
          </w:tcPr>
          <w:p w14:paraId="7427C058" w14:textId="356E62D3" w:rsidR="00E76E05" w:rsidRPr="0071624F" w:rsidRDefault="00E76E05" w:rsidP="00E76E05">
            <w:pPr>
              <w:rPr>
                <w:rFonts w:eastAsia="Times New Roman" w:cs="Calibri"/>
                <w:b w:val="0"/>
                <w:bCs w:val="0"/>
                <w:color w:val="000000"/>
              </w:rPr>
            </w:pPr>
            <w:r w:rsidRPr="0071624F">
              <w:rPr>
                <w:rFonts w:eastAsia="Times New Roman" w:cs="Calibri"/>
                <w:color w:val="000000"/>
              </w:rPr>
              <w:t>Total Operating Expenses</w:t>
            </w:r>
          </w:p>
        </w:tc>
        <w:tc>
          <w:tcPr>
            <w:tcW w:w="626" w:type="pct"/>
            <w:shd w:val="clear" w:color="auto" w:fill="auto"/>
            <w:vAlign w:val="center"/>
            <w:hideMark/>
          </w:tcPr>
          <w:p w14:paraId="75CEF3A6" w14:textId="089E2A47" w:rsidR="00E76E05" w:rsidRPr="008E142F" w:rsidRDefault="00995980" w:rsidP="00E76E05">
            <w:pPr>
              <w:jc w:val="right"/>
              <w:cnfStyle w:val="000000000000" w:firstRow="0" w:lastRow="0" w:firstColumn="0" w:lastColumn="0" w:oddVBand="0" w:evenVBand="0" w:oddHBand="0" w:evenHBand="0" w:firstRowFirstColumn="0" w:firstRowLastColumn="0" w:lastRowFirstColumn="0" w:lastRowLastColumn="0"/>
              <w:rPr>
                <w:rFonts w:cs="Calibri"/>
              </w:rPr>
            </w:pPr>
            <w:r>
              <w:rPr>
                <w:rFonts w:cs="Calibri"/>
              </w:rPr>
              <w:t>7,</w:t>
            </w:r>
            <w:r w:rsidR="00B05A6B">
              <w:rPr>
                <w:rFonts w:cs="Calibri"/>
              </w:rPr>
              <w:t>654</w:t>
            </w:r>
            <w:r>
              <w:rPr>
                <w:rFonts w:cs="Calibri"/>
              </w:rPr>
              <w:t>,</w:t>
            </w:r>
            <w:r w:rsidR="00B05A6B">
              <w:rPr>
                <w:rFonts w:cs="Calibri"/>
              </w:rPr>
              <w:t>650</w:t>
            </w:r>
          </w:p>
        </w:tc>
        <w:tc>
          <w:tcPr>
            <w:tcW w:w="626" w:type="pct"/>
            <w:shd w:val="clear" w:color="auto" w:fill="auto"/>
            <w:vAlign w:val="center"/>
            <w:hideMark/>
          </w:tcPr>
          <w:p w14:paraId="1F661800" w14:textId="3DADA0B9" w:rsidR="00E76E05" w:rsidRPr="008E142F" w:rsidRDefault="00136388" w:rsidP="00E76E05">
            <w:pPr>
              <w:jc w:val="right"/>
              <w:cnfStyle w:val="000000000000" w:firstRow="0" w:lastRow="0" w:firstColumn="0" w:lastColumn="0" w:oddVBand="0" w:evenVBand="0" w:oddHBand="0" w:evenHBand="0" w:firstRowFirstColumn="0" w:firstRowLastColumn="0" w:lastRowFirstColumn="0" w:lastRowLastColumn="0"/>
              <w:rPr>
                <w:rFonts w:cs="Calibri"/>
              </w:rPr>
            </w:pPr>
            <w:r>
              <w:rPr>
                <w:rFonts w:cs="Calibri"/>
              </w:rPr>
              <w:t>7,</w:t>
            </w:r>
            <w:r w:rsidR="00B05A6B">
              <w:rPr>
                <w:rFonts w:cs="Calibri"/>
              </w:rPr>
              <w:t>932</w:t>
            </w:r>
            <w:r>
              <w:rPr>
                <w:rFonts w:cs="Calibri"/>
              </w:rPr>
              <w:t>,</w:t>
            </w:r>
            <w:r w:rsidR="00B05A6B">
              <w:rPr>
                <w:rFonts w:cs="Calibri"/>
              </w:rPr>
              <w:t>955</w:t>
            </w:r>
          </w:p>
        </w:tc>
        <w:tc>
          <w:tcPr>
            <w:tcW w:w="627" w:type="pct"/>
            <w:shd w:val="clear" w:color="auto" w:fill="auto"/>
            <w:vAlign w:val="center"/>
            <w:hideMark/>
          </w:tcPr>
          <w:p w14:paraId="2AB372AC" w14:textId="45BCCF52" w:rsidR="00E76E05" w:rsidRPr="008E142F" w:rsidRDefault="00D72DB9" w:rsidP="00E76E05">
            <w:pPr>
              <w:jc w:val="right"/>
              <w:cnfStyle w:val="000000000000" w:firstRow="0" w:lastRow="0" w:firstColumn="0" w:lastColumn="0" w:oddVBand="0" w:evenVBand="0" w:oddHBand="0" w:evenHBand="0" w:firstRowFirstColumn="0" w:firstRowLastColumn="0" w:lastRowFirstColumn="0" w:lastRowLastColumn="0"/>
              <w:rPr>
                <w:rFonts w:cs="Calibri"/>
              </w:rPr>
            </w:pPr>
            <w:r>
              <w:rPr>
                <w:rFonts w:cs="Calibri"/>
              </w:rPr>
              <w:t>8,</w:t>
            </w:r>
            <w:r w:rsidR="00B05A6B">
              <w:rPr>
                <w:rFonts w:cs="Calibri"/>
              </w:rPr>
              <w:t>214</w:t>
            </w:r>
            <w:r>
              <w:rPr>
                <w:rFonts w:cs="Calibri"/>
              </w:rPr>
              <w:t>,</w:t>
            </w:r>
            <w:r w:rsidR="00B05A6B">
              <w:rPr>
                <w:rFonts w:cs="Calibri"/>
              </w:rPr>
              <w:t>160</w:t>
            </w:r>
          </w:p>
        </w:tc>
        <w:tc>
          <w:tcPr>
            <w:tcW w:w="590" w:type="pct"/>
            <w:shd w:val="clear" w:color="auto" w:fill="auto"/>
            <w:vAlign w:val="center"/>
          </w:tcPr>
          <w:p w14:paraId="52D9F68A" w14:textId="1D119ED4" w:rsidR="00E76E05" w:rsidRPr="008E142F" w:rsidRDefault="00D72DB9" w:rsidP="00E76E05">
            <w:pPr>
              <w:jc w:val="right"/>
              <w:cnfStyle w:val="000000000000" w:firstRow="0" w:lastRow="0" w:firstColumn="0" w:lastColumn="0" w:oddVBand="0" w:evenVBand="0" w:oddHBand="0" w:evenHBand="0" w:firstRowFirstColumn="0" w:firstRowLastColumn="0" w:lastRowFirstColumn="0" w:lastRowLastColumn="0"/>
              <w:rPr>
                <w:rFonts w:cs="Calibri"/>
              </w:rPr>
            </w:pPr>
            <w:r>
              <w:rPr>
                <w:rFonts w:cs="Calibri"/>
              </w:rPr>
              <w:t>8,</w:t>
            </w:r>
            <w:r w:rsidR="00B05A6B">
              <w:rPr>
                <w:rFonts w:cs="Calibri"/>
              </w:rPr>
              <w:t>505</w:t>
            </w:r>
            <w:r>
              <w:rPr>
                <w:rFonts w:cs="Calibri"/>
              </w:rPr>
              <w:t>,</w:t>
            </w:r>
            <w:r w:rsidR="00B05A6B">
              <w:rPr>
                <w:rFonts w:cs="Calibri"/>
              </w:rPr>
              <w:t>430</w:t>
            </w:r>
          </w:p>
        </w:tc>
        <w:tc>
          <w:tcPr>
            <w:tcW w:w="597" w:type="pct"/>
            <w:vAlign w:val="center"/>
          </w:tcPr>
          <w:p w14:paraId="60F9F69C" w14:textId="18077C1A" w:rsidR="00E76E05" w:rsidRPr="008E142F" w:rsidRDefault="00136388" w:rsidP="00E76E05">
            <w:pPr>
              <w:jc w:val="right"/>
              <w:cnfStyle w:val="000000000000" w:firstRow="0" w:lastRow="0" w:firstColumn="0" w:lastColumn="0" w:oddVBand="0" w:evenVBand="0" w:oddHBand="0" w:evenHBand="0" w:firstRowFirstColumn="0" w:firstRowLastColumn="0" w:lastRowFirstColumn="0" w:lastRowLastColumn="0"/>
              <w:rPr>
                <w:rFonts w:cs="Calibri"/>
              </w:rPr>
            </w:pPr>
            <w:r>
              <w:rPr>
                <w:rFonts w:cs="Calibri"/>
              </w:rPr>
              <w:t>8,</w:t>
            </w:r>
            <w:r w:rsidR="00B05A6B">
              <w:rPr>
                <w:rFonts w:cs="Calibri"/>
              </w:rPr>
              <w:t>807</w:t>
            </w:r>
            <w:r>
              <w:rPr>
                <w:rFonts w:cs="Calibri"/>
              </w:rPr>
              <w:t>,</w:t>
            </w:r>
            <w:r w:rsidR="00B05A6B">
              <w:rPr>
                <w:rFonts w:cs="Calibri"/>
              </w:rPr>
              <w:t>155</w:t>
            </w:r>
          </w:p>
        </w:tc>
        <w:tc>
          <w:tcPr>
            <w:tcW w:w="590" w:type="pct"/>
            <w:vAlign w:val="center"/>
          </w:tcPr>
          <w:p w14:paraId="263FBB42" w14:textId="24DAA4E7" w:rsidR="00E76E05" w:rsidRDefault="00D72DB9" w:rsidP="00E76E05">
            <w:pPr>
              <w:jc w:val="right"/>
              <w:cnfStyle w:val="000000000000" w:firstRow="0" w:lastRow="0" w:firstColumn="0" w:lastColumn="0" w:oddVBand="0" w:evenVBand="0" w:oddHBand="0" w:evenHBand="0" w:firstRowFirstColumn="0" w:firstRowLastColumn="0" w:lastRowFirstColumn="0" w:lastRowLastColumn="0"/>
              <w:rPr>
                <w:rFonts w:cs="Calibri"/>
              </w:rPr>
            </w:pPr>
            <w:r>
              <w:rPr>
                <w:rFonts w:cs="Calibri"/>
              </w:rPr>
              <w:t>9,</w:t>
            </w:r>
            <w:r w:rsidR="00B05A6B">
              <w:rPr>
                <w:rFonts w:cs="Calibri"/>
              </w:rPr>
              <w:t>119</w:t>
            </w:r>
            <w:r>
              <w:rPr>
                <w:rFonts w:cs="Calibri"/>
              </w:rPr>
              <w:t>,</w:t>
            </w:r>
            <w:r w:rsidR="00B05A6B">
              <w:rPr>
                <w:rFonts w:cs="Calibri"/>
              </w:rPr>
              <w:t>700</w:t>
            </w:r>
          </w:p>
        </w:tc>
      </w:tr>
    </w:tbl>
    <w:p w14:paraId="01A3718D" w14:textId="3F972A69" w:rsidR="00EF7516" w:rsidRDefault="005203CF" w:rsidP="00877644">
      <w:pPr>
        <w:pStyle w:val="Heading1"/>
      </w:pPr>
      <w:r w:rsidRPr="00220D36">
        <w:rPr>
          <w:noProof/>
        </w:rPr>
        <mc:AlternateContent>
          <mc:Choice Requires="wps">
            <w:drawing>
              <wp:anchor distT="182880" distB="182880" distL="114300" distR="114300" simplePos="0" relativeHeight="251719680" behindDoc="0" locked="0" layoutInCell="1" allowOverlap="1" wp14:anchorId="13759FB6" wp14:editId="3352EE9D">
                <wp:simplePos x="0" y="0"/>
                <wp:positionH relativeFrom="margin">
                  <wp:posOffset>0</wp:posOffset>
                </wp:positionH>
                <wp:positionV relativeFrom="bottomMargin">
                  <wp:posOffset>-401955</wp:posOffset>
                </wp:positionV>
                <wp:extent cx="3495675" cy="323850"/>
                <wp:effectExtent l="0" t="0" r="9525" b="0"/>
                <wp:wrapNone/>
                <wp:docPr id="361" name="Text Box 361" descr="Pull quote with accent bar"/>
                <wp:cNvGraphicFramePr/>
                <a:graphic xmlns:a="http://schemas.openxmlformats.org/drawingml/2006/main">
                  <a:graphicData uri="http://schemas.microsoft.com/office/word/2010/wordprocessingShape">
                    <wps:wsp>
                      <wps:cNvSpPr txBox="1"/>
                      <wps:spPr>
                        <a:xfrm>
                          <a:off x="0" y="0"/>
                          <a:ext cx="3495675" cy="323850"/>
                        </a:xfrm>
                        <a:prstGeom prst="rect">
                          <a:avLst/>
                        </a:prstGeom>
                        <a:noFill/>
                        <a:ln w="6350">
                          <a:noFill/>
                        </a:ln>
                        <a:effectLst/>
                      </wps:spPr>
                      <wps:txbx>
                        <w:txbxContent>
                          <w:p w14:paraId="201F5FEA" w14:textId="65D3C4E0" w:rsidR="0010799C" w:rsidRDefault="0010799C" w:rsidP="00C715E7">
                            <w:pPr>
                              <w:pBdr>
                                <w:left w:val="single" w:sz="4" w:space="6" w:color="94B6D2" w:themeColor="accent1"/>
                              </w:pBdr>
                              <w:spacing w:after="0" w:line="312" w:lineRule="auto"/>
                              <w:rPr>
                                <w:i/>
                                <w:color w:val="404040" w:themeColor="text1" w:themeTint="BF"/>
                              </w:rPr>
                            </w:pPr>
                            <w:r>
                              <w:rPr>
                                <w:i/>
                                <w:color w:val="404040" w:themeColor="text1" w:themeTint="BF"/>
                              </w:rPr>
                              <w:t>Figure 1</w:t>
                            </w:r>
                            <w:r w:rsidR="00016882">
                              <w:rPr>
                                <w:i/>
                                <w:color w:val="404040" w:themeColor="text1" w:themeTint="BF"/>
                              </w:rPr>
                              <w:t>5</w:t>
                            </w:r>
                            <w:r>
                              <w:rPr>
                                <w:i/>
                                <w:color w:val="404040" w:themeColor="text1" w:themeTint="BF"/>
                              </w:rPr>
                              <w:t xml:space="preserve"> RCT’s Multiyear Operating Financial Plan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59FB6" id="Text Box 361" o:spid="_x0000_s1047" type="#_x0000_t202" alt="Pull quote with accent bar" style="position:absolute;margin-left:0;margin-top:-31.65pt;width:275.25pt;height:25.5pt;z-index:251719680;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Ns/GQIAADIEAAAOAAAAZHJzL2Uyb0RvYy54bWysU01v2zAMvQ/YfxB0X5yPJWuDOEXWIsOA&#10;oC2QDj0rshQbkEWNUmJnv36UHCdbt9Owi0yTFD/ee1rctbVhR4W+Apvz0WDImbISisruc/7tZf3h&#10;hjMfhC2EAatyflKe3y3fv1s0bq7GUIIpFDIqYv28cTkvQ3DzLPOyVLXwA3DKUlAD1iLQL+6zAkVD&#10;1WuTjYfDWdYAFg5BKu/J+9AF+TLV11rJ8KS1V4GZnNNsIZ2Yzl08s+VCzPcoXFnJ8xjiH6aoRWWp&#10;6aXUgwiCHbD6o1RdSQQPOgwk1BloXUmVdqBtRsM322xL4VTahcDx7gKT/39l5eNx656RhfYztERg&#10;BKRxfu7JGfdpNdbxS5MyihOEpwtsqg1MknPy8XY6+zTlTFJsMp7cTBOu2fW2Qx++KKhZNHKOREtC&#10;Sxw3PlBHSu1TYjML68qYRI2xrMn5bEIlf4vQDWOjRyWSz2Wuk0crtLuWVQVtdduvtYPiRNsidELw&#10;Tq4rGmkjfHgWSMzTgqTm8ESHNkCt4WxxVgL++Js/5hMhFOWsISXl3H8/CFScma+WqIqy6w3sjV1v&#10;2EN9DyTOEb0TJ5NJFzCY3tQI9SuJfBW7UEhYSb1yHnrzPnR6pkci1WqVkkhcToSN3ToZS0egIsAv&#10;7atAd2YhEH+P0GtMzN+Q0eV2oK8OAXSVmIrAdigSbfGHhJkIPD+iqPxf/1PW9akvfwIAAP//AwBQ&#10;SwMEFAAGAAgAAAAhAAG0WlveAAAACAEAAA8AAABkcnMvZG93bnJldi54bWxMj0tPwzAQhO9I/Adr&#10;kbi1dhqlQiFOhXjceJQCEtyc2CQRfkT2Jg3/nuUEx9lZzXxT7RZn2WxiGoKXkK0FMOPboAffSXh9&#10;uVtdAEuovFY2eCPh2yTY1acnlSp1OPpnMx+wYxTiU6kk9IhjyXlqe+NUWofRePI+Q3QKScaO66iO&#10;FO4s3wix5U4Nnhp6NZrr3rRfh8lJsO8p3jcCP+ab7gH3T3x6u80epTw/W64ugaFZ8O8ZfvEJHWpi&#10;asLkdWJWAg1BCattngMjuyhEAayhS7bJgdcV/z+g/gEAAP//AwBQSwECLQAUAAYACAAAACEAtoM4&#10;kv4AAADhAQAAEwAAAAAAAAAAAAAAAAAAAAAAW0NvbnRlbnRfVHlwZXNdLnhtbFBLAQItABQABgAI&#10;AAAAIQA4/SH/1gAAAJQBAAALAAAAAAAAAAAAAAAAAC8BAABfcmVscy8ucmVsc1BLAQItABQABgAI&#10;AAAAIQAfTNs/GQIAADIEAAAOAAAAAAAAAAAAAAAAAC4CAABkcnMvZTJvRG9jLnhtbFBLAQItABQA&#10;BgAIAAAAIQABtFpb3gAAAAgBAAAPAAAAAAAAAAAAAAAAAHMEAABkcnMvZG93bnJldi54bWxQSwUG&#10;AAAAAAQABADzAAAAfgUAAAAA&#10;" filled="f" stroked="f" strokeweight=".5pt">
                <v:textbox inset="0,0,0,0">
                  <w:txbxContent>
                    <w:p w14:paraId="201F5FEA" w14:textId="65D3C4E0" w:rsidR="0010799C" w:rsidRDefault="0010799C" w:rsidP="00C715E7">
                      <w:pPr>
                        <w:pBdr>
                          <w:left w:val="single" w:sz="4" w:space="6" w:color="94B6D2" w:themeColor="accent1"/>
                        </w:pBdr>
                        <w:spacing w:after="0" w:line="312" w:lineRule="auto"/>
                        <w:rPr>
                          <w:i/>
                          <w:color w:val="404040" w:themeColor="text1" w:themeTint="BF"/>
                        </w:rPr>
                      </w:pPr>
                      <w:r>
                        <w:rPr>
                          <w:i/>
                          <w:color w:val="404040" w:themeColor="text1" w:themeTint="BF"/>
                        </w:rPr>
                        <w:t>Figure 1</w:t>
                      </w:r>
                      <w:r w:rsidR="00016882">
                        <w:rPr>
                          <w:i/>
                          <w:color w:val="404040" w:themeColor="text1" w:themeTint="BF"/>
                        </w:rPr>
                        <w:t>5</w:t>
                      </w:r>
                      <w:r>
                        <w:rPr>
                          <w:i/>
                          <w:color w:val="404040" w:themeColor="text1" w:themeTint="BF"/>
                        </w:rPr>
                        <w:t xml:space="preserve"> RCT’s Multiyear Operating Financial Plan</w:t>
                      </w:r>
                    </w:p>
                  </w:txbxContent>
                </v:textbox>
                <w10:wrap anchorx="margin" anchory="margin"/>
              </v:shape>
            </w:pict>
          </mc:Fallback>
        </mc:AlternateContent>
      </w:r>
    </w:p>
    <w:p w14:paraId="4A9CAD0D" w14:textId="6458D959" w:rsidR="00D70B34" w:rsidRDefault="00D70B34" w:rsidP="00877644">
      <w:pPr>
        <w:pStyle w:val="Heading1"/>
      </w:pPr>
    </w:p>
    <w:p w14:paraId="73F4E916" w14:textId="77777777" w:rsidR="00D70B34" w:rsidRDefault="00D70B34" w:rsidP="00877644">
      <w:pPr>
        <w:pStyle w:val="Heading1"/>
      </w:pPr>
    </w:p>
    <w:p w14:paraId="77D66D95" w14:textId="0C5BBA75" w:rsidR="00877644" w:rsidRDefault="00877644" w:rsidP="00877644">
      <w:pPr>
        <w:pStyle w:val="Heading1"/>
      </w:pPr>
      <w:bookmarkStart w:id="52" w:name="_Toc202169386"/>
      <w:bookmarkStart w:id="53" w:name="_Hlk201318623"/>
      <w:r>
        <w:t>Projects of Regional Significance</w:t>
      </w:r>
      <w:bookmarkEnd w:id="52"/>
    </w:p>
    <w:tbl>
      <w:tblPr>
        <w:tblStyle w:val="GridTable1Light-Accent1"/>
        <w:tblW w:w="0" w:type="auto"/>
        <w:tblLook w:val="04A0" w:firstRow="1" w:lastRow="0" w:firstColumn="1" w:lastColumn="0" w:noHBand="0" w:noVBand="1"/>
      </w:tblPr>
      <w:tblGrid>
        <w:gridCol w:w="1615"/>
        <w:gridCol w:w="5098"/>
        <w:gridCol w:w="3357"/>
      </w:tblGrid>
      <w:tr w:rsidR="004B07EB" w14:paraId="43A8888D" w14:textId="77777777" w:rsidTr="002939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14:paraId="27401735" w14:textId="77777777" w:rsidR="004B07EB" w:rsidRDefault="004B07EB" w:rsidP="002939C1">
            <w:r>
              <w:t>Year</w:t>
            </w:r>
          </w:p>
        </w:tc>
        <w:tc>
          <w:tcPr>
            <w:tcW w:w="5098" w:type="dxa"/>
          </w:tcPr>
          <w:p w14:paraId="60C710F6" w14:textId="77777777" w:rsidR="004B07EB" w:rsidRDefault="004B07EB" w:rsidP="002939C1">
            <w:pPr>
              <w:cnfStyle w:val="100000000000" w:firstRow="1" w:lastRow="0" w:firstColumn="0" w:lastColumn="0" w:oddVBand="0" w:evenVBand="0" w:oddHBand="0" w:evenHBand="0" w:firstRowFirstColumn="0" w:firstRowLastColumn="0" w:lastRowFirstColumn="0" w:lastRowLastColumn="0"/>
            </w:pPr>
            <w:r>
              <w:t>Project Name</w:t>
            </w:r>
          </w:p>
        </w:tc>
        <w:tc>
          <w:tcPr>
            <w:tcW w:w="3357" w:type="dxa"/>
          </w:tcPr>
          <w:p w14:paraId="4FE29CDC" w14:textId="5129901A" w:rsidR="004B07EB" w:rsidRDefault="004B07EB" w:rsidP="002939C1">
            <w:pPr>
              <w:cnfStyle w:val="100000000000" w:firstRow="1" w:lastRow="0" w:firstColumn="0" w:lastColumn="0" w:oddVBand="0" w:evenVBand="0" w:oddHBand="0" w:evenHBand="0" w:firstRowFirstColumn="0" w:firstRowLastColumn="0" w:lastRowFirstColumn="0" w:lastRowLastColumn="0"/>
            </w:pPr>
            <w:r>
              <w:t>Total Project Cost</w:t>
            </w:r>
          </w:p>
        </w:tc>
      </w:tr>
      <w:tr w:rsidR="00FD3FAB" w14:paraId="02282961" w14:textId="77777777" w:rsidTr="002939C1">
        <w:tc>
          <w:tcPr>
            <w:cnfStyle w:val="001000000000" w:firstRow="0" w:lastRow="0" w:firstColumn="1" w:lastColumn="0" w:oddVBand="0" w:evenVBand="0" w:oddHBand="0" w:evenHBand="0" w:firstRowFirstColumn="0" w:firstRowLastColumn="0" w:lastRowFirstColumn="0" w:lastRowLastColumn="0"/>
            <w:tcW w:w="1615" w:type="dxa"/>
          </w:tcPr>
          <w:p w14:paraId="75C46BC5" w14:textId="7CBFD4F9" w:rsidR="00FD3FAB" w:rsidRDefault="00477019" w:rsidP="00FD3FAB">
            <w:r>
              <w:t>2026</w:t>
            </w:r>
          </w:p>
        </w:tc>
        <w:tc>
          <w:tcPr>
            <w:tcW w:w="5098" w:type="dxa"/>
          </w:tcPr>
          <w:p w14:paraId="0B675D5B" w14:textId="44CA9449" w:rsidR="00FD3FAB" w:rsidRDefault="00FD3FAB" w:rsidP="00FD3FAB">
            <w:pPr>
              <w:cnfStyle w:val="000000000000" w:firstRow="0" w:lastRow="0" w:firstColumn="0" w:lastColumn="0" w:oddVBand="0" w:evenVBand="0" w:oddHBand="0" w:evenHBand="0" w:firstRowFirstColumn="0" w:firstRowLastColumn="0" w:lastRowFirstColumn="0" w:lastRowLastColumn="0"/>
            </w:pPr>
            <w:r>
              <w:t xml:space="preserve">South Kelso </w:t>
            </w:r>
            <w:r w:rsidR="00C26191">
              <w:t xml:space="preserve">(Hazel St) </w:t>
            </w:r>
            <w:r w:rsidR="00A715E0">
              <w:t xml:space="preserve">Railroad </w:t>
            </w:r>
            <w:r>
              <w:t>Crossing</w:t>
            </w:r>
            <w:r w:rsidR="00477019">
              <w:t xml:space="preserve"> (ongoing)</w:t>
            </w:r>
          </w:p>
        </w:tc>
        <w:tc>
          <w:tcPr>
            <w:tcW w:w="3357" w:type="dxa"/>
          </w:tcPr>
          <w:p w14:paraId="1775180B" w14:textId="02B8479E" w:rsidR="00FD3FAB" w:rsidRDefault="00FD3FAB" w:rsidP="00FD3FAB">
            <w:pPr>
              <w:jc w:val="right"/>
              <w:cnfStyle w:val="000000000000" w:firstRow="0" w:lastRow="0" w:firstColumn="0" w:lastColumn="0" w:oddVBand="0" w:evenVBand="0" w:oddHBand="0" w:evenHBand="0" w:firstRowFirstColumn="0" w:firstRowLastColumn="0" w:lastRowFirstColumn="0" w:lastRowLastColumn="0"/>
            </w:pPr>
            <w:r>
              <w:t>$</w:t>
            </w:r>
            <w:r w:rsidR="0073410F">
              <w:t>32</w:t>
            </w:r>
            <w:r>
              <w:t>,</w:t>
            </w:r>
            <w:r w:rsidR="0073410F">
              <w:t>23</w:t>
            </w:r>
            <w:r>
              <w:t>0,000</w:t>
            </w:r>
          </w:p>
        </w:tc>
      </w:tr>
      <w:tr w:rsidR="00C26191" w14:paraId="3460BE3F" w14:textId="77777777" w:rsidTr="002939C1">
        <w:tc>
          <w:tcPr>
            <w:cnfStyle w:val="001000000000" w:firstRow="0" w:lastRow="0" w:firstColumn="1" w:lastColumn="0" w:oddVBand="0" w:evenVBand="0" w:oddHBand="0" w:evenHBand="0" w:firstRowFirstColumn="0" w:firstRowLastColumn="0" w:lastRowFirstColumn="0" w:lastRowLastColumn="0"/>
            <w:tcW w:w="1615" w:type="dxa"/>
          </w:tcPr>
          <w:p w14:paraId="60DC3B5E" w14:textId="6CFB4DD1" w:rsidR="00C26191" w:rsidRDefault="00C26191" w:rsidP="00FD3FAB">
            <w:r>
              <w:t>2026</w:t>
            </w:r>
          </w:p>
        </w:tc>
        <w:tc>
          <w:tcPr>
            <w:tcW w:w="5098" w:type="dxa"/>
          </w:tcPr>
          <w:p w14:paraId="7BDE6F9E" w14:textId="646EB067" w:rsidR="00C26191" w:rsidRDefault="00C26191" w:rsidP="00FD3FAB">
            <w:pPr>
              <w:cnfStyle w:val="000000000000" w:firstRow="0" w:lastRow="0" w:firstColumn="0" w:lastColumn="0" w:oddVBand="0" w:evenVBand="0" w:oddHBand="0" w:evenHBand="0" w:firstRowFirstColumn="0" w:firstRowLastColumn="0" w:lastRowFirstColumn="0" w:lastRowLastColumn="0"/>
            </w:pPr>
            <w:r>
              <w:t>Port of Longview Rail Corridor Expansion</w:t>
            </w:r>
          </w:p>
        </w:tc>
        <w:tc>
          <w:tcPr>
            <w:tcW w:w="3357" w:type="dxa"/>
          </w:tcPr>
          <w:p w14:paraId="1F6D04E0" w14:textId="3179468E" w:rsidR="00C26191" w:rsidRDefault="00C26191" w:rsidP="00FD3FAB">
            <w:pPr>
              <w:jc w:val="right"/>
              <w:cnfStyle w:val="000000000000" w:firstRow="0" w:lastRow="0" w:firstColumn="0" w:lastColumn="0" w:oddVBand="0" w:evenVBand="0" w:oddHBand="0" w:evenHBand="0" w:firstRowFirstColumn="0" w:firstRowLastColumn="0" w:lastRowFirstColumn="0" w:lastRowLastColumn="0"/>
            </w:pPr>
            <w:r>
              <w:t>$24,800,000</w:t>
            </w:r>
          </w:p>
        </w:tc>
      </w:tr>
      <w:tr w:rsidR="00FD3FAB" w14:paraId="13AEB4CE" w14:textId="77777777" w:rsidTr="002939C1">
        <w:tc>
          <w:tcPr>
            <w:cnfStyle w:val="001000000000" w:firstRow="0" w:lastRow="0" w:firstColumn="1" w:lastColumn="0" w:oddVBand="0" w:evenVBand="0" w:oddHBand="0" w:evenHBand="0" w:firstRowFirstColumn="0" w:firstRowLastColumn="0" w:lastRowFirstColumn="0" w:lastRowLastColumn="0"/>
            <w:tcW w:w="1615" w:type="dxa"/>
          </w:tcPr>
          <w:p w14:paraId="310261C8" w14:textId="1B9E05CC" w:rsidR="00FD3FAB" w:rsidRDefault="00FD3FAB" w:rsidP="00FD3FAB">
            <w:r>
              <w:t>2027</w:t>
            </w:r>
          </w:p>
        </w:tc>
        <w:tc>
          <w:tcPr>
            <w:tcW w:w="5098" w:type="dxa"/>
          </w:tcPr>
          <w:p w14:paraId="436E05C1" w14:textId="18511B3C" w:rsidR="00FD3FAB" w:rsidRDefault="00FD3FAB" w:rsidP="00FD3FAB">
            <w:pPr>
              <w:cnfStyle w:val="000000000000" w:firstRow="0" w:lastRow="0" w:firstColumn="0" w:lastColumn="0" w:oddVBand="0" w:evenVBand="0" w:oddHBand="0" w:evenHBand="0" w:firstRowFirstColumn="0" w:firstRowLastColumn="0" w:lastRowFirstColumn="0" w:lastRowLastColumn="0"/>
            </w:pPr>
            <w:r>
              <w:t>14</w:t>
            </w:r>
            <w:r w:rsidRPr="003D06BD">
              <w:rPr>
                <w:vertAlign w:val="superscript"/>
              </w:rPr>
              <w:t>th</w:t>
            </w:r>
            <w:r>
              <w:t xml:space="preserve"> Ave Construction</w:t>
            </w:r>
          </w:p>
        </w:tc>
        <w:tc>
          <w:tcPr>
            <w:tcW w:w="3357" w:type="dxa"/>
          </w:tcPr>
          <w:p w14:paraId="6EDF9D9E" w14:textId="7A8E8224" w:rsidR="00FD3FAB" w:rsidRDefault="00FD3FAB" w:rsidP="00FD3FAB">
            <w:pPr>
              <w:jc w:val="right"/>
              <w:cnfStyle w:val="000000000000" w:firstRow="0" w:lastRow="0" w:firstColumn="0" w:lastColumn="0" w:oddVBand="0" w:evenVBand="0" w:oddHBand="0" w:evenHBand="0" w:firstRowFirstColumn="0" w:firstRowLastColumn="0" w:lastRowFirstColumn="0" w:lastRowLastColumn="0"/>
            </w:pPr>
            <w:r>
              <w:t>$3,770,000</w:t>
            </w:r>
          </w:p>
        </w:tc>
      </w:tr>
      <w:tr w:rsidR="00A6463D" w14:paraId="55226DAC" w14:textId="77777777" w:rsidTr="002939C1">
        <w:tc>
          <w:tcPr>
            <w:cnfStyle w:val="001000000000" w:firstRow="0" w:lastRow="0" w:firstColumn="1" w:lastColumn="0" w:oddVBand="0" w:evenVBand="0" w:oddHBand="0" w:evenHBand="0" w:firstRowFirstColumn="0" w:firstRowLastColumn="0" w:lastRowFirstColumn="0" w:lastRowLastColumn="0"/>
            <w:tcW w:w="1615" w:type="dxa"/>
          </w:tcPr>
          <w:p w14:paraId="526EC97E" w14:textId="2AAA52DC" w:rsidR="00A6463D" w:rsidRDefault="00A6463D" w:rsidP="00A6463D">
            <w:r>
              <w:t>2027</w:t>
            </w:r>
          </w:p>
        </w:tc>
        <w:tc>
          <w:tcPr>
            <w:tcW w:w="5098" w:type="dxa"/>
          </w:tcPr>
          <w:p w14:paraId="7F34BAC4" w14:textId="503B4F31" w:rsidR="00A6463D" w:rsidRDefault="00A6463D" w:rsidP="00A6463D">
            <w:pPr>
              <w:cnfStyle w:val="000000000000" w:firstRow="0" w:lastRow="0" w:firstColumn="0" w:lastColumn="0" w:oddVBand="0" w:evenVBand="0" w:oddHBand="0" w:evenHBand="0" w:firstRowFirstColumn="0" w:firstRowLastColumn="0" w:lastRowFirstColumn="0" w:lastRowLastColumn="0"/>
            </w:pPr>
            <w:r>
              <w:t>Columbia Heights Road Reconstruction</w:t>
            </w:r>
          </w:p>
        </w:tc>
        <w:tc>
          <w:tcPr>
            <w:tcW w:w="3357" w:type="dxa"/>
          </w:tcPr>
          <w:p w14:paraId="24EDE2CC" w14:textId="0E59E59E" w:rsidR="00A6463D" w:rsidRDefault="00A6463D" w:rsidP="00A6463D">
            <w:pPr>
              <w:jc w:val="right"/>
              <w:cnfStyle w:val="000000000000" w:firstRow="0" w:lastRow="0" w:firstColumn="0" w:lastColumn="0" w:oddVBand="0" w:evenVBand="0" w:oddHBand="0" w:evenHBand="0" w:firstRowFirstColumn="0" w:firstRowLastColumn="0" w:lastRowFirstColumn="0" w:lastRowLastColumn="0"/>
            </w:pPr>
            <w:r>
              <w:t>$16,622,000</w:t>
            </w:r>
          </w:p>
        </w:tc>
      </w:tr>
      <w:tr w:rsidR="00A6463D" w14:paraId="152C0D7C" w14:textId="77777777" w:rsidTr="002939C1">
        <w:tc>
          <w:tcPr>
            <w:cnfStyle w:val="001000000000" w:firstRow="0" w:lastRow="0" w:firstColumn="1" w:lastColumn="0" w:oddVBand="0" w:evenVBand="0" w:oddHBand="0" w:evenHBand="0" w:firstRowFirstColumn="0" w:firstRowLastColumn="0" w:lastRowFirstColumn="0" w:lastRowLastColumn="0"/>
            <w:tcW w:w="1615" w:type="dxa"/>
          </w:tcPr>
          <w:p w14:paraId="5BCD6F05" w14:textId="1660D0C5" w:rsidR="00A6463D" w:rsidRDefault="00A6463D" w:rsidP="00A6463D">
            <w:r>
              <w:t>2028</w:t>
            </w:r>
          </w:p>
        </w:tc>
        <w:tc>
          <w:tcPr>
            <w:tcW w:w="5098" w:type="dxa"/>
          </w:tcPr>
          <w:p w14:paraId="73290BBF" w14:textId="02ED4D88" w:rsidR="00A6463D" w:rsidRDefault="00A6463D" w:rsidP="00A6463D">
            <w:pPr>
              <w:cnfStyle w:val="000000000000" w:firstRow="0" w:lastRow="0" w:firstColumn="0" w:lastColumn="0" w:oddVBand="0" w:evenVBand="0" w:oddHBand="0" w:evenHBand="0" w:firstRowFirstColumn="0" w:firstRowLastColumn="0" w:lastRowFirstColumn="0" w:lastRowLastColumn="0"/>
            </w:pPr>
            <w:r>
              <w:t>Washington Way/Nichols/26</w:t>
            </w:r>
            <w:r w:rsidRPr="008B6947">
              <w:rPr>
                <w:vertAlign w:val="superscript"/>
              </w:rPr>
              <w:t>th</w:t>
            </w:r>
            <w:r>
              <w:t xml:space="preserve"> Roundabout</w:t>
            </w:r>
          </w:p>
        </w:tc>
        <w:tc>
          <w:tcPr>
            <w:tcW w:w="3357" w:type="dxa"/>
          </w:tcPr>
          <w:p w14:paraId="08B4A509" w14:textId="5E2BB8C1" w:rsidR="00A6463D" w:rsidRDefault="00A6463D" w:rsidP="00A6463D">
            <w:pPr>
              <w:jc w:val="right"/>
              <w:cnfStyle w:val="000000000000" w:firstRow="0" w:lastRow="0" w:firstColumn="0" w:lastColumn="0" w:oddVBand="0" w:evenVBand="0" w:oddHBand="0" w:evenHBand="0" w:firstRowFirstColumn="0" w:firstRowLastColumn="0" w:lastRowFirstColumn="0" w:lastRowLastColumn="0"/>
            </w:pPr>
            <w:r>
              <w:t>$7,670,000</w:t>
            </w:r>
          </w:p>
        </w:tc>
      </w:tr>
      <w:tr w:rsidR="00A6463D" w14:paraId="0CBB2169" w14:textId="77777777" w:rsidTr="003D06BD">
        <w:tc>
          <w:tcPr>
            <w:cnfStyle w:val="001000000000" w:firstRow="0" w:lastRow="0" w:firstColumn="1" w:lastColumn="0" w:oddVBand="0" w:evenVBand="0" w:oddHBand="0" w:evenHBand="0" w:firstRowFirstColumn="0" w:firstRowLastColumn="0" w:lastRowFirstColumn="0" w:lastRowLastColumn="0"/>
            <w:tcW w:w="1615" w:type="dxa"/>
          </w:tcPr>
          <w:p w14:paraId="23FDBBDE" w14:textId="4A9C44AB" w:rsidR="00A6463D" w:rsidRDefault="00A6463D" w:rsidP="00A6463D">
            <w:r>
              <w:t>2028</w:t>
            </w:r>
          </w:p>
        </w:tc>
        <w:tc>
          <w:tcPr>
            <w:tcW w:w="5098" w:type="dxa"/>
          </w:tcPr>
          <w:p w14:paraId="581D065E" w14:textId="7F5E1805" w:rsidR="00A6463D" w:rsidRDefault="00A6463D" w:rsidP="00A6463D">
            <w:pPr>
              <w:cnfStyle w:val="000000000000" w:firstRow="0" w:lastRow="0" w:firstColumn="0" w:lastColumn="0" w:oddVBand="0" w:evenVBand="0" w:oddHBand="0" w:evenHBand="0" w:firstRowFirstColumn="0" w:firstRowLastColumn="0" w:lastRowFirstColumn="0" w:lastRowLastColumn="0"/>
            </w:pPr>
            <w:r>
              <w:t>Beech Street Corridor Safety</w:t>
            </w:r>
          </w:p>
        </w:tc>
        <w:tc>
          <w:tcPr>
            <w:tcW w:w="3357" w:type="dxa"/>
          </w:tcPr>
          <w:p w14:paraId="6C8A325E" w14:textId="5B2D9DAA" w:rsidR="00A6463D" w:rsidRDefault="00A6463D" w:rsidP="00A6463D">
            <w:pPr>
              <w:jc w:val="right"/>
              <w:cnfStyle w:val="000000000000" w:firstRow="0" w:lastRow="0" w:firstColumn="0" w:lastColumn="0" w:oddVBand="0" w:evenVBand="0" w:oddHBand="0" w:evenHBand="0" w:firstRowFirstColumn="0" w:firstRowLastColumn="0" w:lastRowFirstColumn="0" w:lastRowLastColumn="0"/>
            </w:pPr>
            <w:r>
              <w:t>$49,724,000</w:t>
            </w:r>
          </w:p>
        </w:tc>
      </w:tr>
      <w:tr w:rsidR="00A6463D" w14:paraId="518C8542" w14:textId="77777777" w:rsidTr="003D06BD">
        <w:tc>
          <w:tcPr>
            <w:cnfStyle w:val="001000000000" w:firstRow="0" w:lastRow="0" w:firstColumn="1" w:lastColumn="0" w:oddVBand="0" w:evenVBand="0" w:oddHBand="0" w:evenHBand="0" w:firstRowFirstColumn="0" w:firstRowLastColumn="0" w:lastRowFirstColumn="0" w:lastRowLastColumn="0"/>
            <w:tcW w:w="1615" w:type="dxa"/>
          </w:tcPr>
          <w:p w14:paraId="3C41FC17" w14:textId="50FDEF3C" w:rsidR="00A6463D" w:rsidRDefault="00A6463D" w:rsidP="00A6463D">
            <w:r>
              <w:t>2030</w:t>
            </w:r>
          </w:p>
        </w:tc>
        <w:tc>
          <w:tcPr>
            <w:tcW w:w="5098" w:type="dxa"/>
          </w:tcPr>
          <w:p w14:paraId="4A70D8CB" w14:textId="38CFAC96" w:rsidR="00A6463D" w:rsidRDefault="00A6463D" w:rsidP="00A6463D">
            <w:pPr>
              <w:cnfStyle w:val="000000000000" w:firstRow="0" w:lastRow="0" w:firstColumn="0" w:lastColumn="0" w:oddVBand="0" w:evenVBand="0" w:oddHBand="0" w:evenHBand="0" w:firstRowFirstColumn="0" w:firstRowLastColumn="0" w:lastRowFirstColumn="0" w:lastRowLastColumn="0"/>
            </w:pPr>
            <w:r>
              <w:t>Ocean Beach Highway Corridor</w:t>
            </w:r>
          </w:p>
        </w:tc>
        <w:tc>
          <w:tcPr>
            <w:tcW w:w="3357" w:type="dxa"/>
          </w:tcPr>
          <w:p w14:paraId="6639C6CD" w14:textId="121CBD87" w:rsidR="00A6463D" w:rsidRDefault="00A6463D" w:rsidP="00A6463D">
            <w:pPr>
              <w:jc w:val="right"/>
              <w:cnfStyle w:val="000000000000" w:firstRow="0" w:lastRow="0" w:firstColumn="0" w:lastColumn="0" w:oddVBand="0" w:evenVBand="0" w:oddHBand="0" w:evenHBand="0" w:firstRowFirstColumn="0" w:firstRowLastColumn="0" w:lastRowFirstColumn="0" w:lastRowLastColumn="0"/>
            </w:pPr>
            <w:r>
              <w:t>$3,960,000</w:t>
            </w:r>
          </w:p>
        </w:tc>
      </w:tr>
      <w:tr w:rsidR="00C17840" w14:paraId="138F7D83" w14:textId="77777777" w:rsidTr="003D06BD">
        <w:tc>
          <w:tcPr>
            <w:cnfStyle w:val="001000000000" w:firstRow="0" w:lastRow="0" w:firstColumn="1" w:lastColumn="0" w:oddVBand="0" w:evenVBand="0" w:oddHBand="0" w:evenHBand="0" w:firstRowFirstColumn="0" w:firstRowLastColumn="0" w:lastRowFirstColumn="0" w:lastRowLastColumn="0"/>
            <w:tcW w:w="1615" w:type="dxa"/>
          </w:tcPr>
          <w:p w14:paraId="3E201FB6" w14:textId="20B97561" w:rsidR="00C17840" w:rsidRDefault="00C17840" w:rsidP="00A6463D">
            <w:r>
              <w:t>2031</w:t>
            </w:r>
          </w:p>
        </w:tc>
        <w:tc>
          <w:tcPr>
            <w:tcW w:w="5098" w:type="dxa"/>
          </w:tcPr>
          <w:p w14:paraId="716D59F6" w14:textId="0300FB82" w:rsidR="00C17840" w:rsidRDefault="00C17840" w:rsidP="00A6463D">
            <w:pPr>
              <w:cnfStyle w:val="000000000000" w:firstRow="0" w:lastRow="0" w:firstColumn="0" w:lastColumn="0" w:oddVBand="0" w:evenVBand="0" w:oddHBand="0" w:evenHBand="0" w:firstRowFirstColumn="0" w:firstRowLastColumn="0" w:lastRowFirstColumn="0" w:lastRowLastColumn="0"/>
            </w:pPr>
            <w:r>
              <w:t>7</w:t>
            </w:r>
            <w:r w:rsidRPr="00C17840">
              <w:rPr>
                <w:vertAlign w:val="superscript"/>
              </w:rPr>
              <w:t>th</w:t>
            </w:r>
            <w:r>
              <w:t xml:space="preserve"> Ave &amp; Douglas St Roundabout</w:t>
            </w:r>
          </w:p>
        </w:tc>
        <w:tc>
          <w:tcPr>
            <w:tcW w:w="3357" w:type="dxa"/>
          </w:tcPr>
          <w:p w14:paraId="0B213233" w14:textId="5ADBF989" w:rsidR="00C17840" w:rsidRDefault="00C17840" w:rsidP="00A6463D">
            <w:pPr>
              <w:jc w:val="right"/>
              <w:cnfStyle w:val="000000000000" w:firstRow="0" w:lastRow="0" w:firstColumn="0" w:lastColumn="0" w:oddVBand="0" w:evenVBand="0" w:oddHBand="0" w:evenHBand="0" w:firstRowFirstColumn="0" w:firstRowLastColumn="0" w:lastRowFirstColumn="0" w:lastRowLastColumn="0"/>
            </w:pPr>
            <w:r>
              <w:t>$2,160,000</w:t>
            </w:r>
          </w:p>
        </w:tc>
      </w:tr>
    </w:tbl>
    <w:bookmarkEnd w:id="53"/>
    <w:p w14:paraId="09B262D9" w14:textId="360CDCE4" w:rsidR="00877644" w:rsidRDefault="005203CF" w:rsidP="00B1560D">
      <w:r w:rsidRPr="00220D36">
        <w:rPr>
          <w:noProof/>
        </w:rPr>
        <mc:AlternateContent>
          <mc:Choice Requires="wps">
            <w:drawing>
              <wp:anchor distT="182880" distB="182880" distL="114300" distR="114300" simplePos="0" relativeHeight="251639296" behindDoc="0" locked="0" layoutInCell="1" allowOverlap="1" wp14:anchorId="4ABA7E78" wp14:editId="2580820A">
                <wp:simplePos x="0" y="0"/>
                <wp:positionH relativeFrom="margin">
                  <wp:posOffset>0</wp:posOffset>
                </wp:positionH>
                <wp:positionV relativeFrom="margin">
                  <wp:posOffset>2457450</wp:posOffset>
                </wp:positionV>
                <wp:extent cx="3495675" cy="285750"/>
                <wp:effectExtent l="0" t="0" r="9525" b="0"/>
                <wp:wrapNone/>
                <wp:docPr id="353" name="Text Box 353" descr="Pull quote with accent bar"/>
                <wp:cNvGraphicFramePr/>
                <a:graphic xmlns:a="http://schemas.openxmlformats.org/drawingml/2006/main">
                  <a:graphicData uri="http://schemas.microsoft.com/office/word/2010/wordprocessingShape">
                    <wps:wsp>
                      <wps:cNvSpPr txBox="1"/>
                      <wps:spPr>
                        <a:xfrm>
                          <a:off x="0" y="0"/>
                          <a:ext cx="3495675" cy="285750"/>
                        </a:xfrm>
                        <a:prstGeom prst="rect">
                          <a:avLst/>
                        </a:prstGeom>
                        <a:noFill/>
                        <a:ln w="6350">
                          <a:noFill/>
                        </a:ln>
                        <a:effectLst/>
                      </wps:spPr>
                      <wps:txbx>
                        <w:txbxContent>
                          <w:p w14:paraId="72382340" w14:textId="6A7E5C98" w:rsidR="0010799C" w:rsidRDefault="0010799C" w:rsidP="003842A3">
                            <w:pPr>
                              <w:pBdr>
                                <w:left w:val="single" w:sz="4" w:space="6" w:color="94B6D2" w:themeColor="accent1"/>
                              </w:pBdr>
                              <w:spacing w:after="0" w:line="312" w:lineRule="auto"/>
                              <w:rPr>
                                <w:i/>
                                <w:color w:val="404040" w:themeColor="text1" w:themeTint="BF"/>
                              </w:rPr>
                            </w:pPr>
                            <w:r>
                              <w:rPr>
                                <w:i/>
                                <w:color w:val="404040" w:themeColor="text1" w:themeTint="BF"/>
                              </w:rPr>
                              <w:t>Figure 1</w:t>
                            </w:r>
                            <w:r w:rsidR="00016882">
                              <w:rPr>
                                <w:i/>
                                <w:color w:val="404040" w:themeColor="text1" w:themeTint="BF"/>
                              </w:rPr>
                              <w:t>6</w:t>
                            </w:r>
                            <w:r>
                              <w:rPr>
                                <w:i/>
                                <w:color w:val="404040" w:themeColor="text1" w:themeTint="BF"/>
                              </w:rPr>
                              <w:t xml:space="preserve"> Projects of Regional Significance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A7E78" id="Text Box 353" o:spid="_x0000_s1048" type="#_x0000_t202" alt="Pull quote with accent bar" style="position:absolute;margin-left:0;margin-top:193.5pt;width:275.25pt;height:22.5pt;z-index:251639296;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l08GAIAADIEAAAOAAAAZHJzL2Uyb0RvYy54bWysU99v2jAQfp+0/8Hy+wjQQbuIULFWTJNQ&#10;W4lOfTaOTSI5Pu9sSNhfv7MhsLV9mvbiXO7O9+P7Ps9uu8awvUJfgy34aDDkTFkJZW23Bf/xvPx0&#10;w5kPwpbCgFUFPyjPb+cfP8xal6sxVGBKhYyKWJ+3ruBVCC7PMi8r1Qg/AKcsBTVgIwL94jYrUbRU&#10;vTHZeDicZi1g6RCk8p6898cgn6f6WisZHrX2KjBTcJotpBPTuYlnNp+JfIvCVbU8jSH+YYpG1Jaa&#10;nkvdiyDYDus3pZpaInjQYSChyUDrWqq0A20zGr7aZl0Jp9IuBI53Z5j8/ysrH/Zr94QsdF+hIwIj&#10;IK3zuSdn3KfT2MQvTcooThAezrCpLjBJzqvPXybT6wlnkmLjm8n1JOGaXW479OGbgoZFo+BItCS0&#10;xH7lA3Wk1D4lNrOwrI1J1BjL2oJPr6jkXxG6YWz0qETyqcxl8miFbtOxuqSZ0jzRtYHyQNsiHIXg&#10;nVzWNNJK+PAkkJinBUnN4ZEObYBaw8nirAL89Z4/5hMhFOWsJSUV3P/cCVScme+WqIqy6w3sjU1v&#10;2F1zByTOEb0TJ5NJFzCY3tQIzQuJfBG7UEhYSb0KHnrzLhz1TI9EqsUiJZG4nAgru3Yylo5ARYCf&#10;uxeB7sRCIP4eoNeYyF+Rccw9gr7YBdB1YuqCItEWf0iYicDTI4rK//M/ZV2e+vw3AAAA//8DAFBL&#10;AwQUAAYACAAAACEAUnL0pN4AAAAIAQAADwAAAGRycy9kb3ducmV2LnhtbEyPS0/DMBCE70j8B2uR&#10;uFG7LYEqZFMhHjeeBSS4OfGSRMTryHbS8O8xJ7jNalYz3xTb2fZiIh86xwjLhQJBXDvTcYPw+nJ7&#10;sgERomaje8eE8E0BtuXhQaFz4/b8TNMuNiKFcMg1QhvjkEsZ6pasDgs3ECfv03mrYzp9I43X+xRu&#10;e7lS6kxa3XFqaPVAVy3VX7vRIvTvwd9VKn5M1819fHqU49vN8gHx+Gi+vAARaY5/z/CLn9ChTEyV&#10;G9kE0SOkIRFhvTlPItlZpjIQFcLpeqVAloX8P6D8AQAA//8DAFBLAQItABQABgAIAAAAIQC2gziS&#10;/gAAAOEBAAATAAAAAAAAAAAAAAAAAAAAAABbQ29udGVudF9UeXBlc10ueG1sUEsBAi0AFAAGAAgA&#10;AAAhADj9If/WAAAAlAEAAAsAAAAAAAAAAAAAAAAALwEAAF9yZWxzLy5yZWxzUEsBAi0AFAAGAAgA&#10;AAAhAPQKXTwYAgAAMgQAAA4AAAAAAAAAAAAAAAAALgIAAGRycy9lMm9Eb2MueG1sUEsBAi0AFAAG&#10;AAgAAAAhAFJy9KTeAAAACAEAAA8AAAAAAAAAAAAAAAAAcgQAAGRycy9kb3ducmV2LnhtbFBLBQYA&#10;AAAABAAEAPMAAAB9BQAAAAA=&#10;" filled="f" stroked="f" strokeweight=".5pt">
                <v:textbox inset="0,0,0,0">
                  <w:txbxContent>
                    <w:p w14:paraId="72382340" w14:textId="6A7E5C98" w:rsidR="0010799C" w:rsidRDefault="0010799C" w:rsidP="003842A3">
                      <w:pPr>
                        <w:pBdr>
                          <w:left w:val="single" w:sz="4" w:space="6" w:color="94B6D2" w:themeColor="accent1"/>
                        </w:pBdr>
                        <w:spacing w:after="0" w:line="312" w:lineRule="auto"/>
                        <w:rPr>
                          <w:i/>
                          <w:color w:val="404040" w:themeColor="text1" w:themeTint="BF"/>
                        </w:rPr>
                      </w:pPr>
                      <w:r>
                        <w:rPr>
                          <w:i/>
                          <w:color w:val="404040" w:themeColor="text1" w:themeTint="BF"/>
                        </w:rPr>
                        <w:t>Figure 1</w:t>
                      </w:r>
                      <w:r w:rsidR="00016882">
                        <w:rPr>
                          <w:i/>
                          <w:color w:val="404040" w:themeColor="text1" w:themeTint="BF"/>
                        </w:rPr>
                        <w:t>6</w:t>
                      </w:r>
                      <w:r>
                        <w:rPr>
                          <w:i/>
                          <w:color w:val="404040" w:themeColor="text1" w:themeTint="BF"/>
                        </w:rPr>
                        <w:t xml:space="preserve"> Projects of Regional Significance</w:t>
                      </w:r>
                    </w:p>
                  </w:txbxContent>
                </v:textbox>
                <w10:wrap anchorx="margin" anchory="margin"/>
              </v:shape>
            </w:pict>
          </mc:Fallback>
        </mc:AlternateContent>
      </w:r>
    </w:p>
    <w:p w14:paraId="2AAF6CE2" w14:textId="33C95A26" w:rsidR="00C715E7" w:rsidRDefault="00C715E7" w:rsidP="00877644">
      <w:pPr>
        <w:pStyle w:val="Heading1"/>
      </w:pPr>
    </w:p>
    <w:p w14:paraId="6BDB87BB" w14:textId="04719F86" w:rsidR="00877644" w:rsidRDefault="00477019" w:rsidP="00877644">
      <w:pPr>
        <w:pStyle w:val="Heading1"/>
      </w:pPr>
      <w:bookmarkStart w:id="54" w:name="_Toc202169387"/>
      <w:bookmarkStart w:id="55" w:name="_Hlk233108029"/>
      <w:r>
        <w:t>2025</w:t>
      </w:r>
      <w:r w:rsidR="00877644">
        <w:t xml:space="preserve"> Accomplishments</w:t>
      </w:r>
      <w:bookmarkEnd w:id="54"/>
    </w:p>
    <w:p w14:paraId="18CF3D68" w14:textId="4BCA214E" w:rsidR="004B07EB" w:rsidRDefault="004B07EB" w:rsidP="004B07EB">
      <w:pPr>
        <w:pStyle w:val="Heading2"/>
      </w:pPr>
      <w:bookmarkStart w:id="56" w:name="_Toc202169388"/>
      <w:r>
        <w:t>Community Outreach and Partnership Accomplishments</w:t>
      </w:r>
      <w:bookmarkEnd w:id="56"/>
    </w:p>
    <w:p w14:paraId="61737B2C" w14:textId="5A80DA5A" w:rsidR="004B07EB" w:rsidRDefault="008B6947" w:rsidP="004B07EB">
      <w:r>
        <w:t xml:space="preserve"> </w:t>
      </w:r>
      <w:r w:rsidR="00883DE3">
        <w:t xml:space="preserve">The Mobility Supervisor participates with the </w:t>
      </w:r>
      <w:r>
        <w:t>City of Longview Accessibility Advisory board</w:t>
      </w:r>
      <w:r w:rsidR="004A53C7">
        <w:t>.</w:t>
      </w:r>
      <w:r w:rsidR="00883DE3">
        <w:t xml:space="preserve"> She or the Transit Manager also represent RCT in other groups.</w:t>
      </w:r>
    </w:p>
    <w:p w14:paraId="46812C7E" w14:textId="0A987C53" w:rsidR="00584972" w:rsidRDefault="00584972" w:rsidP="004B07EB">
      <w:pPr>
        <w:pStyle w:val="ListParagraph"/>
        <w:numPr>
          <w:ilvl w:val="0"/>
          <w:numId w:val="33"/>
        </w:numPr>
      </w:pPr>
      <w:r>
        <w:t>Updated and distributed New Rider’s Guide to all Paratransit customers.</w:t>
      </w:r>
    </w:p>
    <w:p w14:paraId="4A87FC3D" w14:textId="7516A2A8" w:rsidR="00584972" w:rsidRDefault="00584972" w:rsidP="004B07EB">
      <w:pPr>
        <w:pStyle w:val="ListParagraph"/>
        <w:numPr>
          <w:ilvl w:val="0"/>
          <w:numId w:val="33"/>
        </w:numPr>
      </w:pPr>
      <w:r>
        <w:t>Conducted individual travel training for riders with mobility devices to practice boarding without the stress of time constraints.</w:t>
      </w:r>
    </w:p>
    <w:p w14:paraId="26493043" w14:textId="6779CB82" w:rsidR="004B07EB" w:rsidRDefault="004B07EB" w:rsidP="004B07EB">
      <w:pPr>
        <w:pStyle w:val="ListParagraph"/>
        <w:numPr>
          <w:ilvl w:val="0"/>
          <w:numId w:val="33"/>
        </w:numPr>
      </w:pPr>
      <w:r>
        <w:t>Continued participating in regional information forums to exchange information with local and regional elected officials, public works directors, and senate staff.</w:t>
      </w:r>
    </w:p>
    <w:p w14:paraId="60CD35AE" w14:textId="288B20CE" w:rsidR="004B07EB" w:rsidRDefault="004B07EB" w:rsidP="004B07EB">
      <w:pPr>
        <w:pStyle w:val="ListParagraph"/>
        <w:numPr>
          <w:ilvl w:val="0"/>
          <w:numId w:val="33"/>
        </w:numPr>
      </w:pPr>
      <w:r>
        <w:t>Continued participating in the Metropolitan Planning Organization (MPO) Technical Advisory Committee meetings.</w:t>
      </w:r>
    </w:p>
    <w:p w14:paraId="3B914F05" w14:textId="5EE9BF21" w:rsidR="004B07EB" w:rsidRDefault="004B07EB" w:rsidP="004B07EB">
      <w:pPr>
        <w:pStyle w:val="ListParagraph"/>
        <w:numPr>
          <w:ilvl w:val="0"/>
          <w:numId w:val="33"/>
        </w:numPr>
      </w:pPr>
      <w:r>
        <w:t>Continued participating in the Southwest Washington Regional Transportation Planning Organization (SWRTPO)</w:t>
      </w:r>
    </w:p>
    <w:p w14:paraId="26960737" w14:textId="740BF1AC" w:rsidR="00633192" w:rsidRDefault="004B07EB" w:rsidP="00633192">
      <w:pPr>
        <w:pStyle w:val="ListParagraph"/>
        <w:numPr>
          <w:ilvl w:val="0"/>
          <w:numId w:val="33"/>
        </w:numPr>
      </w:pPr>
      <w:r>
        <w:t xml:space="preserve">Maintained a Facebook page </w:t>
      </w:r>
      <w:r w:rsidR="008B6947">
        <w:t xml:space="preserve">and </w:t>
      </w:r>
      <w:r w:rsidR="00883DE3">
        <w:t>RCT</w:t>
      </w:r>
      <w:r w:rsidR="008B6947">
        <w:t xml:space="preserve">ransit.org blog posts </w:t>
      </w:r>
      <w:r>
        <w:t>to communicate with our riders and the community.</w:t>
      </w:r>
    </w:p>
    <w:p w14:paraId="069DE72F" w14:textId="7E4ED479" w:rsidR="004A53C7" w:rsidRDefault="00633192" w:rsidP="007047FB">
      <w:pPr>
        <w:pStyle w:val="ListParagraph"/>
        <w:numPr>
          <w:ilvl w:val="0"/>
          <w:numId w:val="33"/>
        </w:numPr>
      </w:pPr>
      <w:r>
        <w:t>Participated in</w:t>
      </w:r>
      <w:r w:rsidR="004B07EB">
        <w:t xml:space="preserve"> local Community Resource Meetings</w:t>
      </w:r>
      <w:r>
        <w:t xml:space="preserve"> and community events</w:t>
      </w:r>
      <w:r w:rsidR="004A53C7">
        <w:t>.</w:t>
      </w:r>
    </w:p>
    <w:p w14:paraId="16E0AF1F" w14:textId="77777777" w:rsidR="00584972" w:rsidRDefault="004B07EB" w:rsidP="00704426">
      <w:pPr>
        <w:pStyle w:val="ListParagraph"/>
        <w:numPr>
          <w:ilvl w:val="0"/>
          <w:numId w:val="33"/>
        </w:numPr>
      </w:pPr>
      <w:r>
        <w:t>Held travel training events with local high school staff and students</w:t>
      </w:r>
      <w:r w:rsidR="00633192">
        <w:t xml:space="preserve"> in partnership with the Cowlitz-Wahkiakum Council of Governments</w:t>
      </w:r>
      <w:r w:rsidR="00ED345E">
        <w:t>’</w:t>
      </w:r>
      <w:r w:rsidR="00633192">
        <w:t xml:space="preserve"> Mobility </w:t>
      </w:r>
      <w:r w:rsidR="00ED345E">
        <w:t xml:space="preserve">Management </w:t>
      </w:r>
      <w:r w:rsidR="00633192">
        <w:t>Coordinator.</w:t>
      </w:r>
    </w:p>
    <w:p w14:paraId="25015A8C" w14:textId="4C946BA6" w:rsidR="00584972" w:rsidRDefault="00584972" w:rsidP="00704426">
      <w:pPr>
        <w:pStyle w:val="ListParagraph"/>
        <w:numPr>
          <w:ilvl w:val="0"/>
          <w:numId w:val="33"/>
        </w:numPr>
      </w:pPr>
      <w:r>
        <w:t xml:space="preserve">Conducted travel training events with the Youth Workforce Program for STEPS and the Longview Transition Academy for </w:t>
      </w:r>
      <w:r w:rsidR="00034DB0">
        <w:t>vulnerable adults learning life skills.</w:t>
      </w:r>
    </w:p>
    <w:p w14:paraId="18CD5EEB" w14:textId="77777777" w:rsidR="00034DB0" w:rsidRDefault="00034DB0" w:rsidP="00584972">
      <w:pPr>
        <w:pStyle w:val="Heading2"/>
      </w:pPr>
    </w:p>
    <w:p w14:paraId="558DFD1E" w14:textId="77777777" w:rsidR="00034DB0" w:rsidRDefault="00034DB0" w:rsidP="00584972">
      <w:pPr>
        <w:pStyle w:val="Heading2"/>
      </w:pPr>
    </w:p>
    <w:p w14:paraId="5F439294" w14:textId="19BF28D4" w:rsidR="004B07EB" w:rsidRDefault="00C1468F" w:rsidP="00584972">
      <w:pPr>
        <w:pStyle w:val="Heading2"/>
      </w:pPr>
      <w:r>
        <w:lastRenderedPageBreak/>
        <w:br/>
      </w:r>
      <w:r w:rsidR="004B07EB">
        <w:t>System Accomplishments</w:t>
      </w:r>
    </w:p>
    <w:p w14:paraId="3E5B1C05" w14:textId="0259C665" w:rsidR="004B07EB" w:rsidRDefault="000A46AD" w:rsidP="004B07EB">
      <w:pPr>
        <w:pStyle w:val="Heading3"/>
      </w:pPr>
      <w:bookmarkStart w:id="57" w:name="_Toc202169389"/>
      <w:bookmarkEnd w:id="55"/>
      <w:r>
        <w:t>Ridership</w:t>
      </w:r>
      <w:bookmarkEnd w:id="57"/>
    </w:p>
    <w:p w14:paraId="032F99D6" w14:textId="6B2428A8" w:rsidR="00477019" w:rsidRDefault="000A46AD" w:rsidP="000A46AD">
      <w:pPr>
        <w:pBdr>
          <w:left w:val="single" w:sz="4" w:space="6" w:color="94B6D2" w:themeColor="accent1"/>
        </w:pBdr>
        <w:spacing w:after="0" w:line="312" w:lineRule="auto"/>
      </w:pPr>
      <w:r>
        <w:t xml:space="preserve">The overall system continues to show a slow recovery from the COVID-19 pandemic. </w:t>
      </w:r>
      <w:r w:rsidR="00FD3FAB">
        <w:t>Fixed r</w:t>
      </w:r>
      <w:r>
        <w:t xml:space="preserve">idership in </w:t>
      </w:r>
      <w:r w:rsidR="00477019">
        <w:t>2025</w:t>
      </w:r>
      <w:r>
        <w:t xml:space="preserve"> grew </w:t>
      </w:r>
      <w:r w:rsidRPr="00801FD8">
        <w:t xml:space="preserve">by </w:t>
      </w:r>
      <w:r w:rsidR="00801FD8" w:rsidRPr="00801FD8">
        <w:t>8</w:t>
      </w:r>
      <w:r w:rsidR="00DF2401" w:rsidRPr="00801FD8">
        <w:t>.</w:t>
      </w:r>
      <w:r w:rsidR="00801FD8" w:rsidRPr="00801FD8">
        <w:t>9</w:t>
      </w:r>
      <w:r w:rsidRPr="00801FD8">
        <w:t xml:space="preserve">% over </w:t>
      </w:r>
      <w:r w:rsidR="00477019">
        <w:t>2024</w:t>
      </w:r>
      <w:r>
        <w:t>.</w:t>
      </w:r>
      <w:r w:rsidR="00FD3FAB">
        <w:t xml:space="preserve"> ADA Paratransit ridership </w:t>
      </w:r>
      <w:r w:rsidR="00801FD8">
        <w:t xml:space="preserve">in 2025 </w:t>
      </w:r>
      <w:r w:rsidR="00FD3FAB" w:rsidRPr="00045439">
        <w:t xml:space="preserve">grew by </w:t>
      </w:r>
      <w:r w:rsidR="00045439" w:rsidRPr="00045439">
        <w:t>11</w:t>
      </w:r>
      <w:r w:rsidR="00DF2401" w:rsidRPr="00045439">
        <w:t>.</w:t>
      </w:r>
      <w:r w:rsidR="00045439" w:rsidRPr="00045439">
        <w:t>3</w:t>
      </w:r>
      <w:r w:rsidR="00FD3FAB" w:rsidRPr="00045439">
        <w:t xml:space="preserve">% over </w:t>
      </w:r>
      <w:r w:rsidR="00FD3FAB">
        <w:t xml:space="preserve">the </w:t>
      </w:r>
      <w:r w:rsidR="00477019">
        <w:t xml:space="preserve">prior </w:t>
      </w:r>
      <w:r w:rsidR="00FD3FAB">
        <w:t>year.</w:t>
      </w:r>
    </w:p>
    <w:p w14:paraId="2C5CFD92" w14:textId="77777777" w:rsidR="00477019" w:rsidRDefault="00477019" w:rsidP="00877644">
      <w:pPr>
        <w:pStyle w:val="Heading1"/>
      </w:pPr>
      <w:bookmarkStart w:id="58" w:name="_Toc202169390"/>
    </w:p>
    <w:p w14:paraId="651A5E05" w14:textId="36B19DDE" w:rsidR="00877644" w:rsidRDefault="00877644" w:rsidP="00877644">
      <w:pPr>
        <w:pStyle w:val="Heading1"/>
      </w:pPr>
      <w:r>
        <w:t>Operating and Performance Data 202</w:t>
      </w:r>
      <w:r w:rsidR="00045439">
        <w:t>5</w:t>
      </w:r>
      <w:r>
        <w:t>-20</w:t>
      </w:r>
      <w:bookmarkEnd w:id="58"/>
      <w:r w:rsidR="00045439">
        <w:t>30</w:t>
      </w:r>
    </w:p>
    <w:p w14:paraId="51C03E3E" w14:textId="5A45379D" w:rsidR="00EA191C" w:rsidRDefault="00EA191C" w:rsidP="00877644">
      <w:pPr>
        <w:pStyle w:val="Heading1"/>
      </w:pPr>
    </w:p>
    <w:tbl>
      <w:tblPr>
        <w:tblStyle w:val="ListTable7Colorful-Accent1"/>
        <w:tblW w:w="10842" w:type="dxa"/>
        <w:tblLayout w:type="fixed"/>
        <w:tblLook w:val="04A0" w:firstRow="1" w:lastRow="0" w:firstColumn="1" w:lastColumn="0" w:noHBand="0" w:noVBand="1"/>
      </w:tblPr>
      <w:tblGrid>
        <w:gridCol w:w="3240"/>
        <w:gridCol w:w="1267"/>
        <w:gridCol w:w="1267"/>
        <w:gridCol w:w="1267"/>
        <w:gridCol w:w="1267"/>
        <w:gridCol w:w="1267"/>
        <w:gridCol w:w="1267"/>
      </w:tblGrid>
      <w:tr w:rsidR="00AD4194" w14:paraId="4FBBEE11" w14:textId="77777777" w:rsidTr="007D4644">
        <w:trPr>
          <w:cnfStyle w:val="100000000000" w:firstRow="1" w:lastRow="0" w:firstColumn="0" w:lastColumn="0" w:oddVBand="0" w:evenVBand="0" w:oddHBand="0" w:evenHBand="0" w:firstRowFirstColumn="0" w:firstRowLastColumn="0" w:lastRowFirstColumn="0" w:lastRowLastColumn="0"/>
          <w:trHeight w:val="432"/>
        </w:trPr>
        <w:tc>
          <w:tcPr>
            <w:cnfStyle w:val="001000000100" w:firstRow="0" w:lastRow="0" w:firstColumn="1" w:lastColumn="0" w:oddVBand="0" w:evenVBand="0" w:oddHBand="0" w:evenHBand="0" w:firstRowFirstColumn="1" w:firstRowLastColumn="0" w:lastRowFirstColumn="0" w:lastRowLastColumn="0"/>
            <w:tcW w:w="3240" w:type="dxa"/>
          </w:tcPr>
          <w:p w14:paraId="1B8BCD8A" w14:textId="179A5C7A" w:rsidR="00AD4194" w:rsidRPr="00C02F00" w:rsidRDefault="00AD4194" w:rsidP="00AD4194">
            <w:pPr>
              <w:pStyle w:val="Heading3"/>
              <w:jc w:val="center"/>
              <w:rPr>
                <w:color w:val="auto"/>
              </w:rPr>
            </w:pPr>
            <w:bookmarkStart w:id="59" w:name="_Toc202169391"/>
            <w:r w:rsidRPr="00C02F00">
              <w:rPr>
                <w:color w:val="auto"/>
              </w:rPr>
              <w:t>Fixed Route</w:t>
            </w:r>
            <w:bookmarkEnd w:id="59"/>
          </w:p>
        </w:tc>
        <w:tc>
          <w:tcPr>
            <w:tcW w:w="1267" w:type="dxa"/>
            <w:vAlign w:val="center"/>
          </w:tcPr>
          <w:p w14:paraId="5D58E0AD" w14:textId="24AD369A" w:rsidR="00AD4194" w:rsidRPr="00C02F00" w:rsidRDefault="00045439" w:rsidP="00AD4194">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2025</w:t>
            </w:r>
          </w:p>
        </w:tc>
        <w:tc>
          <w:tcPr>
            <w:tcW w:w="1267" w:type="dxa"/>
            <w:vAlign w:val="center"/>
          </w:tcPr>
          <w:p w14:paraId="35B039DF" w14:textId="67F0E25D" w:rsidR="00AD4194" w:rsidRPr="00C02F00" w:rsidRDefault="00045439" w:rsidP="00AD4194">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2026</w:t>
            </w:r>
          </w:p>
        </w:tc>
        <w:tc>
          <w:tcPr>
            <w:tcW w:w="1267" w:type="dxa"/>
            <w:vAlign w:val="center"/>
          </w:tcPr>
          <w:p w14:paraId="44A8DE81" w14:textId="38AD1238" w:rsidR="00AD4194" w:rsidRPr="00C02F00" w:rsidRDefault="00045439" w:rsidP="00AD4194">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2027</w:t>
            </w:r>
          </w:p>
        </w:tc>
        <w:tc>
          <w:tcPr>
            <w:tcW w:w="1267" w:type="dxa"/>
            <w:vAlign w:val="center"/>
          </w:tcPr>
          <w:p w14:paraId="1D6CC113" w14:textId="361A743A" w:rsidR="00AD4194" w:rsidRPr="00C02F00" w:rsidRDefault="00045439" w:rsidP="00AD4194">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2028</w:t>
            </w:r>
          </w:p>
        </w:tc>
        <w:tc>
          <w:tcPr>
            <w:tcW w:w="1267" w:type="dxa"/>
            <w:vAlign w:val="center"/>
          </w:tcPr>
          <w:p w14:paraId="7037B0F1" w14:textId="58C88869" w:rsidR="00AD4194" w:rsidRPr="00C02F00" w:rsidRDefault="00045439" w:rsidP="00AD4194">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2029</w:t>
            </w:r>
          </w:p>
        </w:tc>
        <w:tc>
          <w:tcPr>
            <w:tcW w:w="1267" w:type="dxa"/>
            <w:vAlign w:val="center"/>
          </w:tcPr>
          <w:p w14:paraId="238C12DA" w14:textId="5B793B51" w:rsidR="00AD4194" w:rsidRPr="00C02F00" w:rsidRDefault="00045439" w:rsidP="00AD4194">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2030</w:t>
            </w:r>
          </w:p>
        </w:tc>
      </w:tr>
      <w:tr w:rsidR="007D4644" w14:paraId="79DC1CF1" w14:textId="77777777" w:rsidTr="007D464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3240" w:type="dxa"/>
          </w:tcPr>
          <w:p w14:paraId="77A8D6D7" w14:textId="39ABD64F" w:rsidR="000C1774" w:rsidRPr="00C02F00" w:rsidRDefault="000C1774" w:rsidP="00101C0E">
            <w:pPr>
              <w:jc w:val="left"/>
              <w:rPr>
                <w:color w:val="auto"/>
              </w:rPr>
            </w:pPr>
          </w:p>
        </w:tc>
        <w:tc>
          <w:tcPr>
            <w:tcW w:w="1267" w:type="dxa"/>
            <w:vAlign w:val="center"/>
          </w:tcPr>
          <w:p w14:paraId="2347000D" w14:textId="0B9796F1" w:rsidR="000C1774" w:rsidRPr="00C02F00" w:rsidRDefault="000C1774" w:rsidP="007D4644">
            <w:pPr>
              <w:jc w:val="center"/>
              <w:cnfStyle w:val="000000100000" w:firstRow="0" w:lastRow="0" w:firstColumn="0" w:lastColumn="0" w:oddVBand="0" w:evenVBand="0" w:oddHBand="1" w:evenHBand="0" w:firstRowFirstColumn="0" w:firstRowLastColumn="0" w:lastRowFirstColumn="0" w:lastRowLastColumn="0"/>
              <w:rPr>
                <w:color w:val="auto"/>
              </w:rPr>
            </w:pPr>
            <w:r w:rsidRPr="00C02F00">
              <w:rPr>
                <w:color w:val="auto"/>
              </w:rPr>
              <w:t>Actual</w:t>
            </w:r>
          </w:p>
        </w:tc>
        <w:tc>
          <w:tcPr>
            <w:tcW w:w="1267" w:type="dxa"/>
            <w:vAlign w:val="center"/>
          </w:tcPr>
          <w:p w14:paraId="75D9B5A1" w14:textId="77777777" w:rsidR="000C1774" w:rsidRPr="00C02F00" w:rsidRDefault="000C1774" w:rsidP="007D4644">
            <w:pPr>
              <w:jc w:val="center"/>
              <w:cnfStyle w:val="000000100000" w:firstRow="0" w:lastRow="0" w:firstColumn="0" w:lastColumn="0" w:oddVBand="0" w:evenVBand="0" w:oddHBand="1" w:evenHBand="0" w:firstRowFirstColumn="0" w:firstRowLastColumn="0" w:lastRowFirstColumn="0" w:lastRowLastColumn="0"/>
              <w:rPr>
                <w:color w:val="auto"/>
              </w:rPr>
            </w:pPr>
            <w:r w:rsidRPr="00C02F00">
              <w:rPr>
                <w:color w:val="auto"/>
              </w:rPr>
              <w:t>Projected</w:t>
            </w:r>
          </w:p>
        </w:tc>
        <w:tc>
          <w:tcPr>
            <w:tcW w:w="1267" w:type="dxa"/>
            <w:vAlign w:val="center"/>
          </w:tcPr>
          <w:p w14:paraId="3C19E98F" w14:textId="77777777" w:rsidR="000C1774" w:rsidRPr="00C02F00" w:rsidRDefault="000C1774" w:rsidP="007D4644">
            <w:pPr>
              <w:jc w:val="center"/>
              <w:cnfStyle w:val="000000100000" w:firstRow="0" w:lastRow="0" w:firstColumn="0" w:lastColumn="0" w:oddVBand="0" w:evenVBand="0" w:oddHBand="1" w:evenHBand="0" w:firstRowFirstColumn="0" w:firstRowLastColumn="0" w:lastRowFirstColumn="0" w:lastRowLastColumn="0"/>
              <w:rPr>
                <w:color w:val="auto"/>
              </w:rPr>
            </w:pPr>
            <w:r w:rsidRPr="00C02F00">
              <w:rPr>
                <w:color w:val="auto"/>
              </w:rPr>
              <w:t>Projected</w:t>
            </w:r>
          </w:p>
        </w:tc>
        <w:tc>
          <w:tcPr>
            <w:tcW w:w="1267" w:type="dxa"/>
            <w:vAlign w:val="center"/>
          </w:tcPr>
          <w:p w14:paraId="4921E765" w14:textId="77777777" w:rsidR="000C1774" w:rsidRPr="00C02F00" w:rsidRDefault="000C1774" w:rsidP="007D4644">
            <w:pPr>
              <w:jc w:val="center"/>
              <w:cnfStyle w:val="000000100000" w:firstRow="0" w:lastRow="0" w:firstColumn="0" w:lastColumn="0" w:oddVBand="0" w:evenVBand="0" w:oddHBand="1" w:evenHBand="0" w:firstRowFirstColumn="0" w:firstRowLastColumn="0" w:lastRowFirstColumn="0" w:lastRowLastColumn="0"/>
              <w:rPr>
                <w:color w:val="auto"/>
              </w:rPr>
            </w:pPr>
            <w:r w:rsidRPr="00C02F00">
              <w:rPr>
                <w:color w:val="auto"/>
              </w:rPr>
              <w:t>Projected</w:t>
            </w:r>
          </w:p>
        </w:tc>
        <w:tc>
          <w:tcPr>
            <w:tcW w:w="1267" w:type="dxa"/>
            <w:vAlign w:val="center"/>
          </w:tcPr>
          <w:p w14:paraId="34B6DC5E" w14:textId="77777777" w:rsidR="000C1774" w:rsidRPr="00C02F00" w:rsidRDefault="000C1774" w:rsidP="007D4644">
            <w:pPr>
              <w:jc w:val="center"/>
              <w:cnfStyle w:val="000000100000" w:firstRow="0" w:lastRow="0" w:firstColumn="0" w:lastColumn="0" w:oddVBand="0" w:evenVBand="0" w:oddHBand="1" w:evenHBand="0" w:firstRowFirstColumn="0" w:firstRowLastColumn="0" w:lastRowFirstColumn="0" w:lastRowLastColumn="0"/>
              <w:rPr>
                <w:color w:val="auto"/>
              </w:rPr>
            </w:pPr>
            <w:r w:rsidRPr="00C02F00">
              <w:rPr>
                <w:color w:val="auto"/>
              </w:rPr>
              <w:t>Projected</w:t>
            </w:r>
          </w:p>
        </w:tc>
        <w:tc>
          <w:tcPr>
            <w:tcW w:w="1267" w:type="dxa"/>
            <w:vAlign w:val="center"/>
          </w:tcPr>
          <w:p w14:paraId="6630D158" w14:textId="77777777" w:rsidR="000C1774" w:rsidRPr="00C02F00" w:rsidRDefault="000C1774" w:rsidP="007D4644">
            <w:pPr>
              <w:jc w:val="center"/>
              <w:cnfStyle w:val="000000100000" w:firstRow="0" w:lastRow="0" w:firstColumn="0" w:lastColumn="0" w:oddVBand="0" w:evenVBand="0" w:oddHBand="1" w:evenHBand="0" w:firstRowFirstColumn="0" w:firstRowLastColumn="0" w:lastRowFirstColumn="0" w:lastRowLastColumn="0"/>
              <w:rPr>
                <w:color w:val="auto"/>
              </w:rPr>
            </w:pPr>
            <w:r w:rsidRPr="00C02F00">
              <w:rPr>
                <w:color w:val="auto"/>
              </w:rPr>
              <w:t>Projected</w:t>
            </w:r>
          </w:p>
        </w:tc>
      </w:tr>
      <w:tr w:rsidR="00045439" w14:paraId="74632BBA" w14:textId="77777777" w:rsidTr="0052361E">
        <w:trPr>
          <w:trHeight w:val="306"/>
        </w:trPr>
        <w:tc>
          <w:tcPr>
            <w:cnfStyle w:val="001000000000" w:firstRow="0" w:lastRow="0" w:firstColumn="1" w:lastColumn="0" w:oddVBand="0" w:evenVBand="0" w:oddHBand="0" w:evenHBand="0" w:firstRowFirstColumn="0" w:firstRowLastColumn="0" w:lastRowFirstColumn="0" w:lastRowLastColumn="0"/>
            <w:tcW w:w="3240" w:type="dxa"/>
          </w:tcPr>
          <w:p w14:paraId="0C4F530C" w14:textId="4D947EDB" w:rsidR="00045439" w:rsidRPr="00C02F00" w:rsidRDefault="00045439" w:rsidP="00045439">
            <w:pPr>
              <w:jc w:val="left"/>
              <w:rPr>
                <w:color w:val="auto"/>
              </w:rPr>
            </w:pPr>
            <w:r w:rsidRPr="00C02F00">
              <w:rPr>
                <w:color w:val="auto"/>
              </w:rPr>
              <w:t>Revenue Vehicle Hours</w:t>
            </w:r>
          </w:p>
        </w:tc>
        <w:tc>
          <w:tcPr>
            <w:tcW w:w="1267" w:type="dxa"/>
            <w:vAlign w:val="bottom"/>
          </w:tcPr>
          <w:p w14:paraId="5A31B2D3" w14:textId="434CC4B4"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29,894</w:t>
            </w:r>
          </w:p>
        </w:tc>
        <w:tc>
          <w:tcPr>
            <w:tcW w:w="1267" w:type="dxa"/>
            <w:vAlign w:val="bottom"/>
          </w:tcPr>
          <w:p w14:paraId="3FA61CB9" w14:textId="429E72BC"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32,245</w:t>
            </w:r>
          </w:p>
        </w:tc>
        <w:tc>
          <w:tcPr>
            <w:tcW w:w="1267" w:type="dxa"/>
            <w:vAlign w:val="bottom"/>
          </w:tcPr>
          <w:p w14:paraId="62A8B767" w14:textId="2249B546"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32,245</w:t>
            </w:r>
          </w:p>
        </w:tc>
        <w:tc>
          <w:tcPr>
            <w:tcW w:w="1267" w:type="dxa"/>
            <w:vAlign w:val="bottom"/>
          </w:tcPr>
          <w:p w14:paraId="7D90CE38" w14:textId="473EABCE"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32,245</w:t>
            </w:r>
          </w:p>
        </w:tc>
        <w:tc>
          <w:tcPr>
            <w:tcW w:w="1267" w:type="dxa"/>
            <w:vAlign w:val="bottom"/>
          </w:tcPr>
          <w:p w14:paraId="37443873" w14:textId="3F6A54E4"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32,245</w:t>
            </w:r>
          </w:p>
        </w:tc>
        <w:tc>
          <w:tcPr>
            <w:tcW w:w="1267" w:type="dxa"/>
            <w:vAlign w:val="bottom"/>
          </w:tcPr>
          <w:p w14:paraId="4F36623A" w14:textId="6C475A4F"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32,245</w:t>
            </w:r>
          </w:p>
        </w:tc>
      </w:tr>
      <w:tr w:rsidR="00045439" w14:paraId="77A7E295" w14:textId="77777777" w:rsidTr="00655E79">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240" w:type="dxa"/>
          </w:tcPr>
          <w:p w14:paraId="1B91648D" w14:textId="6B4D60D5" w:rsidR="00045439" w:rsidRPr="00C02F00" w:rsidRDefault="00045439" w:rsidP="00045439">
            <w:pPr>
              <w:jc w:val="left"/>
              <w:rPr>
                <w:color w:val="auto"/>
              </w:rPr>
            </w:pPr>
            <w:r w:rsidRPr="00C02F00">
              <w:rPr>
                <w:color w:val="auto"/>
              </w:rPr>
              <w:t>Total Vehicle Hours</w:t>
            </w:r>
          </w:p>
        </w:tc>
        <w:tc>
          <w:tcPr>
            <w:tcW w:w="1267" w:type="dxa"/>
            <w:vAlign w:val="bottom"/>
          </w:tcPr>
          <w:p w14:paraId="33CB30F1" w14:textId="58BF3A10" w:rsidR="00045439" w:rsidRPr="00C02F00" w:rsidRDefault="00045439" w:rsidP="00045439">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31,283</w:t>
            </w:r>
          </w:p>
        </w:tc>
        <w:tc>
          <w:tcPr>
            <w:tcW w:w="1267" w:type="dxa"/>
            <w:vAlign w:val="bottom"/>
          </w:tcPr>
          <w:p w14:paraId="15215E7A" w14:textId="6806EE05" w:rsidR="00045439" w:rsidRPr="00C02F00" w:rsidRDefault="00045439" w:rsidP="00045439">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33,210</w:t>
            </w:r>
          </w:p>
        </w:tc>
        <w:tc>
          <w:tcPr>
            <w:tcW w:w="1267" w:type="dxa"/>
            <w:vAlign w:val="bottom"/>
          </w:tcPr>
          <w:p w14:paraId="3C322864" w14:textId="5CAD7511" w:rsidR="00045439" w:rsidRPr="00C02F00" w:rsidRDefault="00045439" w:rsidP="00045439">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33,210</w:t>
            </w:r>
          </w:p>
        </w:tc>
        <w:tc>
          <w:tcPr>
            <w:tcW w:w="1267" w:type="dxa"/>
            <w:vAlign w:val="bottom"/>
          </w:tcPr>
          <w:p w14:paraId="6B445566" w14:textId="5B26EA69" w:rsidR="00045439" w:rsidRPr="00C02F00" w:rsidRDefault="00045439" w:rsidP="00045439">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33,210</w:t>
            </w:r>
          </w:p>
        </w:tc>
        <w:tc>
          <w:tcPr>
            <w:tcW w:w="1267" w:type="dxa"/>
            <w:vAlign w:val="bottom"/>
          </w:tcPr>
          <w:p w14:paraId="378D186D" w14:textId="18EAC337" w:rsidR="00045439" w:rsidRPr="00C02F00" w:rsidRDefault="00045439" w:rsidP="00045439">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33,210</w:t>
            </w:r>
          </w:p>
        </w:tc>
        <w:tc>
          <w:tcPr>
            <w:tcW w:w="1267" w:type="dxa"/>
            <w:vAlign w:val="bottom"/>
          </w:tcPr>
          <w:p w14:paraId="3AEED681" w14:textId="704AD9D3" w:rsidR="00045439" w:rsidRPr="00C02F00" w:rsidRDefault="00045439" w:rsidP="00045439">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33,210</w:t>
            </w:r>
          </w:p>
        </w:tc>
      </w:tr>
      <w:tr w:rsidR="00045439" w14:paraId="5F7055FB" w14:textId="77777777" w:rsidTr="00B178CD">
        <w:trPr>
          <w:trHeight w:val="306"/>
        </w:trPr>
        <w:tc>
          <w:tcPr>
            <w:cnfStyle w:val="001000000000" w:firstRow="0" w:lastRow="0" w:firstColumn="1" w:lastColumn="0" w:oddVBand="0" w:evenVBand="0" w:oddHBand="0" w:evenHBand="0" w:firstRowFirstColumn="0" w:firstRowLastColumn="0" w:lastRowFirstColumn="0" w:lastRowLastColumn="0"/>
            <w:tcW w:w="3240" w:type="dxa"/>
          </w:tcPr>
          <w:p w14:paraId="7EAC7885" w14:textId="292E05AB" w:rsidR="00045439" w:rsidRPr="00C02F00" w:rsidRDefault="00045439" w:rsidP="00045439">
            <w:pPr>
              <w:jc w:val="left"/>
              <w:rPr>
                <w:color w:val="auto"/>
              </w:rPr>
            </w:pPr>
            <w:r w:rsidRPr="00C02F00">
              <w:rPr>
                <w:color w:val="auto"/>
              </w:rPr>
              <w:t>Revenue Vehicle Miles</w:t>
            </w:r>
          </w:p>
        </w:tc>
        <w:tc>
          <w:tcPr>
            <w:tcW w:w="1267" w:type="dxa"/>
            <w:vAlign w:val="bottom"/>
          </w:tcPr>
          <w:p w14:paraId="3998730A" w14:textId="54DEA09B"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410,694</w:t>
            </w:r>
          </w:p>
        </w:tc>
        <w:tc>
          <w:tcPr>
            <w:tcW w:w="1267" w:type="dxa"/>
            <w:vAlign w:val="bottom"/>
          </w:tcPr>
          <w:p w14:paraId="28820FB1" w14:textId="552C4113"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464,739</w:t>
            </w:r>
          </w:p>
        </w:tc>
        <w:tc>
          <w:tcPr>
            <w:tcW w:w="1267" w:type="dxa"/>
            <w:vAlign w:val="bottom"/>
          </w:tcPr>
          <w:p w14:paraId="20A0B09A" w14:textId="66210B6F"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464,739</w:t>
            </w:r>
          </w:p>
        </w:tc>
        <w:tc>
          <w:tcPr>
            <w:tcW w:w="1267" w:type="dxa"/>
            <w:vAlign w:val="bottom"/>
          </w:tcPr>
          <w:p w14:paraId="4FA3B95E" w14:textId="591B3A34"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464,739</w:t>
            </w:r>
          </w:p>
        </w:tc>
        <w:tc>
          <w:tcPr>
            <w:tcW w:w="1267" w:type="dxa"/>
            <w:vAlign w:val="bottom"/>
          </w:tcPr>
          <w:p w14:paraId="570B388B" w14:textId="1E5FEE98"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464,739</w:t>
            </w:r>
          </w:p>
        </w:tc>
        <w:tc>
          <w:tcPr>
            <w:tcW w:w="1267" w:type="dxa"/>
            <w:vAlign w:val="bottom"/>
          </w:tcPr>
          <w:p w14:paraId="64850DD3" w14:textId="7919D923"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464,739</w:t>
            </w:r>
          </w:p>
        </w:tc>
      </w:tr>
      <w:tr w:rsidR="00045439" w14:paraId="6CE35C35" w14:textId="77777777" w:rsidTr="006A4AE6">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240" w:type="dxa"/>
          </w:tcPr>
          <w:p w14:paraId="739F6176" w14:textId="5D223287" w:rsidR="00045439" w:rsidRPr="00C02F00" w:rsidRDefault="00045439" w:rsidP="00045439">
            <w:pPr>
              <w:jc w:val="left"/>
              <w:rPr>
                <w:color w:val="auto"/>
              </w:rPr>
            </w:pPr>
            <w:r w:rsidRPr="00C02F00">
              <w:rPr>
                <w:color w:val="auto"/>
              </w:rPr>
              <w:t>Total Vehicle Miles</w:t>
            </w:r>
          </w:p>
        </w:tc>
        <w:tc>
          <w:tcPr>
            <w:tcW w:w="1267" w:type="dxa"/>
            <w:vAlign w:val="bottom"/>
          </w:tcPr>
          <w:p w14:paraId="446ADF8E" w14:textId="5D47D713" w:rsidR="00045439" w:rsidRPr="00C02F00" w:rsidRDefault="00045439" w:rsidP="00045439">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427,377</w:t>
            </w:r>
          </w:p>
        </w:tc>
        <w:tc>
          <w:tcPr>
            <w:tcW w:w="1267" w:type="dxa"/>
            <w:vAlign w:val="bottom"/>
          </w:tcPr>
          <w:p w14:paraId="530F35CF" w14:textId="527A55DD" w:rsidR="00045439" w:rsidRPr="00C02F00" w:rsidRDefault="00045439" w:rsidP="00045439">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479,706</w:t>
            </w:r>
          </w:p>
        </w:tc>
        <w:tc>
          <w:tcPr>
            <w:tcW w:w="1267" w:type="dxa"/>
            <w:vAlign w:val="bottom"/>
          </w:tcPr>
          <w:p w14:paraId="09901D45" w14:textId="778BDB17" w:rsidR="00045439" w:rsidRPr="00C02F00" w:rsidRDefault="00045439" w:rsidP="00045439">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479,706</w:t>
            </w:r>
          </w:p>
        </w:tc>
        <w:tc>
          <w:tcPr>
            <w:tcW w:w="1267" w:type="dxa"/>
            <w:vAlign w:val="bottom"/>
          </w:tcPr>
          <w:p w14:paraId="78BF9616" w14:textId="65B2C7B4" w:rsidR="00045439" w:rsidRPr="00C02F00" w:rsidRDefault="00045439" w:rsidP="00045439">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479,706</w:t>
            </w:r>
          </w:p>
        </w:tc>
        <w:tc>
          <w:tcPr>
            <w:tcW w:w="1267" w:type="dxa"/>
            <w:vAlign w:val="bottom"/>
          </w:tcPr>
          <w:p w14:paraId="68EDC8C5" w14:textId="31A9E949" w:rsidR="00045439" w:rsidRPr="00C02F00" w:rsidRDefault="00045439" w:rsidP="00045439">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479,706</w:t>
            </w:r>
          </w:p>
        </w:tc>
        <w:tc>
          <w:tcPr>
            <w:tcW w:w="1267" w:type="dxa"/>
            <w:vAlign w:val="bottom"/>
          </w:tcPr>
          <w:p w14:paraId="053C144C" w14:textId="420B03E1" w:rsidR="00045439" w:rsidRPr="00C02F00" w:rsidRDefault="00045439" w:rsidP="00045439">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479,706</w:t>
            </w:r>
          </w:p>
        </w:tc>
      </w:tr>
      <w:tr w:rsidR="00045439" w14:paraId="4888341C" w14:textId="77777777" w:rsidTr="00F320C4">
        <w:trPr>
          <w:trHeight w:val="306"/>
        </w:trPr>
        <w:tc>
          <w:tcPr>
            <w:cnfStyle w:val="001000000000" w:firstRow="0" w:lastRow="0" w:firstColumn="1" w:lastColumn="0" w:oddVBand="0" w:evenVBand="0" w:oddHBand="0" w:evenHBand="0" w:firstRowFirstColumn="0" w:firstRowLastColumn="0" w:lastRowFirstColumn="0" w:lastRowLastColumn="0"/>
            <w:tcW w:w="3240" w:type="dxa"/>
          </w:tcPr>
          <w:p w14:paraId="28F18A09" w14:textId="207C859F" w:rsidR="00045439" w:rsidRPr="00C02F00" w:rsidRDefault="00045439" w:rsidP="00045439">
            <w:pPr>
              <w:jc w:val="left"/>
              <w:rPr>
                <w:color w:val="auto"/>
              </w:rPr>
            </w:pPr>
            <w:r w:rsidRPr="00C02F00">
              <w:rPr>
                <w:color w:val="auto"/>
              </w:rPr>
              <w:t>Passenger Trips</w:t>
            </w:r>
          </w:p>
        </w:tc>
        <w:tc>
          <w:tcPr>
            <w:tcW w:w="1267" w:type="dxa"/>
            <w:vAlign w:val="bottom"/>
          </w:tcPr>
          <w:p w14:paraId="55494692" w14:textId="5F8C5348"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298,138</w:t>
            </w:r>
          </w:p>
        </w:tc>
        <w:tc>
          <w:tcPr>
            <w:tcW w:w="1267" w:type="dxa"/>
            <w:vAlign w:val="bottom"/>
          </w:tcPr>
          <w:p w14:paraId="77253DEE" w14:textId="67C5F20A"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300,000</w:t>
            </w:r>
          </w:p>
        </w:tc>
        <w:tc>
          <w:tcPr>
            <w:tcW w:w="1267" w:type="dxa"/>
            <w:vAlign w:val="bottom"/>
          </w:tcPr>
          <w:p w14:paraId="6AC5CD11" w14:textId="0D1BC37F"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303,000</w:t>
            </w:r>
          </w:p>
        </w:tc>
        <w:tc>
          <w:tcPr>
            <w:tcW w:w="1267" w:type="dxa"/>
            <w:vAlign w:val="bottom"/>
          </w:tcPr>
          <w:p w14:paraId="4158FDE3" w14:textId="6A38409C"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309,060</w:t>
            </w:r>
          </w:p>
        </w:tc>
        <w:tc>
          <w:tcPr>
            <w:tcW w:w="1267" w:type="dxa"/>
            <w:vAlign w:val="bottom"/>
          </w:tcPr>
          <w:p w14:paraId="0E10B8EC" w14:textId="67F3D9F1" w:rsidR="00045439" w:rsidRPr="00C02F00" w:rsidRDefault="00045439"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318</w:t>
            </w:r>
            <w:r w:rsidR="008F1C5A">
              <w:rPr>
                <w:rFonts w:ascii="Aptos Narrow" w:hAnsi="Aptos Narrow"/>
                <w:color w:val="000000"/>
                <w:sz w:val="22"/>
                <w:szCs w:val="22"/>
              </w:rPr>
              <w:t>,</w:t>
            </w:r>
            <w:r>
              <w:rPr>
                <w:rFonts w:ascii="Aptos Narrow" w:hAnsi="Aptos Narrow"/>
                <w:color w:val="000000"/>
                <w:sz w:val="22"/>
                <w:szCs w:val="22"/>
              </w:rPr>
              <w:t>330</w:t>
            </w:r>
          </w:p>
        </w:tc>
        <w:tc>
          <w:tcPr>
            <w:tcW w:w="1267" w:type="dxa"/>
            <w:vAlign w:val="bottom"/>
          </w:tcPr>
          <w:p w14:paraId="3292E5D7" w14:textId="4FD3A778" w:rsidR="00045439" w:rsidRPr="00C02F00" w:rsidRDefault="008F1C5A" w:rsidP="00045439">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331,065</w:t>
            </w:r>
          </w:p>
        </w:tc>
      </w:tr>
      <w:tr w:rsidR="00975F4A" w14:paraId="066E7A58" w14:textId="77777777" w:rsidTr="007D4644">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240" w:type="dxa"/>
          </w:tcPr>
          <w:p w14:paraId="6C6887CA" w14:textId="18E946BA" w:rsidR="00975F4A" w:rsidRPr="00C02F00" w:rsidRDefault="00975F4A" w:rsidP="00975F4A">
            <w:pPr>
              <w:jc w:val="left"/>
              <w:rPr>
                <w:color w:val="auto"/>
              </w:rPr>
            </w:pPr>
            <w:r w:rsidRPr="00C02F00">
              <w:rPr>
                <w:color w:val="auto"/>
              </w:rPr>
              <w:t>Diesel Fuel Consumed (Gal)</w:t>
            </w:r>
          </w:p>
        </w:tc>
        <w:tc>
          <w:tcPr>
            <w:tcW w:w="1267" w:type="dxa"/>
          </w:tcPr>
          <w:p w14:paraId="012E4FEA" w14:textId="00A15228" w:rsidR="00975F4A" w:rsidRPr="00C02F00" w:rsidRDefault="00B3369D" w:rsidP="00975F4A">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69</w:t>
            </w:r>
            <w:r w:rsidR="00975F4A" w:rsidRPr="00C02F00">
              <w:rPr>
                <w:color w:val="auto"/>
              </w:rPr>
              <w:t>,</w:t>
            </w:r>
            <w:r>
              <w:rPr>
                <w:color w:val="auto"/>
              </w:rPr>
              <w:t>682</w:t>
            </w:r>
          </w:p>
        </w:tc>
        <w:tc>
          <w:tcPr>
            <w:tcW w:w="1267" w:type="dxa"/>
          </w:tcPr>
          <w:p w14:paraId="68BC7D7A" w14:textId="084E272D" w:rsidR="00975F4A" w:rsidRPr="00C02F00" w:rsidRDefault="00CD604D" w:rsidP="00975F4A">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68</w:t>
            </w:r>
            <w:r w:rsidR="00894D42" w:rsidRPr="00C02F00">
              <w:rPr>
                <w:color w:val="auto"/>
              </w:rPr>
              <w:t>,</w:t>
            </w:r>
            <w:r>
              <w:rPr>
                <w:color w:val="auto"/>
              </w:rPr>
              <w:t>700</w:t>
            </w:r>
          </w:p>
        </w:tc>
        <w:tc>
          <w:tcPr>
            <w:tcW w:w="1267" w:type="dxa"/>
          </w:tcPr>
          <w:p w14:paraId="22269760" w14:textId="4AA5B260" w:rsidR="00975F4A" w:rsidRPr="00C02F00" w:rsidRDefault="00CD604D" w:rsidP="00975F4A">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72</w:t>
            </w:r>
            <w:r w:rsidR="00975F4A" w:rsidRPr="009F5A01">
              <w:rPr>
                <w:color w:val="auto"/>
              </w:rPr>
              <w:t>,</w:t>
            </w:r>
            <w:r>
              <w:rPr>
                <w:color w:val="auto"/>
              </w:rPr>
              <w:t>000</w:t>
            </w:r>
          </w:p>
        </w:tc>
        <w:tc>
          <w:tcPr>
            <w:tcW w:w="1267" w:type="dxa"/>
          </w:tcPr>
          <w:p w14:paraId="3D8A0BF3" w14:textId="49697A67" w:rsidR="00975F4A" w:rsidRPr="00C02F00" w:rsidRDefault="00CD604D" w:rsidP="00975F4A">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72</w:t>
            </w:r>
            <w:r w:rsidR="00975F4A" w:rsidRPr="009F5A01">
              <w:rPr>
                <w:color w:val="auto"/>
              </w:rPr>
              <w:t>,</w:t>
            </w:r>
            <w:r>
              <w:rPr>
                <w:color w:val="auto"/>
              </w:rPr>
              <w:t>000</w:t>
            </w:r>
          </w:p>
        </w:tc>
        <w:tc>
          <w:tcPr>
            <w:tcW w:w="1267" w:type="dxa"/>
          </w:tcPr>
          <w:p w14:paraId="73F94D74" w14:textId="1D787413" w:rsidR="00975F4A" w:rsidRPr="00C02F00" w:rsidRDefault="00CD604D" w:rsidP="00975F4A">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72</w:t>
            </w:r>
            <w:r w:rsidR="00975F4A" w:rsidRPr="009F5A01">
              <w:rPr>
                <w:color w:val="auto"/>
              </w:rPr>
              <w:t>,</w:t>
            </w:r>
            <w:r>
              <w:rPr>
                <w:color w:val="auto"/>
              </w:rPr>
              <w:t>000</w:t>
            </w:r>
          </w:p>
        </w:tc>
        <w:tc>
          <w:tcPr>
            <w:tcW w:w="1267" w:type="dxa"/>
          </w:tcPr>
          <w:p w14:paraId="3E1D55B9" w14:textId="448C39E1" w:rsidR="00975F4A" w:rsidRPr="00C02F00" w:rsidRDefault="00CD604D" w:rsidP="00975F4A">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72</w:t>
            </w:r>
            <w:r w:rsidR="00975F4A" w:rsidRPr="009F5A01">
              <w:rPr>
                <w:color w:val="auto"/>
              </w:rPr>
              <w:t>,</w:t>
            </w:r>
            <w:r>
              <w:rPr>
                <w:color w:val="auto"/>
              </w:rPr>
              <w:t>000</w:t>
            </w:r>
          </w:p>
        </w:tc>
      </w:tr>
      <w:tr w:rsidR="00894D42" w14:paraId="60C1E683" w14:textId="77777777" w:rsidTr="007D4644">
        <w:trPr>
          <w:trHeight w:val="306"/>
        </w:trPr>
        <w:tc>
          <w:tcPr>
            <w:cnfStyle w:val="001000000000" w:firstRow="0" w:lastRow="0" w:firstColumn="1" w:lastColumn="0" w:oddVBand="0" w:evenVBand="0" w:oddHBand="0" w:evenHBand="0" w:firstRowFirstColumn="0" w:firstRowLastColumn="0" w:lastRowFirstColumn="0" w:lastRowLastColumn="0"/>
            <w:tcW w:w="3240" w:type="dxa"/>
            <w:vAlign w:val="center"/>
          </w:tcPr>
          <w:p w14:paraId="1A5511EB" w14:textId="7C90C769" w:rsidR="00894D42" w:rsidRPr="007D4644" w:rsidRDefault="00894D42" w:rsidP="00894D42">
            <w:pPr>
              <w:jc w:val="left"/>
              <w:rPr>
                <w:color w:val="auto"/>
              </w:rPr>
            </w:pPr>
            <w:r>
              <w:rPr>
                <w:color w:val="auto"/>
              </w:rPr>
              <w:t>Unleaded Fuel Consumed (Gal)</w:t>
            </w:r>
          </w:p>
        </w:tc>
        <w:tc>
          <w:tcPr>
            <w:tcW w:w="1267" w:type="dxa"/>
          </w:tcPr>
          <w:p w14:paraId="4C9D3405" w14:textId="4E14F9A8" w:rsidR="00894D42" w:rsidRPr="007D4644" w:rsidRDefault="00B3369D" w:rsidP="00894D42">
            <w:pPr>
              <w:jc w:val="right"/>
              <w:cnfStyle w:val="000000000000" w:firstRow="0" w:lastRow="0" w:firstColumn="0" w:lastColumn="0" w:oddVBand="0" w:evenVBand="0" w:oddHBand="0" w:evenHBand="0" w:firstRowFirstColumn="0" w:firstRowLastColumn="0" w:lastRowFirstColumn="0" w:lastRowLastColumn="0"/>
              <w:rPr>
                <w:color w:val="auto"/>
              </w:rPr>
            </w:pPr>
            <w:r>
              <w:rPr>
                <w:color w:val="auto"/>
              </w:rPr>
              <w:t>9</w:t>
            </w:r>
            <w:r w:rsidR="00894D42">
              <w:rPr>
                <w:color w:val="auto"/>
              </w:rPr>
              <w:t>,</w:t>
            </w:r>
            <w:r>
              <w:rPr>
                <w:color w:val="auto"/>
              </w:rPr>
              <w:t>521</w:t>
            </w:r>
          </w:p>
        </w:tc>
        <w:tc>
          <w:tcPr>
            <w:tcW w:w="1267" w:type="dxa"/>
          </w:tcPr>
          <w:p w14:paraId="45E180E1" w14:textId="40AABF52" w:rsidR="00894D42" w:rsidRPr="007D4644" w:rsidRDefault="00894D42" w:rsidP="00894D42">
            <w:pPr>
              <w:jc w:val="right"/>
              <w:cnfStyle w:val="000000000000" w:firstRow="0" w:lastRow="0" w:firstColumn="0" w:lastColumn="0" w:oddVBand="0" w:evenVBand="0" w:oddHBand="0" w:evenHBand="0" w:firstRowFirstColumn="0" w:firstRowLastColumn="0" w:lastRowFirstColumn="0" w:lastRowLastColumn="0"/>
              <w:rPr>
                <w:color w:val="auto"/>
              </w:rPr>
            </w:pPr>
            <w:r>
              <w:rPr>
                <w:color w:val="auto"/>
              </w:rPr>
              <w:t>12,800</w:t>
            </w:r>
          </w:p>
        </w:tc>
        <w:tc>
          <w:tcPr>
            <w:tcW w:w="1267" w:type="dxa"/>
          </w:tcPr>
          <w:p w14:paraId="771A0224" w14:textId="71388F43" w:rsidR="00894D42" w:rsidRPr="007D4644" w:rsidRDefault="00894D42" w:rsidP="00894D42">
            <w:pPr>
              <w:jc w:val="right"/>
              <w:cnfStyle w:val="000000000000" w:firstRow="0" w:lastRow="0" w:firstColumn="0" w:lastColumn="0" w:oddVBand="0" w:evenVBand="0" w:oddHBand="0" w:evenHBand="0" w:firstRowFirstColumn="0" w:firstRowLastColumn="0" w:lastRowFirstColumn="0" w:lastRowLastColumn="0"/>
              <w:rPr>
                <w:color w:val="auto"/>
              </w:rPr>
            </w:pPr>
            <w:r w:rsidRPr="008D7CA9">
              <w:rPr>
                <w:color w:val="auto"/>
              </w:rPr>
              <w:t>12,800</w:t>
            </w:r>
          </w:p>
        </w:tc>
        <w:tc>
          <w:tcPr>
            <w:tcW w:w="1267" w:type="dxa"/>
          </w:tcPr>
          <w:p w14:paraId="3BD10714" w14:textId="36A4077C" w:rsidR="00894D42" w:rsidRPr="007D4644" w:rsidRDefault="00894D42" w:rsidP="00894D42">
            <w:pPr>
              <w:jc w:val="right"/>
              <w:cnfStyle w:val="000000000000" w:firstRow="0" w:lastRow="0" w:firstColumn="0" w:lastColumn="0" w:oddVBand="0" w:evenVBand="0" w:oddHBand="0" w:evenHBand="0" w:firstRowFirstColumn="0" w:firstRowLastColumn="0" w:lastRowFirstColumn="0" w:lastRowLastColumn="0"/>
              <w:rPr>
                <w:color w:val="auto"/>
              </w:rPr>
            </w:pPr>
            <w:r w:rsidRPr="008D7CA9">
              <w:rPr>
                <w:color w:val="auto"/>
              </w:rPr>
              <w:t>12,800</w:t>
            </w:r>
          </w:p>
        </w:tc>
        <w:tc>
          <w:tcPr>
            <w:tcW w:w="1267" w:type="dxa"/>
          </w:tcPr>
          <w:p w14:paraId="5D096899" w14:textId="574CFD5F" w:rsidR="00894D42" w:rsidRPr="007D4644" w:rsidRDefault="00894D42" w:rsidP="00894D42">
            <w:pPr>
              <w:jc w:val="right"/>
              <w:cnfStyle w:val="000000000000" w:firstRow="0" w:lastRow="0" w:firstColumn="0" w:lastColumn="0" w:oddVBand="0" w:evenVBand="0" w:oddHBand="0" w:evenHBand="0" w:firstRowFirstColumn="0" w:firstRowLastColumn="0" w:lastRowFirstColumn="0" w:lastRowLastColumn="0"/>
              <w:rPr>
                <w:color w:val="auto"/>
              </w:rPr>
            </w:pPr>
            <w:r w:rsidRPr="008D7CA9">
              <w:rPr>
                <w:color w:val="auto"/>
              </w:rPr>
              <w:t>12,800</w:t>
            </w:r>
          </w:p>
        </w:tc>
        <w:tc>
          <w:tcPr>
            <w:tcW w:w="1267" w:type="dxa"/>
          </w:tcPr>
          <w:p w14:paraId="4CFEA9B8" w14:textId="64816434" w:rsidR="00894D42" w:rsidRPr="007D4644" w:rsidRDefault="00894D42" w:rsidP="00894D42">
            <w:pPr>
              <w:jc w:val="right"/>
              <w:cnfStyle w:val="000000000000" w:firstRow="0" w:lastRow="0" w:firstColumn="0" w:lastColumn="0" w:oddVBand="0" w:evenVBand="0" w:oddHBand="0" w:evenHBand="0" w:firstRowFirstColumn="0" w:firstRowLastColumn="0" w:lastRowFirstColumn="0" w:lastRowLastColumn="0"/>
              <w:rPr>
                <w:color w:val="auto"/>
              </w:rPr>
            </w:pPr>
            <w:r>
              <w:rPr>
                <w:color w:val="auto"/>
              </w:rPr>
              <w:t>11</w:t>
            </w:r>
            <w:r w:rsidRPr="008D7CA9">
              <w:rPr>
                <w:color w:val="auto"/>
              </w:rPr>
              <w:t>,800</w:t>
            </w:r>
          </w:p>
        </w:tc>
      </w:tr>
      <w:tr w:rsidR="00A734A9" w14:paraId="62B92626" w14:textId="77777777" w:rsidTr="00C675D8">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240" w:type="dxa"/>
          </w:tcPr>
          <w:p w14:paraId="0C63432D" w14:textId="1FE809F4" w:rsidR="00A734A9" w:rsidRDefault="00A734A9" w:rsidP="00A734A9">
            <w:pPr>
              <w:jc w:val="left"/>
            </w:pPr>
            <w:r w:rsidRPr="00C02F00">
              <w:rPr>
                <w:color w:val="auto"/>
              </w:rPr>
              <w:t>Propane Fuel Consumed (Gal)</w:t>
            </w:r>
          </w:p>
        </w:tc>
        <w:tc>
          <w:tcPr>
            <w:tcW w:w="1267" w:type="dxa"/>
          </w:tcPr>
          <w:p w14:paraId="5714D137" w14:textId="7CD63C68" w:rsidR="00A734A9" w:rsidRPr="00A734A9" w:rsidRDefault="00B3369D" w:rsidP="00A734A9">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4,006</w:t>
            </w:r>
          </w:p>
        </w:tc>
        <w:tc>
          <w:tcPr>
            <w:tcW w:w="1267" w:type="dxa"/>
          </w:tcPr>
          <w:p w14:paraId="54AB09D7" w14:textId="074E371E" w:rsidR="00A734A9" w:rsidRPr="00A734A9" w:rsidRDefault="00A734A9" w:rsidP="00A734A9">
            <w:pPr>
              <w:jc w:val="right"/>
              <w:cnfStyle w:val="000000100000" w:firstRow="0" w:lastRow="0" w:firstColumn="0" w:lastColumn="0" w:oddVBand="0" w:evenVBand="0" w:oddHBand="1" w:evenHBand="0" w:firstRowFirstColumn="0" w:firstRowLastColumn="0" w:lastRowFirstColumn="0" w:lastRowLastColumn="0"/>
              <w:rPr>
                <w:color w:val="auto"/>
              </w:rPr>
            </w:pPr>
            <w:r w:rsidRPr="00A734A9">
              <w:rPr>
                <w:color w:val="auto"/>
              </w:rPr>
              <w:t>7,</w:t>
            </w:r>
            <w:r w:rsidR="00CD604D">
              <w:rPr>
                <w:color w:val="auto"/>
              </w:rPr>
              <w:t>900</w:t>
            </w:r>
          </w:p>
        </w:tc>
        <w:tc>
          <w:tcPr>
            <w:tcW w:w="1267" w:type="dxa"/>
          </w:tcPr>
          <w:p w14:paraId="40A5554C" w14:textId="44FE024C" w:rsidR="00A734A9" w:rsidRPr="00A734A9" w:rsidRDefault="00A734A9" w:rsidP="00A734A9">
            <w:pPr>
              <w:jc w:val="right"/>
              <w:cnfStyle w:val="000000100000" w:firstRow="0" w:lastRow="0" w:firstColumn="0" w:lastColumn="0" w:oddVBand="0" w:evenVBand="0" w:oddHBand="1" w:evenHBand="0" w:firstRowFirstColumn="0" w:firstRowLastColumn="0" w:lastRowFirstColumn="0" w:lastRowLastColumn="0"/>
              <w:rPr>
                <w:color w:val="auto"/>
              </w:rPr>
            </w:pPr>
            <w:r w:rsidRPr="00772D08">
              <w:rPr>
                <w:color w:val="auto"/>
              </w:rPr>
              <w:t>7,700</w:t>
            </w:r>
          </w:p>
        </w:tc>
        <w:tc>
          <w:tcPr>
            <w:tcW w:w="1267" w:type="dxa"/>
          </w:tcPr>
          <w:p w14:paraId="21C6166F" w14:textId="5FAAF666" w:rsidR="00A734A9" w:rsidRPr="00A734A9" w:rsidRDefault="00A734A9" w:rsidP="00A734A9">
            <w:pPr>
              <w:jc w:val="right"/>
              <w:cnfStyle w:val="000000100000" w:firstRow="0" w:lastRow="0" w:firstColumn="0" w:lastColumn="0" w:oddVBand="0" w:evenVBand="0" w:oddHBand="1" w:evenHBand="0" w:firstRowFirstColumn="0" w:firstRowLastColumn="0" w:lastRowFirstColumn="0" w:lastRowLastColumn="0"/>
              <w:rPr>
                <w:color w:val="auto"/>
              </w:rPr>
            </w:pPr>
            <w:r w:rsidRPr="00772D08">
              <w:rPr>
                <w:color w:val="auto"/>
              </w:rPr>
              <w:t>7,700</w:t>
            </w:r>
          </w:p>
        </w:tc>
        <w:tc>
          <w:tcPr>
            <w:tcW w:w="1267" w:type="dxa"/>
          </w:tcPr>
          <w:p w14:paraId="47576149" w14:textId="3CBB8A43" w:rsidR="00A734A9" w:rsidRPr="00A734A9" w:rsidRDefault="00A734A9" w:rsidP="00A734A9">
            <w:pPr>
              <w:jc w:val="right"/>
              <w:cnfStyle w:val="000000100000" w:firstRow="0" w:lastRow="0" w:firstColumn="0" w:lastColumn="0" w:oddVBand="0" w:evenVBand="0" w:oddHBand="1" w:evenHBand="0" w:firstRowFirstColumn="0" w:firstRowLastColumn="0" w:lastRowFirstColumn="0" w:lastRowLastColumn="0"/>
              <w:rPr>
                <w:color w:val="auto"/>
              </w:rPr>
            </w:pPr>
            <w:r w:rsidRPr="00772D08">
              <w:rPr>
                <w:color w:val="auto"/>
              </w:rPr>
              <w:t>7,700</w:t>
            </w:r>
          </w:p>
        </w:tc>
        <w:tc>
          <w:tcPr>
            <w:tcW w:w="1267" w:type="dxa"/>
          </w:tcPr>
          <w:p w14:paraId="7E3C19DD" w14:textId="6E902659" w:rsidR="00A734A9" w:rsidRPr="00A734A9" w:rsidRDefault="00894D42" w:rsidP="00A734A9">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8</w:t>
            </w:r>
            <w:r w:rsidR="00A734A9" w:rsidRPr="00772D08">
              <w:rPr>
                <w:color w:val="auto"/>
              </w:rPr>
              <w:t>,700</w:t>
            </w:r>
          </w:p>
        </w:tc>
      </w:tr>
    </w:tbl>
    <w:p w14:paraId="198C36FF" w14:textId="2C7372CE" w:rsidR="00F36AFB" w:rsidRDefault="00B67E24" w:rsidP="000C1774">
      <w:r w:rsidRPr="00220D36">
        <w:rPr>
          <w:noProof/>
        </w:rPr>
        <mc:AlternateContent>
          <mc:Choice Requires="wps">
            <w:drawing>
              <wp:anchor distT="182880" distB="182880" distL="114300" distR="114300" simplePos="0" relativeHeight="251645440" behindDoc="0" locked="0" layoutInCell="1" allowOverlap="1" wp14:anchorId="324085AD" wp14:editId="064AF0A8">
                <wp:simplePos x="0" y="0"/>
                <wp:positionH relativeFrom="margin">
                  <wp:posOffset>133350</wp:posOffset>
                </wp:positionH>
                <wp:positionV relativeFrom="margin">
                  <wp:posOffset>4505325</wp:posOffset>
                </wp:positionV>
                <wp:extent cx="3733800" cy="381000"/>
                <wp:effectExtent l="0" t="0" r="0" b="0"/>
                <wp:wrapNone/>
                <wp:docPr id="354" name="Text Box 354" descr="Pull quote with accent bar"/>
                <wp:cNvGraphicFramePr/>
                <a:graphic xmlns:a="http://schemas.openxmlformats.org/drawingml/2006/main">
                  <a:graphicData uri="http://schemas.microsoft.com/office/word/2010/wordprocessingShape">
                    <wps:wsp>
                      <wps:cNvSpPr txBox="1"/>
                      <wps:spPr>
                        <a:xfrm>
                          <a:off x="0" y="0"/>
                          <a:ext cx="3733800" cy="381000"/>
                        </a:xfrm>
                        <a:prstGeom prst="rect">
                          <a:avLst/>
                        </a:prstGeom>
                        <a:noFill/>
                        <a:ln w="6350">
                          <a:noFill/>
                        </a:ln>
                        <a:effectLst/>
                      </wps:spPr>
                      <wps:txbx>
                        <w:txbxContent>
                          <w:p w14:paraId="768E544F" w14:textId="7B589768" w:rsidR="0010799C" w:rsidRDefault="0010799C" w:rsidP="003842A3">
                            <w:pPr>
                              <w:pBdr>
                                <w:left w:val="single" w:sz="4" w:space="6" w:color="94B6D2" w:themeColor="accent1"/>
                              </w:pBdr>
                              <w:spacing w:after="0" w:line="312" w:lineRule="auto"/>
                              <w:rPr>
                                <w:i/>
                                <w:color w:val="404040" w:themeColor="text1" w:themeTint="BF"/>
                              </w:rPr>
                            </w:pPr>
                            <w:r>
                              <w:rPr>
                                <w:i/>
                                <w:color w:val="404040" w:themeColor="text1" w:themeTint="BF"/>
                              </w:rPr>
                              <w:t>Figure 1</w:t>
                            </w:r>
                            <w:r w:rsidR="009B5A17">
                              <w:rPr>
                                <w:i/>
                                <w:color w:val="404040" w:themeColor="text1" w:themeTint="BF"/>
                              </w:rPr>
                              <w:t>7</w:t>
                            </w:r>
                            <w:r>
                              <w:rPr>
                                <w:i/>
                                <w:color w:val="404040" w:themeColor="text1" w:themeTint="BF"/>
                              </w:rPr>
                              <w:t xml:space="preserve"> RCT’s Fixed Route </w:t>
                            </w:r>
                            <w:r w:rsidR="00045439">
                              <w:rPr>
                                <w:i/>
                                <w:color w:val="404040" w:themeColor="text1" w:themeTint="BF"/>
                              </w:rPr>
                              <w:t>2025</w:t>
                            </w:r>
                            <w:r>
                              <w:rPr>
                                <w:i/>
                                <w:color w:val="404040" w:themeColor="text1" w:themeTint="BF"/>
                              </w:rPr>
                              <w:t xml:space="preserve"> – </w:t>
                            </w:r>
                            <w:r w:rsidR="00045439">
                              <w:rPr>
                                <w:i/>
                                <w:color w:val="404040" w:themeColor="text1" w:themeTint="BF"/>
                              </w:rPr>
                              <w:t>2030</w:t>
                            </w:r>
                            <w:r>
                              <w:rPr>
                                <w:i/>
                                <w:color w:val="404040" w:themeColor="text1" w:themeTint="BF"/>
                              </w:rPr>
                              <w:t xml:space="preserve"> Performance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085AD" id="Text Box 354" o:spid="_x0000_s1049" type="#_x0000_t202" alt="Pull quote with accent bar" style="position:absolute;margin-left:10.5pt;margin-top:354.75pt;width:294pt;height:30pt;z-index:251645440;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hVqFwIAADIEAAAOAAAAZHJzL2Uyb0RvYy54bWysU8Fu2zAMvQ/YPwi6L3YSrAuMOkXWIsOA&#10;oC2QDj0rshQbkEWNUmJnXz9KjpOi22nYRaZF6ol87+n2rm8NOyr0DdiSTyc5Z8pKqBq7L/mPl/Wn&#10;BWc+CFsJA1aV/KQ8v1t+/HDbuULNoAZTKWQEYn3RuZLXIbgiy7ysVSv8BJyylNSArQj0i/usQtER&#10;emuyWZ7fZB1g5RCk8p52H4YkXyZ8rZUMT1p7FZgpOfUW0opp3cU1W96KYo/C1Y08tyH+oYtWNJYu&#10;vUA9iCDYAZs/oNpGInjQYSKhzUDrRqo0A00zzd9Ns62FU2kWIse7C03+/8HKx+PWPSML/VfoScBI&#10;SOd84WkzztNrbOOXOmWUJwpPF9pUH5ikzfmX+XyRU0pSbr6Y5hQTTHY97dCHbwpaFoOSI8mS2BLH&#10;jQ9D6VgSL7OwboxJ0hjLupLfzD/n6cAlQ+DGxlqVRD7DXDuPUeh3PWuqks8uY+2gOtG0CIMRvJPr&#10;hlraCB+eBZLyNAW5OTzRog3Q1XCOOKsBf/1tP9aTIJTlrCMnldz/PAhUnJnvlqSKthsDHIPdGNhD&#10;ew9kzim9EydTSAcwmDHUCO0rmXwVb6GUsJLuKnkYw/sw+JkeiVSrVSoiczkRNnbrZISOREWCX/pX&#10;ge6sQiD9HmH0mCjeiTHUDnKsDgF0k5SKxA4sksLxh4yZtD4/ouj8t/+p6vrUl78BAAD//wMAUEsD&#10;BBQABgAIAAAAIQAwrTNV3QAAAAoBAAAPAAAAZHJzL2Rvd25yZXYueG1sTI9LT4RAEITvJv6HSZt4&#10;c2fYRHSRYWN83HyumuhtYFogzoMwDYv/3vakx66uVH1VbhfvxIxj6mPQkK0UCAxNtH1oNby+3J6c&#10;g0hkgjUuBtTwjQm21eFBaQob9+EZ5x21gkNCKoyGjmgopExNh96kVRww8O8zjt4Qn2Mr7Wj2HO6d&#10;XCuVS2/6wA2dGfCqw+ZrN3kN7j2Nd7Wij/m6vaenRzm93WQPWh8fLZcXIAgX+jPDLz6jQ8VMdZyC&#10;TcJpWGc8hTScqc0pCDbkasNKzUrOiqxK+X9C9QMAAP//AwBQSwECLQAUAAYACAAAACEAtoM4kv4A&#10;AADhAQAAEwAAAAAAAAAAAAAAAAAAAAAAW0NvbnRlbnRfVHlwZXNdLnhtbFBLAQItABQABgAIAAAA&#10;IQA4/SH/1gAAAJQBAAALAAAAAAAAAAAAAAAAAC8BAABfcmVscy8ucmVsc1BLAQItABQABgAIAAAA&#10;IQB5QhVqFwIAADIEAAAOAAAAAAAAAAAAAAAAAC4CAABkcnMvZTJvRG9jLnhtbFBLAQItABQABgAI&#10;AAAAIQAwrTNV3QAAAAoBAAAPAAAAAAAAAAAAAAAAAHEEAABkcnMvZG93bnJldi54bWxQSwUGAAAA&#10;AAQABADzAAAAewUAAAAA&#10;" filled="f" stroked="f" strokeweight=".5pt">
                <v:textbox inset="0,0,0,0">
                  <w:txbxContent>
                    <w:p w14:paraId="768E544F" w14:textId="7B589768" w:rsidR="0010799C" w:rsidRDefault="0010799C" w:rsidP="003842A3">
                      <w:pPr>
                        <w:pBdr>
                          <w:left w:val="single" w:sz="4" w:space="6" w:color="94B6D2" w:themeColor="accent1"/>
                        </w:pBdr>
                        <w:spacing w:after="0" w:line="312" w:lineRule="auto"/>
                        <w:rPr>
                          <w:i/>
                          <w:color w:val="404040" w:themeColor="text1" w:themeTint="BF"/>
                        </w:rPr>
                      </w:pPr>
                      <w:r>
                        <w:rPr>
                          <w:i/>
                          <w:color w:val="404040" w:themeColor="text1" w:themeTint="BF"/>
                        </w:rPr>
                        <w:t>Figure 1</w:t>
                      </w:r>
                      <w:r w:rsidR="009B5A17">
                        <w:rPr>
                          <w:i/>
                          <w:color w:val="404040" w:themeColor="text1" w:themeTint="BF"/>
                        </w:rPr>
                        <w:t>7</w:t>
                      </w:r>
                      <w:r>
                        <w:rPr>
                          <w:i/>
                          <w:color w:val="404040" w:themeColor="text1" w:themeTint="BF"/>
                        </w:rPr>
                        <w:t xml:space="preserve"> RCT’s Fixed Route </w:t>
                      </w:r>
                      <w:r w:rsidR="00045439">
                        <w:rPr>
                          <w:i/>
                          <w:color w:val="404040" w:themeColor="text1" w:themeTint="BF"/>
                        </w:rPr>
                        <w:t>2025</w:t>
                      </w:r>
                      <w:r>
                        <w:rPr>
                          <w:i/>
                          <w:color w:val="404040" w:themeColor="text1" w:themeTint="BF"/>
                        </w:rPr>
                        <w:t xml:space="preserve"> – </w:t>
                      </w:r>
                      <w:r w:rsidR="00045439">
                        <w:rPr>
                          <w:i/>
                          <w:color w:val="404040" w:themeColor="text1" w:themeTint="BF"/>
                        </w:rPr>
                        <w:t>2030</w:t>
                      </w:r>
                      <w:r>
                        <w:rPr>
                          <w:i/>
                          <w:color w:val="404040" w:themeColor="text1" w:themeTint="BF"/>
                        </w:rPr>
                        <w:t xml:space="preserve"> Performance Data</w:t>
                      </w:r>
                    </w:p>
                  </w:txbxContent>
                </v:textbox>
                <w10:wrap anchorx="margin" anchory="margin"/>
              </v:shape>
            </w:pict>
          </mc:Fallback>
        </mc:AlternateContent>
      </w:r>
    </w:p>
    <w:p w14:paraId="0DBBB2CE" w14:textId="11BBAFC6" w:rsidR="00EA191C" w:rsidRDefault="00EA191C" w:rsidP="000C1774"/>
    <w:p w14:paraId="37F2099A" w14:textId="576B6B45" w:rsidR="00DF2401" w:rsidRDefault="00DF2401" w:rsidP="000C1774"/>
    <w:tbl>
      <w:tblPr>
        <w:tblStyle w:val="ListTable7Colorful-Accent1"/>
        <w:tblW w:w="10751" w:type="dxa"/>
        <w:tblLook w:val="04A0" w:firstRow="1" w:lastRow="0" w:firstColumn="1" w:lastColumn="0" w:noHBand="0" w:noVBand="1"/>
      </w:tblPr>
      <w:tblGrid>
        <w:gridCol w:w="3149"/>
        <w:gridCol w:w="1267"/>
        <w:gridCol w:w="1267"/>
        <w:gridCol w:w="1267"/>
        <w:gridCol w:w="1267"/>
        <w:gridCol w:w="1267"/>
        <w:gridCol w:w="1267"/>
      </w:tblGrid>
      <w:tr w:rsidR="00AD4194" w14:paraId="5DE19BD9" w14:textId="77777777" w:rsidTr="007D4644">
        <w:trPr>
          <w:cnfStyle w:val="100000000000" w:firstRow="1" w:lastRow="0" w:firstColumn="0" w:lastColumn="0" w:oddVBand="0" w:evenVBand="0" w:oddHBand="0" w:evenHBand="0" w:firstRowFirstColumn="0" w:firstRowLastColumn="0" w:lastRowFirstColumn="0" w:lastRowLastColumn="0"/>
          <w:trHeight w:val="432"/>
        </w:trPr>
        <w:tc>
          <w:tcPr>
            <w:cnfStyle w:val="001000000100" w:firstRow="0" w:lastRow="0" w:firstColumn="1" w:lastColumn="0" w:oddVBand="0" w:evenVBand="0" w:oddHBand="0" w:evenHBand="0" w:firstRowFirstColumn="1" w:firstRowLastColumn="0" w:lastRowFirstColumn="0" w:lastRowLastColumn="0"/>
            <w:tcW w:w="3149" w:type="dxa"/>
            <w:vAlign w:val="center"/>
          </w:tcPr>
          <w:p w14:paraId="47EDC42B" w14:textId="7A405D56" w:rsidR="00AD4194" w:rsidRPr="00C02F00" w:rsidRDefault="00AD4194" w:rsidP="00AD4194">
            <w:pPr>
              <w:pStyle w:val="Heading3"/>
              <w:jc w:val="center"/>
              <w:rPr>
                <w:color w:val="auto"/>
              </w:rPr>
            </w:pPr>
            <w:bookmarkStart w:id="60" w:name="_Toc202169392"/>
            <w:r w:rsidRPr="00C02F00">
              <w:rPr>
                <w:color w:val="auto"/>
              </w:rPr>
              <w:t>Paratransit</w:t>
            </w:r>
            <w:bookmarkEnd w:id="60"/>
          </w:p>
        </w:tc>
        <w:tc>
          <w:tcPr>
            <w:tcW w:w="1267" w:type="dxa"/>
            <w:vAlign w:val="center"/>
          </w:tcPr>
          <w:p w14:paraId="078B7FFD" w14:textId="291FFAB4" w:rsidR="00AD4194" w:rsidRPr="00C02F00" w:rsidRDefault="008F1C5A" w:rsidP="00AD4194">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2025</w:t>
            </w:r>
          </w:p>
        </w:tc>
        <w:tc>
          <w:tcPr>
            <w:tcW w:w="1267" w:type="dxa"/>
            <w:vAlign w:val="center"/>
          </w:tcPr>
          <w:p w14:paraId="0DB9C2A3" w14:textId="0DEDABD2" w:rsidR="00AD4194" w:rsidRPr="00C02F00" w:rsidRDefault="008F1C5A" w:rsidP="00AD4194">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2026</w:t>
            </w:r>
          </w:p>
        </w:tc>
        <w:tc>
          <w:tcPr>
            <w:tcW w:w="1267" w:type="dxa"/>
            <w:vAlign w:val="center"/>
          </w:tcPr>
          <w:p w14:paraId="2A6CA3C2" w14:textId="6E54D82D" w:rsidR="00AD4194" w:rsidRPr="00C02F00" w:rsidRDefault="008F1C5A" w:rsidP="00AD4194">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2027</w:t>
            </w:r>
          </w:p>
        </w:tc>
        <w:tc>
          <w:tcPr>
            <w:tcW w:w="1267" w:type="dxa"/>
            <w:vAlign w:val="center"/>
          </w:tcPr>
          <w:p w14:paraId="24D31A54" w14:textId="31CD4AE8" w:rsidR="00AD4194" w:rsidRPr="00C02F00" w:rsidRDefault="008F1C5A" w:rsidP="00AD4194">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2028</w:t>
            </w:r>
          </w:p>
        </w:tc>
        <w:tc>
          <w:tcPr>
            <w:tcW w:w="1267" w:type="dxa"/>
            <w:vAlign w:val="center"/>
          </w:tcPr>
          <w:p w14:paraId="51A5BB9E" w14:textId="0E4B1AFA" w:rsidR="00AD4194" w:rsidRPr="00C02F00" w:rsidRDefault="008F1C5A" w:rsidP="00AD4194">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2029</w:t>
            </w:r>
          </w:p>
        </w:tc>
        <w:tc>
          <w:tcPr>
            <w:tcW w:w="1267" w:type="dxa"/>
            <w:vAlign w:val="center"/>
          </w:tcPr>
          <w:p w14:paraId="5E1B7197" w14:textId="7F11B192" w:rsidR="00AD4194" w:rsidRPr="00C02F00" w:rsidRDefault="008F1C5A" w:rsidP="00AD4194">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2030</w:t>
            </w:r>
          </w:p>
        </w:tc>
      </w:tr>
      <w:tr w:rsidR="00AD4194" w14:paraId="06252CE1" w14:textId="77777777" w:rsidTr="007D464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3149" w:type="dxa"/>
            <w:vAlign w:val="center"/>
          </w:tcPr>
          <w:p w14:paraId="3324C68C" w14:textId="47EE97D8" w:rsidR="00AD4194" w:rsidRPr="00C02F00" w:rsidRDefault="00AD4194" w:rsidP="00AD4194">
            <w:pPr>
              <w:jc w:val="center"/>
              <w:rPr>
                <w:color w:val="auto"/>
              </w:rPr>
            </w:pPr>
          </w:p>
        </w:tc>
        <w:tc>
          <w:tcPr>
            <w:tcW w:w="1267" w:type="dxa"/>
            <w:vAlign w:val="center"/>
          </w:tcPr>
          <w:p w14:paraId="24E1C639" w14:textId="4E2AA5E8" w:rsidR="00AD4194" w:rsidRPr="00C02F00" w:rsidRDefault="00AD4194" w:rsidP="00AD4194">
            <w:pPr>
              <w:jc w:val="center"/>
              <w:cnfStyle w:val="000000100000" w:firstRow="0" w:lastRow="0" w:firstColumn="0" w:lastColumn="0" w:oddVBand="0" w:evenVBand="0" w:oddHBand="1" w:evenHBand="0" w:firstRowFirstColumn="0" w:firstRowLastColumn="0" w:lastRowFirstColumn="0" w:lastRowLastColumn="0"/>
              <w:rPr>
                <w:color w:val="auto"/>
              </w:rPr>
            </w:pPr>
            <w:r w:rsidRPr="00C02F00">
              <w:rPr>
                <w:color w:val="auto"/>
              </w:rPr>
              <w:t>Actual</w:t>
            </w:r>
          </w:p>
        </w:tc>
        <w:tc>
          <w:tcPr>
            <w:tcW w:w="1267" w:type="dxa"/>
            <w:vAlign w:val="center"/>
          </w:tcPr>
          <w:p w14:paraId="047E38A0" w14:textId="77777777" w:rsidR="00AD4194" w:rsidRPr="00C02F00" w:rsidRDefault="00AD4194" w:rsidP="00AD4194">
            <w:pPr>
              <w:jc w:val="center"/>
              <w:cnfStyle w:val="000000100000" w:firstRow="0" w:lastRow="0" w:firstColumn="0" w:lastColumn="0" w:oddVBand="0" w:evenVBand="0" w:oddHBand="1" w:evenHBand="0" w:firstRowFirstColumn="0" w:firstRowLastColumn="0" w:lastRowFirstColumn="0" w:lastRowLastColumn="0"/>
              <w:rPr>
                <w:color w:val="auto"/>
              </w:rPr>
            </w:pPr>
            <w:r w:rsidRPr="00C02F00">
              <w:rPr>
                <w:color w:val="auto"/>
              </w:rPr>
              <w:t>Projected</w:t>
            </w:r>
          </w:p>
        </w:tc>
        <w:tc>
          <w:tcPr>
            <w:tcW w:w="1267" w:type="dxa"/>
            <w:vAlign w:val="center"/>
          </w:tcPr>
          <w:p w14:paraId="794F0346" w14:textId="77777777" w:rsidR="00AD4194" w:rsidRPr="00C02F00" w:rsidRDefault="00AD4194" w:rsidP="00AD4194">
            <w:pPr>
              <w:jc w:val="center"/>
              <w:cnfStyle w:val="000000100000" w:firstRow="0" w:lastRow="0" w:firstColumn="0" w:lastColumn="0" w:oddVBand="0" w:evenVBand="0" w:oddHBand="1" w:evenHBand="0" w:firstRowFirstColumn="0" w:firstRowLastColumn="0" w:lastRowFirstColumn="0" w:lastRowLastColumn="0"/>
              <w:rPr>
                <w:color w:val="auto"/>
              </w:rPr>
            </w:pPr>
            <w:r w:rsidRPr="00C02F00">
              <w:rPr>
                <w:color w:val="auto"/>
              </w:rPr>
              <w:t>Projected</w:t>
            </w:r>
          </w:p>
        </w:tc>
        <w:tc>
          <w:tcPr>
            <w:tcW w:w="1267" w:type="dxa"/>
            <w:vAlign w:val="center"/>
          </w:tcPr>
          <w:p w14:paraId="673D9AA0" w14:textId="77777777" w:rsidR="00AD4194" w:rsidRPr="00C02F00" w:rsidRDefault="00AD4194" w:rsidP="00AD4194">
            <w:pPr>
              <w:jc w:val="center"/>
              <w:cnfStyle w:val="000000100000" w:firstRow="0" w:lastRow="0" w:firstColumn="0" w:lastColumn="0" w:oddVBand="0" w:evenVBand="0" w:oddHBand="1" w:evenHBand="0" w:firstRowFirstColumn="0" w:firstRowLastColumn="0" w:lastRowFirstColumn="0" w:lastRowLastColumn="0"/>
              <w:rPr>
                <w:color w:val="auto"/>
              </w:rPr>
            </w:pPr>
            <w:r w:rsidRPr="00C02F00">
              <w:rPr>
                <w:color w:val="auto"/>
              </w:rPr>
              <w:t>Projected</w:t>
            </w:r>
          </w:p>
        </w:tc>
        <w:tc>
          <w:tcPr>
            <w:tcW w:w="1267" w:type="dxa"/>
            <w:vAlign w:val="center"/>
          </w:tcPr>
          <w:p w14:paraId="4161D241" w14:textId="77777777" w:rsidR="00AD4194" w:rsidRPr="00C02F00" w:rsidRDefault="00AD4194" w:rsidP="00AD4194">
            <w:pPr>
              <w:jc w:val="center"/>
              <w:cnfStyle w:val="000000100000" w:firstRow="0" w:lastRow="0" w:firstColumn="0" w:lastColumn="0" w:oddVBand="0" w:evenVBand="0" w:oddHBand="1" w:evenHBand="0" w:firstRowFirstColumn="0" w:firstRowLastColumn="0" w:lastRowFirstColumn="0" w:lastRowLastColumn="0"/>
              <w:rPr>
                <w:color w:val="auto"/>
              </w:rPr>
            </w:pPr>
            <w:r w:rsidRPr="00C02F00">
              <w:rPr>
                <w:color w:val="auto"/>
              </w:rPr>
              <w:t>Projected</w:t>
            </w:r>
          </w:p>
        </w:tc>
        <w:tc>
          <w:tcPr>
            <w:tcW w:w="1267" w:type="dxa"/>
            <w:vAlign w:val="center"/>
          </w:tcPr>
          <w:p w14:paraId="60CBD131" w14:textId="77777777" w:rsidR="00AD4194" w:rsidRPr="00C02F00" w:rsidRDefault="00AD4194" w:rsidP="00AD4194">
            <w:pPr>
              <w:jc w:val="center"/>
              <w:cnfStyle w:val="000000100000" w:firstRow="0" w:lastRow="0" w:firstColumn="0" w:lastColumn="0" w:oddVBand="0" w:evenVBand="0" w:oddHBand="1" w:evenHBand="0" w:firstRowFirstColumn="0" w:firstRowLastColumn="0" w:lastRowFirstColumn="0" w:lastRowLastColumn="0"/>
              <w:rPr>
                <w:color w:val="auto"/>
              </w:rPr>
            </w:pPr>
            <w:r w:rsidRPr="00C02F00">
              <w:rPr>
                <w:color w:val="auto"/>
              </w:rPr>
              <w:t>Projected</w:t>
            </w:r>
          </w:p>
        </w:tc>
      </w:tr>
      <w:tr w:rsidR="00146944" w14:paraId="4275A5E4" w14:textId="77777777" w:rsidTr="00B852D6">
        <w:trPr>
          <w:trHeight w:val="293"/>
        </w:trPr>
        <w:tc>
          <w:tcPr>
            <w:cnfStyle w:val="001000000000" w:firstRow="0" w:lastRow="0" w:firstColumn="1" w:lastColumn="0" w:oddVBand="0" w:evenVBand="0" w:oddHBand="0" w:evenHBand="0" w:firstRowFirstColumn="0" w:firstRowLastColumn="0" w:lastRowFirstColumn="0" w:lastRowLastColumn="0"/>
            <w:tcW w:w="3149" w:type="dxa"/>
          </w:tcPr>
          <w:p w14:paraId="5B3772AD" w14:textId="238A4B4F" w:rsidR="00146944" w:rsidRPr="00C02F00" w:rsidRDefault="00146944" w:rsidP="00146944">
            <w:pPr>
              <w:jc w:val="left"/>
              <w:rPr>
                <w:color w:val="auto"/>
              </w:rPr>
            </w:pPr>
            <w:r w:rsidRPr="00C02F00">
              <w:rPr>
                <w:color w:val="auto"/>
              </w:rPr>
              <w:t>Revenue Vehicle Hours</w:t>
            </w:r>
          </w:p>
        </w:tc>
        <w:tc>
          <w:tcPr>
            <w:tcW w:w="1267" w:type="dxa"/>
            <w:vAlign w:val="bottom"/>
          </w:tcPr>
          <w:p w14:paraId="793746DD" w14:textId="201EB0CE" w:rsidR="00146944" w:rsidRPr="00C02F00" w:rsidRDefault="00146944" w:rsidP="00146944">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15,762</w:t>
            </w:r>
          </w:p>
        </w:tc>
        <w:tc>
          <w:tcPr>
            <w:tcW w:w="1267" w:type="dxa"/>
            <w:vAlign w:val="bottom"/>
          </w:tcPr>
          <w:p w14:paraId="58A67B54" w14:textId="224D80FA" w:rsidR="00146944" w:rsidRPr="00C02F00" w:rsidRDefault="00146944" w:rsidP="00146944">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17,020</w:t>
            </w:r>
          </w:p>
        </w:tc>
        <w:tc>
          <w:tcPr>
            <w:tcW w:w="1267" w:type="dxa"/>
            <w:vAlign w:val="bottom"/>
          </w:tcPr>
          <w:p w14:paraId="05D626DA" w14:textId="18061355" w:rsidR="00146944" w:rsidRPr="00C02F00" w:rsidRDefault="00146944" w:rsidP="00146944">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18,380</w:t>
            </w:r>
          </w:p>
        </w:tc>
        <w:tc>
          <w:tcPr>
            <w:tcW w:w="1267" w:type="dxa"/>
            <w:vAlign w:val="bottom"/>
          </w:tcPr>
          <w:p w14:paraId="039D2ACD" w14:textId="407C0774" w:rsidR="00146944" w:rsidRPr="00C02F00" w:rsidRDefault="00146944" w:rsidP="00146944">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19,850</w:t>
            </w:r>
          </w:p>
        </w:tc>
        <w:tc>
          <w:tcPr>
            <w:tcW w:w="1267" w:type="dxa"/>
            <w:vAlign w:val="bottom"/>
          </w:tcPr>
          <w:p w14:paraId="3F7FB764" w14:textId="5E23155A" w:rsidR="00146944" w:rsidRPr="00C02F00" w:rsidRDefault="00146944" w:rsidP="00146944">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21,440</w:t>
            </w:r>
          </w:p>
        </w:tc>
        <w:tc>
          <w:tcPr>
            <w:tcW w:w="1267" w:type="dxa"/>
            <w:vAlign w:val="bottom"/>
          </w:tcPr>
          <w:p w14:paraId="21AB44A8" w14:textId="5BDE6243" w:rsidR="00146944" w:rsidRPr="00C02F00" w:rsidRDefault="00146944" w:rsidP="00146944">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23,155</w:t>
            </w:r>
          </w:p>
        </w:tc>
      </w:tr>
      <w:tr w:rsidR="005A1C61" w14:paraId="65F96B8E" w14:textId="77777777" w:rsidTr="00E26628">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49" w:type="dxa"/>
          </w:tcPr>
          <w:p w14:paraId="3669F2E5" w14:textId="54B58A18" w:rsidR="005A1C61" w:rsidRPr="00C02F00" w:rsidRDefault="005A1C61" w:rsidP="005A1C61">
            <w:pPr>
              <w:jc w:val="left"/>
              <w:rPr>
                <w:color w:val="auto"/>
              </w:rPr>
            </w:pPr>
            <w:r w:rsidRPr="00C02F00">
              <w:rPr>
                <w:color w:val="auto"/>
              </w:rPr>
              <w:t>Total Vehicle Hours</w:t>
            </w:r>
          </w:p>
        </w:tc>
        <w:tc>
          <w:tcPr>
            <w:tcW w:w="1267" w:type="dxa"/>
            <w:vAlign w:val="bottom"/>
          </w:tcPr>
          <w:p w14:paraId="19981795" w14:textId="64A6CE42" w:rsidR="005A1C61" w:rsidRPr="00C02F00" w:rsidRDefault="005A1C61" w:rsidP="005A1C61">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17,417</w:t>
            </w:r>
          </w:p>
        </w:tc>
        <w:tc>
          <w:tcPr>
            <w:tcW w:w="1267" w:type="dxa"/>
            <w:vAlign w:val="bottom"/>
          </w:tcPr>
          <w:p w14:paraId="7ACD612E" w14:textId="3211A485" w:rsidR="005A1C61" w:rsidRPr="00C02F00" w:rsidRDefault="005A1C61" w:rsidP="005A1C61">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18,825</w:t>
            </w:r>
          </w:p>
        </w:tc>
        <w:tc>
          <w:tcPr>
            <w:tcW w:w="1267" w:type="dxa"/>
            <w:vAlign w:val="bottom"/>
          </w:tcPr>
          <w:p w14:paraId="34160870" w14:textId="05430016" w:rsidR="005A1C61" w:rsidRPr="00C02F00" w:rsidRDefault="005A1C61" w:rsidP="005A1C61">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20,330</w:t>
            </w:r>
          </w:p>
        </w:tc>
        <w:tc>
          <w:tcPr>
            <w:tcW w:w="1267" w:type="dxa"/>
            <w:vAlign w:val="bottom"/>
          </w:tcPr>
          <w:p w14:paraId="4C4E8BBA" w14:textId="6999E24C" w:rsidR="005A1C61" w:rsidRPr="00C02F00" w:rsidRDefault="005A1C61" w:rsidP="005A1C61">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21,955</w:t>
            </w:r>
          </w:p>
        </w:tc>
        <w:tc>
          <w:tcPr>
            <w:tcW w:w="1267" w:type="dxa"/>
            <w:vAlign w:val="bottom"/>
          </w:tcPr>
          <w:p w14:paraId="7C532CA4" w14:textId="31E58E96" w:rsidR="005A1C61" w:rsidRPr="00C02F00" w:rsidRDefault="005A1C61" w:rsidP="005A1C61">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23,715</w:t>
            </w:r>
          </w:p>
        </w:tc>
        <w:tc>
          <w:tcPr>
            <w:tcW w:w="1267" w:type="dxa"/>
            <w:vAlign w:val="bottom"/>
          </w:tcPr>
          <w:p w14:paraId="1DE49A1F" w14:textId="4B9F7166" w:rsidR="005A1C61" w:rsidRPr="00C02F00" w:rsidRDefault="005A1C61" w:rsidP="005A1C61">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25,610</w:t>
            </w:r>
          </w:p>
        </w:tc>
      </w:tr>
      <w:tr w:rsidR="00A6264E" w14:paraId="7488743C" w14:textId="77777777" w:rsidTr="00704FC8">
        <w:trPr>
          <w:trHeight w:val="293"/>
        </w:trPr>
        <w:tc>
          <w:tcPr>
            <w:cnfStyle w:val="001000000000" w:firstRow="0" w:lastRow="0" w:firstColumn="1" w:lastColumn="0" w:oddVBand="0" w:evenVBand="0" w:oddHBand="0" w:evenHBand="0" w:firstRowFirstColumn="0" w:firstRowLastColumn="0" w:lastRowFirstColumn="0" w:lastRowLastColumn="0"/>
            <w:tcW w:w="3149" w:type="dxa"/>
          </w:tcPr>
          <w:p w14:paraId="2CA00DB0" w14:textId="6D59C725" w:rsidR="00A6264E" w:rsidRPr="00C02F00" w:rsidRDefault="00A6264E" w:rsidP="00A6264E">
            <w:pPr>
              <w:jc w:val="left"/>
              <w:rPr>
                <w:color w:val="auto"/>
              </w:rPr>
            </w:pPr>
            <w:r w:rsidRPr="00C02F00">
              <w:rPr>
                <w:color w:val="auto"/>
              </w:rPr>
              <w:t>Revenue Vehicle Miles</w:t>
            </w:r>
          </w:p>
        </w:tc>
        <w:tc>
          <w:tcPr>
            <w:tcW w:w="1267" w:type="dxa"/>
            <w:vAlign w:val="bottom"/>
          </w:tcPr>
          <w:p w14:paraId="1339F062" w14:textId="4A78944B" w:rsidR="00A6264E" w:rsidRPr="00C02F00" w:rsidRDefault="00A6264E" w:rsidP="00A6264E">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133,148</w:t>
            </w:r>
          </w:p>
        </w:tc>
        <w:tc>
          <w:tcPr>
            <w:tcW w:w="1267" w:type="dxa"/>
            <w:vAlign w:val="bottom"/>
          </w:tcPr>
          <w:p w14:paraId="30C7921B" w14:textId="73554831" w:rsidR="00A6264E" w:rsidRPr="00C02F00" w:rsidRDefault="00A6264E" w:rsidP="00A6264E">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146,140</w:t>
            </w:r>
          </w:p>
        </w:tc>
        <w:tc>
          <w:tcPr>
            <w:tcW w:w="1267" w:type="dxa"/>
            <w:vAlign w:val="bottom"/>
          </w:tcPr>
          <w:p w14:paraId="733CD99E" w14:textId="30DE0C49" w:rsidR="00A6264E" w:rsidRPr="00C02F00" w:rsidRDefault="00A6264E" w:rsidP="00A6264E">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160,025</w:t>
            </w:r>
          </w:p>
        </w:tc>
        <w:tc>
          <w:tcPr>
            <w:tcW w:w="1267" w:type="dxa"/>
            <w:vAlign w:val="bottom"/>
          </w:tcPr>
          <w:p w14:paraId="00756B01" w14:textId="3B840DE1" w:rsidR="00A6264E" w:rsidRPr="00C02F00" w:rsidRDefault="00A6264E" w:rsidP="00A6264E">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175,225</w:t>
            </w:r>
          </w:p>
        </w:tc>
        <w:tc>
          <w:tcPr>
            <w:tcW w:w="1267" w:type="dxa"/>
            <w:vAlign w:val="bottom"/>
          </w:tcPr>
          <w:p w14:paraId="3396A85B" w14:textId="4FA443E5" w:rsidR="00A6264E" w:rsidRPr="00C02F00" w:rsidRDefault="00A6264E" w:rsidP="00A6264E">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191,870</w:t>
            </w:r>
          </w:p>
        </w:tc>
        <w:tc>
          <w:tcPr>
            <w:tcW w:w="1267" w:type="dxa"/>
            <w:vAlign w:val="bottom"/>
          </w:tcPr>
          <w:p w14:paraId="35C57E3B" w14:textId="462D5CA3" w:rsidR="00A6264E" w:rsidRPr="00C02F00" w:rsidRDefault="00A6264E" w:rsidP="00A6264E">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210,100</w:t>
            </w:r>
          </w:p>
        </w:tc>
      </w:tr>
      <w:tr w:rsidR="00EE7EF7" w14:paraId="427AD59E" w14:textId="77777777" w:rsidTr="000300E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49" w:type="dxa"/>
          </w:tcPr>
          <w:p w14:paraId="31E01F61" w14:textId="0D3EFED5" w:rsidR="00EE7EF7" w:rsidRPr="00C02F00" w:rsidRDefault="00EE7EF7" w:rsidP="00EE7EF7">
            <w:pPr>
              <w:jc w:val="left"/>
              <w:rPr>
                <w:color w:val="auto"/>
              </w:rPr>
            </w:pPr>
            <w:r w:rsidRPr="00C02F00">
              <w:rPr>
                <w:color w:val="auto"/>
              </w:rPr>
              <w:t>Total Vehicle Miles</w:t>
            </w:r>
          </w:p>
        </w:tc>
        <w:tc>
          <w:tcPr>
            <w:tcW w:w="1267" w:type="dxa"/>
            <w:vAlign w:val="bottom"/>
          </w:tcPr>
          <w:p w14:paraId="7E209032" w14:textId="70AEB9DF" w:rsidR="00EE7EF7" w:rsidRPr="00C02F00" w:rsidRDefault="00EE7EF7" w:rsidP="00EE7EF7">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147,968</w:t>
            </w:r>
          </w:p>
        </w:tc>
        <w:tc>
          <w:tcPr>
            <w:tcW w:w="1267" w:type="dxa"/>
            <w:vAlign w:val="bottom"/>
          </w:tcPr>
          <w:p w14:paraId="4248C4B3" w14:textId="5A77A3C8" w:rsidR="00EE7EF7" w:rsidRPr="00C02F00" w:rsidRDefault="00EE7EF7" w:rsidP="00EE7EF7">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161,920</w:t>
            </w:r>
          </w:p>
        </w:tc>
        <w:tc>
          <w:tcPr>
            <w:tcW w:w="1267" w:type="dxa"/>
            <w:vAlign w:val="bottom"/>
          </w:tcPr>
          <w:p w14:paraId="7CAEEEA6" w14:textId="4E2892E9" w:rsidR="00EE7EF7" w:rsidRPr="00C02F00" w:rsidRDefault="00EE7EF7" w:rsidP="00EE7EF7">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177,300</w:t>
            </w:r>
          </w:p>
        </w:tc>
        <w:tc>
          <w:tcPr>
            <w:tcW w:w="1267" w:type="dxa"/>
            <w:vAlign w:val="bottom"/>
          </w:tcPr>
          <w:p w14:paraId="5E065E86" w14:textId="2E11D116" w:rsidR="00EE7EF7" w:rsidRPr="00C02F00" w:rsidRDefault="00EE7EF7" w:rsidP="00EE7EF7">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194,14</w:t>
            </w:r>
            <w:r w:rsidR="00592E51">
              <w:rPr>
                <w:rFonts w:ascii="Aptos Narrow" w:hAnsi="Aptos Narrow"/>
                <w:color w:val="000000"/>
                <w:sz w:val="22"/>
                <w:szCs w:val="22"/>
              </w:rPr>
              <w:t>0</w:t>
            </w:r>
          </w:p>
        </w:tc>
        <w:tc>
          <w:tcPr>
            <w:tcW w:w="1267" w:type="dxa"/>
            <w:vAlign w:val="bottom"/>
          </w:tcPr>
          <w:p w14:paraId="35651D36" w14:textId="05C70EFA" w:rsidR="00EE7EF7" w:rsidRPr="00C02F00" w:rsidRDefault="00EE7EF7" w:rsidP="00EE7EF7">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212,590</w:t>
            </w:r>
          </w:p>
        </w:tc>
        <w:tc>
          <w:tcPr>
            <w:tcW w:w="1267" w:type="dxa"/>
            <w:vAlign w:val="bottom"/>
          </w:tcPr>
          <w:p w14:paraId="031E74FE" w14:textId="12FE3EAA" w:rsidR="00EE7EF7" w:rsidRPr="00C02F00" w:rsidRDefault="00EE7EF7" w:rsidP="00EE7EF7">
            <w:pPr>
              <w:jc w:val="right"/>
              <w:cnfStyle w:val="000000100000" w:firstRow="0" w:lastRow="0" w:firstColumn="0" w:lastColumn="0" w:oddVBand="0" w:evenVBand="0" w:oddHBand="1" w:evenHBand="0" w:firstRowFirstColumn="0" w:firstRowLastColumn="0" w:lastRowFirstColumn="0" w:lastRowLastColumn="0"/>
              <w:rPr>
                <w:color w:val="auto"/>
              </w:rPr>
            </w:pPr>
            <w:r>
              <w:rPr>
                <w:rFonts w:ascii="Aptos Narrow" w:hAnsi="Aptos Narrow"/>
                <w:color w:val="000000"/>
                <w:sz w:val="22"/>
                <w:szCs w:val="22"/>
              </w:rPr>
              <w:t>232,75</w:t>
            </w:r>
            <w:r w:rsidR="00592E51">
              <w:rPr>
                <w:rFonts w:ascii="Aptos Narrow" w:hAnsi="Aptos Narrow"/>
                <w:color w:val="000000"/>
                <w:sz w:val="22"/>
                <w:szCs w:val="22"/>
              </w:rPr>
              <w:t>0</w:t>
            </w:r>
          </w:p>
        </w:tc>
      </w:tr>
      <w:tr w:rsidR="000231E5" w14:paraId="657E3E54" w14:textId="77777777" w:rsidTr="008D7A51">
        <w:trPr>
          <w:trHeight w:val="293"/>
        </w:trPr>
        <w:tc>
          <w:tcPr>
            <w:cnfStyle w:val="001000000000" w:firstRow="0" w:lastRow="0" w:firstColumn="1" w:lastColumn="0" w:oddVBand="0" w:evenVBand="0" w:oddHBand="0" w:evenHBand="0" w:firstRowFirstColumn="0" w:firstRowLastColumn="0" w:lastRowFirstColumn="0" w:lastRowLastColumn="0"/>
            <w:tcW w:w="3149" w:type="dxa"/>
          </w:tcPr>
          <w:p w14:paraId="7D61E1B8" w14:textId="4BFB453D" w:rsidR="000231E5" w:rsidRPr="00C02F00" w:rsidRDefault="000231E5" w:rsidP="000231E5">
            <w:pPr>
              <w:jc w:val="left"/>
              <w:rPr>
                <w:color w:val="auto"/>
              </w:rPr>
            </w:pPr>
            <w:r w:rsidRPr="00C02F00">
              <w:rPr>
                <w:color w:val="auto"/>
              </w:rPr>
              <w:t>Passenger Trips</w:t>
            </w:r>
          </w:p>
        </w:tc>
        <w:tc>
          <w:tcPr>
            <w:tcW w:w="1267" w:type="dxa"/>
            <w:vAlign w:val="bottom"/>
          </w:tcPr>
          <w:p w14:paraId="2F1D4016" w14:textId="336BB740" w:rsidR="000231E5" w:rsidRPr="00C02F00" w:rsidRDefault="000231E5" w:rsidP="000231E5">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36,301</w:t>
            </w:r>
          </w:p>
        </w:tc>
        <w:tc>
          <w:tcPr>
            <w:tcW w:w="1267" w:type="dxa"/>
            <w:vAlign w:val="bottom"/>
          </w:tcPr>
          <w:p w14:paraId="103069BB" w14:textId="33B3F6A9" w:rsidR="000231E5" w:rsidRPr="00C02F00" w:rsidRDefault="000231E5" w:rsidP="000231E5">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40,265</w:t>
            </w:r>
          </w:p>
        </w:tc>
        <w:tc>
          <w:tcPr>
            <w:tcW w:w="1267" w:type="dxa"/>
            <w:vAlign w:val="bottom"/>
          </w:tcPr>
          <w:p w14:paraId="2C54E754" w14:textId="2052FC91" w:rsidR="000231E5" w:rsidRPr="00C02F00" w:rsidRDefault="000231E5" w:rsidP="000231E5">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44,655</w:t>
            </w:r>
          </w:p>
        </w:tc>
        <w:tc>
          <w:tcPr>
            <w:tcW w:w="1267" w:type="dxa"/>
            <w:vAlign w:val="bottom"/>
          </w:tcPr>
          <w:p w14:paraId="503B446D" w14:textId="401EADAC" w:rsidR="000231E5" w:rsidRPr="00C02F00" w:rsidRDefault="000231E5" w:rsidP="000231E5">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49,520</w:t>
            </w:r>
          </w:p>
        </w:tc>
        <w:tc>
          <w:tcPr>
            <w:tcW w:w="1267" w:type="dxa"/>
            <w:vAlign w:val="bottom"/>
          </w:tcPr>
          <w:p w14:paraId="0CBCEB4F" w14:textId="429C6EC0" w:rsidR="000231E5" w:rsidRPr="00C02F00" w:rsidRDefault="000231E5" w:rsidP="000231E5">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54,220</w:t>
            </w:r>
          </w:p>
        </w:tc>
        <w:tc>
          <w:tcPr>
            <w:tcW w:w="1267" w:type="dxa"/>
            <w:vAlign w:val="bottom"/>
          </w:tcPr>
          <w:p w14:paraId="469BE3C8" w14:textId="28FC7348" w:rsidR="000231E5" w:rsidRPr="00C02F00" w:rsidRDefault="00DF1B3E" w:rsidP="000231E5">
            <w:pPr>
              <w:jc w:val="right"/>
              <w:cnfStyle w:val="000000000000" w:firstRow="0" w:lastRow="0" w:firstColumn="0" w:lastColumn="0" w:oddVBand="0" w:evenVBand="0" w:oddHBand="0" w:evenHBand="0" w:firstRowFirstColumn="0" w:firstRowLastColumn="0" w:lastRowFirstColumn="0" w:lastRowLastColumn="0"/>
              <w:rPr>
                <w:color w:val="auto"/>
              </w:rPr>
            </w:pPr>
            <w:r>
              <w:rPr>
                <w:rFonts w:ascii="Aptos Narrow" w:hAnsi="Aptos Narrow"/>
                <w:color w:val="000000"/>
                <w:sz w:val="22"/>
                <w:szCs w:val="22"/>
              </w:rPr>
              <w:t>59</w:t>
            </w:r>
            <w:r w:rsidR="000231E5">
              <w:rPr>
                <w:rFonts w:ascii="Aptos Narrow" w:hAnsi="Aptos Narrow"/>
                <w:color w:val="000000"/>
                <w:sz w:val="22"/>
                <w:szCs w:val="22"/>
              </w:rPr>
              <w:t>,</w:t>
            </w:r>
            <w:r>
              <w:rPr>
                <w:rFonts w:ascii="Aptos Narrow" w:hAnsi="Aptos Narrow"/>
                <w:color w:val="000000"/>
                <w:sz w:val="22"/>
                <w:szCs w:val="22"/>
              </w:rPr>
              <w:t>370</w:t>
            </w:r>
          </w:p>
        </w:tc>
      </w:tr>
      <w:tr w:rsidR="00AD4194" w14:paraId="13B50249" w14:textId="77777777" w:rsidTr="007D464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49" w:type="dxa"/>
          </w:tcPr>
          <w:p w14:paraId="519D51B3" w14:textId="5AF42C21" w:rsidR="00AD4194" w:rsidRPr="00C02F00" w:rsidRDefault="00AD4194" w:rsidP="00AD4194">
            <w:pPr>
              <w:rPr>
                <w:color w:val="auto"/>
              </w:rPr>
            </w:pPr>
            <w:r w:rsidRPr="00C02F00">
              <w:rPr>
                <w:color w:val="auto"/>
              </w:rPr>
              <w:t>Gasoline Fuel Consumed (Gal)</w:t>
            </w:r>
          </w:p>
        </w:tc>
        <w:tc>
          <w:tcPr>
            <w:tcW w:w="1267" w:type="dxa"/>
          </w:tcPr>
          <w:p w14:paraId="1B542363" w14:textId="085DC302" w:rsidR="00AD4194" w:rsidRPr="00C02F00" w:rsidRDefault="00B3369D" w:rsidP="00AD4194">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19</w:t>
            </w:r>
            <w:r w:rsidR="00B1404A">
              <w:rPr>
                <w:color w:val="auto"/>
              </w:rPr>
              <w:t>,</w:t>
            </w:r>
            <w:r>
              <w:rPr>
                <w:color w:val="auto"/>
              </w:rPr>
              <w:t>848</w:t>
            </w:r>
          </w:p>
        </w:tc>
        <w:tc>
          <w:tcPr>
            <w:tcW w:w="1267" w:type="dxa"/>
          </w:tcPr>
          <w:p w14:paraId="05DE3AE6" w14:textId="3000218A" w:rsidR="00AD4194" w:rsidRPr="00C02F00" w:rsidRDefault="00CD604D" w:rsidP="00AD4194">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20</w:t>
            </w:r>
            <w:r w:rsidR="00AD4194" w:rsidRPr="00C02F00">
              <w:rPr>
                <w:color w:val="auto"/>
              </w:rPr>
              <w:t>,</w:t>
            </w:r>
            <w:r w:rsidR="005D0FE1">
              <w:rPr>
                <w:color w:val="auto"/>
              </w:rPr>
              <w:t>400</w:t>
            </w:r>
          </w:p>
        </w:tc>
        <w:tc>
          <w:tcPr>
            <w:tcW w:w="1267" w:type="dxa"/>
          </w:tcPr>
          <w:p w14:paraId="39864A4B" w14:textId="287E5FE5" w:rsidR="00AD4194" w:rsidRPr="00C02F00" w:rsidRDefault="00CD604D" w:rsidP="00AD4194">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20</w:t>
            </w:r>
            <w:r w:rsidR="00736973">
              <w:rPr>
                <w:color w:val="auto"/>
              </w:rPr>
              <w:t>,</w:t>
            </w:r>
            <w:r>
              <w:rPr>
                <w:color w:val="auto"/>
              </w:rPr>
              <w:t>400</w:t>
            </w:r>
          </w:p>
        </w:tc>
        <w:tc>
          <w:tcPr>
            <w:tcW w:w="1267" w:type="dxa"/>
          </w:tcPr>
          <w:p w14:paraId="6FDCF6AF" w14:textId="416FF99F" w:rsidR="00AD4194" w:rsidRPr="00C02F00" w:rsidRDefault="00592E51" w:rsidP="00AD4194">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19,000</w:t>
            </w:r>
          </w:p>
        </w:tc>
        <w:tc>
          <w:tcPr>
            <w:tcW w:w="1267" w:type="dxa"/>
          </w:tcPr>
          <w:p w14:paraId="0AF096CE" w14:textId="3D45BC25" w:rsidR="00AD4194" w:rsidRPr="00C02F00" w:rsidRDefault="00CD604D" w:rsidP="00AD4194">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19</w:t>
            </w:r>
            <w:r w:rsidR="00592E51">
              <w:rPr>
                <w:color w:val="auto"/>
              </w:rPr>
              <w:t>,000</w:t>
            </w:r>
          </w:p>
        </w:tc>
        <w:tc>
          <w:tcPr>
            <w:tcW w:w="1267" w:type="dxa"/>
          </w:tcPr>
          <w:p w14:paraId="4AD620CC" w14:textId="5E0ABA3D" w:rsidR="00AD4194" w:rsidRPr="00C02F00" w:rsidRDefault="00CD604D" w:rsidP="00AD4194">
            <w:pPr>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19</w:t>
            </w:r>
            <w:r w:rsidR="00592E51">
              <w:rPr>
                <w:color w:val="auto"/>
              </w:rPr>
              <w:t>,000</w:t>
            </w:r>
          </w:p>
        </w:tc>
      </w:tr>
      <w:tr w:rsidR="00AD4194" w14:paraId="4F057F69" w14:textId="77777777" w:rsidTr="007D4644">
        <w:trPr>
          <w:trHeight w:val="293"/>
        </w:trPr>
        <w:tc>
          <w:tcPr>
            <w:cnfStyle w:val="001000000000" w:firstRow="0" w:lastRow="0" w:firstColumn="1" w:lastColumn="0" w:oddVBand="0" w:evenVBand="0" w:oddHBand="0" w:evenHBand="0" w:firstRowFirstColumn="0" w:firstRowLastColumn="0" w:lastRowFirstColumn="0" w:lastRowLastColumn="0"/>
            <w:tcW w:w="3149" w:type="dxa"/>
          </w:tcPr>
          <w:p w14:paraId="4E946907" w14:textId="30CCC3C9" w:rsidR="00AD4194" w:rsidRPr="00C02F00" w:rsidRDefault="00AD4194" w:rsidP="00AD4194">
            <w:pPr>
              <w:rPr>
                <w:color w:val="auto"/>
              </w:rPr>
            </w:pPr>
            <w:r w:rsidRPr="00C02F00">
              <w:rPr>
                <w:color w:val="auto"/>
              </w:rPr>
              <w:t>Propane Fuel Consumed (Gal)</w:t>
            </w:r>
          </w:p>
        </w:tc>
        <w:tc>
          <w:tcPr>
            <w:tcW w:w="1267" w:type="dxa"/>
          </w:tcPr>
          <w:p w14:paraId="2E8E08C3" w14:textId="2873C000" w:rsidR="00AD4194" w:rsidRPr="00C02F00" w:rsidRDefault="00B3369D" w:rsidP="00AD4194">
            <w:pPr>
              <w:jc w:val="right"/>
              <w:cnfStyle w:val="000000000000" w:firstRow="0" w:lastRow="0" w:firstColumn="0" w:lastColumn="0" w:oddVBand="0" w:evenVBand="0" w:oddHBand="0" w:evenHBand="0" w:firstRowFirstColumn="0" w:firstRowLastColumn="0" w:lastRowFirstColumn="0" w:lastRowLastColumn="0"/>
              <w:rPr>
                <w:color w:val="auto"/>
              </w:rPr>
            </w:pPr>
            <w:r>
              <w:rPr>
                <w:color w:val="auto"/>
              </w:rPr>
              <w:t>8</w:t>
            </w:r>
            <w:r w:rsidR="00B1404A">
              <w:rPr>
                <w:color w:val="auto"/>
              </w:rPr>
              <w:t>,</w:t>
            </w:r>
            <w:r>
              <w:rPr>
                <w:color w:val="auto"/>
              </w:rPr>
              <w:t>434</w:t>
            </w:r>
          </w:p>
        </w:tc>
        <w:tc>
          <w:tcPr>
            <w:tcW w:w="1267" w:type="dxa"/>
          </w:tcPr>
          <w:p w14:paraId="19F2E4CD" w14:textId="16346A76" w:rsidR="00AD4194" w:rsidRPr="00C02F00" w:rsidRDefault="00CD604D" w:rsidP="00AD4194">
            <w:pPr>
              <w:jc w:val="right"/>
              <w:cnfStyle w:val="000000000000" w:firstRow="0" w:lastRow="0" w:firstColumn="0" w:lastColumn="0" w:oddVBand="0" w:evenVBand="0" w:oddHBand="0" w:evenHBand="0" w:firstRowFirstColumn="0" w:firstRowLastColumn="0" w:lastRowFirstColumn="0" w:lastRowLastColumn="0"/>
              <w:rPr>
                <w:color w:val="auto"/>
              </w:rPr>
            </w:pPr>
            <w:r>
              <w:rPr>
                <w:color w:val="auto"/>
              </w:rPr>
              <w:t>7</w:t>
            </w:r>
            <w:r w:rsidR="00A734A9">
              <w:rPr>
                <w:color w:val="auto"/>
              </w:rPr>
              <w:t>,</w:t>
            </w:r>
            <w:r>
              <w:rPr>
                <w:color w:val="auto"/>
              </w:rPr>
              <w:t>600</w:t>
            </w:r>
          </w:p>
        </w:tc>
        <w:tc>
          <w:tcPr>
            <w:tcW w:w="1267" w:type="dxa"/>
          </w:tcPr>
          <w:p w14:paraId="16405CA6" w14:textId="63CA77FD" w:rsidR="00AD4194" w:rsidRPr="00C02F00" w:rsidRDefault="00CD604D" w:rsidP="00AD4194">
            <w:pPr>
              <w:jc w:val="right"/>
              <w:cnfStyle w:val="000000000000" w:firstRow="0" w:lastRow="0" w:firstColumn="0" w:lastColumn="0" w:oddVBand="0" w:evenVBand="0" w:oddHBand="0" w:evenHBand="0" w:firstRowFirstColumn="0" w:firstRowLastColumn="0" w:lastRowFirstColumn="0" w:lastRowLastColumn="0"/>
              <w:rPr>
                <w:color w:val="auto"/>
              </w:rPr>
            </w:pPr>
            <w:r>
              <w:rPr>
                <w:color w:val="auto"/>
              </w:rPr>
              <w:t>7,600</w:t>
            </w:r>
          </w:p>
        </w:tc>
        <w:tc>
          <w:tcPr>
            <w:tcW w:w="1267" w:type="dxa"/>
          </w:tcPr>
          <w:p w14:paraId="3E2F0D6B" w14:textId="7193E099" w:rsidR="00AD4194" w:rsidRPr="00C02F00" w:rsidRDefault="00A734A9" w:rsidP="00AD4194">
            <w:pPr>
              <w:jc w:val="right"/>
              <w:cnfStyle w:val="000000000000" w:firstRow="0" w:lastRow="0" w:firstColumn="0" w:lastColumn="0" w:oddVBand="0" w:evenVBand="0" w:oddHBand="0" w:evenHBand="0" w:firstRowFirstColumn="0" w:firstRowLastColumn="0" w:lastRowFirstColumn="0" w:lastRowLastColumn="0"/>
              <w:rPr>
                <w:color w:val="auto"/>
              </w:rPr>
            </w:pPr>
            <w:r>
              <w:rPr>
                <w:color w:val="auto"/>
              </w:rPr>
              <w:t>8,000</w:t>
            </w:r>
          </w:p>
        </w:tc>
        <w:tc>
          <w:tcPr>
            <w:tcW w:w="1267" w:type="dxa"/>
          </w:tcPr>
          <w:p w14:paraId="2E2295CB" w14:textId="0A8CD73B" w:rsidR="00AD4194" w:rsidRPr="00C02F00" w:rsidRDefault="00A734A9" w:rsidP="00AD4194">
            <w:pPr>
              <w:jc w:val="right"/>
              <w:cnfStyle w:val="000000000000" w:firstRow="0" w:lastRow="0" w:firstColumn="0" w:lastColumn="0" w:oddVBand="0" w:evenVBand="0" w:oddHBand="0" w:evenHBand="0" w:firstRowFirstColumn="0" w:firstRowLastColumn="0" w:lastRowFirstColumn="0" w:lastRowLastColumn="0"/>
              <w:rPr>
                <w:color w:val="auto"/>
              </w:rPr>
            </w:pPr>
            <w:r>
              <w:rPr>
                <w:color w:val="auto"/>
              </w:rPr>
              <w:t>8,000</w:t>
            </w:r>
          </w:p>
        </w:tc>
        <w:tc>
          <w:tcPr>
            <w:tcW w:w="1267" w:type="dxa"/>
          </w:tcPr>
          <w:p w14:paraId="7FD95101" w14:textId="27276655" w:rsidR="00AD4194" w:rsidRPr="00C02F00" w:rsidRDefault="00CD604D" w:rsidP="00AD4194">
            <w:pPr>
              <w:jc w:val="right"/>
              <w:cnfStyle w:val="000000000000" w:firstRow="0" w:lastRow="0" w:firstColumn="0" w:lastColumn="0" w:oddVBand="0" w:evenVBand="0" w:oddHBand="0" w:evenHBand="0" w:firstRowFirstColumn="0" w:firstRowLastColumn="0" w:lastRowFirstColumn="0" w:lastRowLastColumn="0"/>
              <w:rPr>
                <w:color w:val="auto"/>
              </w:rPr>
            </w:pPr>
            <w:r>
              <w:rPr>
                <w:color w:val="auto"/>
              </w:rPr>
              <w:t>8</w:t>
            </w:r>
            <w:r w:rsidR="00A734A9">
              <w:rPr>
                <w:color w:val="auto"/>
              </w:rPr>
              <w:t>,000</w:t>
            </w:r>
          </w:p>
        </w:tc>
      </w:tr>
    </w:tbl>
    <w:p w14:paraId="5C64C408" w14:textId="4EFF13E0" w:rsidR="007F1B48" w:rsidRDefault="00B67E24" w:rsidP="00F36AFB">
      <w:pPr>
        <w:pBdr>
          <w:left w:val="single" w:sz="4" w:space="6" w:color="94B6D2" w:themeColor="accent1"/>
        </w:pBdr>
        <w:spacing w:after="0" w:line="312" w:lineRule="auto"/>
      </w:pPr>
      <w:r w:rsidRPr="00220D36">
        <w:rPr>
          <w:noProof/>
        </w:rPr>
        <mc:AlternateContent>
          <mc:Choice Requires="wps">
            <w:drawing>
              <wp:anchor distT="182880" distB="182880" distL="114300" distR="114300" simplePos="0" relativeHeight="251702784" behindDoc="0" locked="0" layoutInCell="1" allowOverlap="1" wp14:anchorId="33C49EC9" wp14:editId="24F0B3EE">
                <wp:simplePos x="0" y="0"/>
                <wp:positionH relativeFrom="margin">
                  <wp:posOffset>133350</wp:posOffset>
                </wp:positionH>
                <wp:positionV relativeFrom="margin">
                  <wp:posOffset>7362825</wp:posOffset>
                </wp:positionV>
                <wp:extent cx="4210050" cy="314325"/>
                <wp:effectExtent l="0" t="0" r="0" b="9525"/>
                <wp:wrapNone/>
                <wp:docPr id="357" name="Text Box 357" descr="Pull quote with accent bar"/>
                <wp:cNvGraphicFramePr/>
                <a:graphic xmlns:a="http://schemas.openxmlformats.org/drawingml/2006/main">
                  <a:graphicData uri="http://schemas.microsoft.com/office/word/2010/wordprocessingShape">
                    <wps:wsp>
                      <wps:cNvSpPr txBox="1"/>
                      <wps:spPr>
                        <a:xfrm>
                          <a:off x="0" y="0"/>
                          <a:ext cx="4210050" cy="314325"/>
                        </a:xfrm>
                        <a:prstGeom prst="rect">
                          <a:avLst/>
                        </a:prstGeom>
                        <a:noFill/>
                        <a:ln w="6350">
                          <a:noFill/>
                        </a:ln>
                        <a:effectLst/>
                      </wps:spPr>
                      <wps:txbx>
                        <w:txbxContent>
                          <w:p w14:paraId="429E36B7" w14:textId="46BB7665" w:rsidR="0010799C" w:rsidRDefault="0010799C" w:rsidP="00DD6519">
                            <w:pPr>
                              <w:pBdr>
                                <w:left w:val="single" w:sz="4" w:space="6" w:color="94B6D2" w:themeColor="accent1"/>
                              </w:pBdr>
                              <w:spacing w:after="0" w:line="312" w:lineRule="auto"/>
                              <w:rPr>
                                <w:i/>
                                <w:color w:val="404040" w:themeColor="text1" w:themeTint="BF"/>
                              </w:rPr>
                            </w:pPr>
                            <w:r>
                              <w:rPr>
                                <w:i/>
                                <w:color w:val="404040" w:themeColor="text1" w:themeTint="BF"/>
                              </w:rPr>
                              <w:t>Figure 1</w:t>
                            </w:r>
                            <w:r w:rsidR="004C6103">
                              <w:rPr>
                                <w:i/>
                                <w:color w:val="404040" w:themeColor="text1" w:themeTint="BF"/>
                              </w:rPr>
                              <w:t>8</w:t>
                            </w:r>
                            <w:r>
                              <w:rPr>
                                <w:i/>
                                <w:color w:val="404040" w:themeColor="text1" w:themeTint="BF"/>
                              </w:rPr>
                              <w:t xml:space="preserve"> RCT</w:t>
                            </w:r>
                            <w:r w:rsidRPr="004C6103">
                              <w:rPr>
                                <w:i/>
                                <w:color w:val="404040" w:themeColor="text1" w:themeTint="BF"/>
                              </w:rPr>
                              <w:t>’s</w:t>
                            </w:r>
                            <w:r>
                              <w:rPr>
                                <w:i/>
                                <w:color w:val="404040" w:themeColor="text1" w:themeTint="BF"/>
                              </w:rPr>
                              <w:t xml:space="preserve"> Paratransit </w:t>
                            </w:r>
                            <w:r w:rsidR="00B67E24">
                              <w:rPr>
                                <w:i/>
                                <w:color w:val="404040" w:themeColor="text1" w:themeTint="BF"/>
                              </w:rPr>
                              <w:t>2025</w:t>
                            </w:r>
                            <w:r>
                              <w:rPr>
                                <w:i/>
                                <w:color w:val="404040" w:themeColor="text1" w:themeTint="BF"/>
                              </w:rPr>
                              <w:t xml:space="preserve"> – </w:t>
                            </w:r>
                            <w:r w:rsidR="00B67E24">
                              <w:rPr>
                                <w:i/>
                                <w:color w:val="404040" w:themeColor="text1" w:themeTint="BF"/>
                              </w:rPr>
                              <w:t>2030</w:t>
                            </w:r>
                            <w:r>
                              <w:rPr>
                                <w:i/>
                                <w:color w:val="404040" w:themeColor="text1" w:themeTint="BF"/>
                              </w:rPr>
                              <w:t xml:space="preserve"> Performance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49EC9" id="Text Box 357" o:spid="_x0000_s1050" type="#_x0000_t202" alt="Pull quote with accent bar" style="position:absolute;margin-left:10.5pt;margin-top:579.75pt;width:331.5pt;height:24.75pt;z-index:251702784;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d1cFwIAADIEAAAOAAAAZHJzL2Uyb0RvYy54bWysU8Fu2zAMvQ/YPwi6L3acthiMOEXWIsOA&#10;oC2QDj0rspQYkEWNUmJ3Xz9KjpOu22nYRaZE+ol872l+27eGHRX6BmzFp5OcM2Ul1I3dVfz78+rT&#10;Z858ELYWBqyq+Kvy/Hbx8cO8c6UqYA+mVsgIxPqycxXfh+DKLPNyr1rhJ+CUpaQGbEWgLe6yGkVH&#10;6K3Jijy/yTrA2iFI5T2d3g9Jvkj4WisZHrX2KjBTceotpBXTuo1rtpiLcofC7Rt5akP8QxetaCxd&#10;eoa6F0GwAzZ/QLWNRPCgw0RCm4HWjVRpBppmmr+bZrMXTqVZiBzvzjT5/wcrH44b94Qs9F+gJwEj&#10;IZ3zpafDOE+vsY1f6pRRnih8PdOm+sAkHV4V0zy/ppSk3Gx6NSuuI0x2+duhD18VtCwGFUeSJbEl&#10;jmsfhtKxJF5mYdUYk6QxlnUVv5kR/G8ZAjc2nqgk8gnm0nmMQr/tWVNXvCjGsbZQv9K0CIMRvJOr&#10;hlpaCx+eBJLyNAW5OTzSog3Q1XCKONsD/vzbeawnQSjLWUdOqrj/cRCoODPfLEkVbTcGOAbbMbCH&#10;9g7InFN6J06mkH7AYMZQI7QvZPJlvIVSwkq6q+JhDO/C4Gd6JFItl6mIzOVEWNuNkxE6EhUJfu5f&#10;BLqTCoH0e4DRY6J8J8ZQO5C+PATQTVIqEjuwSArHDRkzaX16RNH5b/ep6vLUF78AAAD//wMAUEsD&#10;BBQABgAIAAAAIQCC6Akx4AAAAAwBAAAPAAAAZHJzL2Rvd25yZXYueG1sTI9LT8MwEITvSPwHa5G4&#10;UTsRrdoQp0I8bjxLK8HNiU0S4Udkb9Lw71lOcNzZ0cw35XZ2lk0mpj54CdlCADO+Cbr3rYT92/3F&#10;GlhC5bWywRsJ3ybBtjo9KVWhw9G/mmmHLaMQnwoloUMcCs5T0xmn0iIMxtPvM0SnkM7Ych3VkcKd&#10;5bkQK+5U76mhU4O56UzztRudBPue4kMt8GO6bR/x5ZmPh7vsScrzs/n6ChiaGf/M8ItP6FARUx1G&#10;rxOzEvKMpiDp2XKzBEaO1fqSpJqkXGwE8Krk/0dUPwAAAP//AwBQSwECLQAUAAYACAAAACEAtoM4&#10;kv4AAADhAQAAEwAAAAAAAAAAAAAAAAAAAAAAW0NvbnRlbnRfVHlwZXNdLnhtbFBLAQItABQABgAI&#10;AAAAIQA4/SH/1gAAAJQBAAALAAAAAAAAAAAAAAAAAC8BAABfcmVscy8ucmVsc1BLAQItABQABgAI&#10;AAAAIQCj3d1cFwIAADIEAAAOAAAAAAAAAAAAAAAAAC4CAABkcnMvZTJvRG9jLnhtbFBLAQItABQA&#10;BgAIAAAAIQCC6Akx4AAAAAwBAAAPAAAAAAAAAAAAAAAAAHEEAABkcnMvZG93bnJldi54bWxQSwUG&#10;AAAAAAQABADzAAAAfgUAAAAA&#10;" filled="f" stroked="f" strokeweight=".5pt">
                <v:textbox inset="0,0,0,0">
                  <w:txbxContent>
                    <w:p w14:paraId="429E36B7" w14:textId="46BB7665" w:rsidR="0010799C" w:rsidRDefault="0010799C" w:rsidP="00DD6519">
                      <w:pPr>
                        <w:pBdr>
                          <w:left w:val="single" w:sz="4" w:space="6" w:color="94B6D2" w:themeColor="accent1"/>
                        </w:pBdr>
                        <w:spacing w:after="0" w:line="312" w:lineRule="auto"/>
                        <w:rPr>
                          <w:i/>
                          <w:color w:val="404040" w:themeColor="text1" w:themeTint="BF"/>
                        </w:rPr>
                      </w:pPr>
                      <w:r>
                        <w:rPr>
                          <w:i/>
                          <w:color w:val="404040" w:themeColor="text1" w:themeTint="BF"/>
                        </w:rPr>
                        <w:t>Figure 1</w:t>
                      </w:r>
                      <w:r w:rsidR="004C6103">
                        <w:rPr>
                          <w:i/>
                          <w:color w:val="404040" w:themeColor="text1" w:themeTint="BF"/>
                        </w:rPr>
                        <w:t>8</w:t>
                      </w:r>
                      <w:r>
                        <w:rPr>
                          <w:i/>
                          <w:color w:val="404040" w:themeColor="text1" w:themeTint="BF"/>
                        </w:rPr>
                        <w:t xml:space="preserve"> RCT</w:t>
                      </w:r>
                      <w:r w:rsidRPr="004C6103">
                        <w:rPr>
                          <w:i/>
                          <w:color w:val="404040" w:themeColor="text1" w:themeTint="BF"/>
                        </w:rPr>
                        <w:t>’s</w:t>
                      </w:r>
                      <w:r>
                        <w:rPr>
                          <w:i/>
                          <w:color w:val="404040" w:themeColor="text1" w:themeTint="BF"/>
                        </w:rPr>
                        <w:t xml:space="preserve"> Paratransit </w:t>
                      </w:r>
                      <w:r w:rsidR="00B67E24">
                        <w:rPr>
                          <w:i/>
                          <w:color w:val="404040" w:themeColor="text1" w:themeTint="BF"/>
                        </w:rPr>
                        <w:t>2025</w:t>
                      </w:r>
                      <w:r>
                        <w:rPr>
                          <w:i/>
                          <w:color w:val="404040" w:themeColor="text1" w:themeTint="BF"/>
                        </w:rPr>
                        <w:t xml:space="preserve"> – </w:t>
                      </w:r>
                      <w:r w:rsidR="00B67E24">
                        <w:rPr>
                          <w:i/>
                          <w:color w:val="404040" w:themeColor="text1" w:themeTint="BF"/>
                        </w:rPr>
                        <w:t>2030</w:t>
                      </w:r>
                      <w:r>
                        <w:rPr>
                          <w:i/>
                          <w:color w:val="404040" w:themeColor="text1" w:themeTint="BF"/>
                        </w:rPr>
                        <w:t xml:space="preserve"> Performance Data</w:t>
                      </w:r>
                    </w:p>
                  </w:txbxContent>
                </v:textbox>
                <w10:wrap anchorx="margin" anchory="margin"/>
              </v:shape>
            </w:pict>
          </mc:Fallback>
        </mc:AlternateContent>
      </w:r>
    </w:p>
    <w:p w14:paraId="316A8AB9" w14:textId="6D869432" w:rsidR="007F1B48" w:rsidRDefault="007F1B48" w:rsidP="00F36AFB">
      <w:pPr>
        <w:pBdr>
          <w:left w:val="single" w:sz="4" w:space="6" w:color="94B6D2" w:themeColor="accent1"/>
        </w:pBdr>
        <w:spacing w:after="0" w:line="312" w:lineRule="auto"/>
      </w:pPr>
    </w:p>
    <w:p w14:paraId="0496A2F4" w14:textId="6634BD4C" w:rsidR="004B07EB" w:rsidRDefault="004B07EB" w:rsidP="00F36AFB">
      <w:pPr>
        <w:pBdr>
          <w:left w:val="single" w:sz="4" w:space="6" w:color="94B6D2" w:themeColor="accent1"/>
        </w:pBdr>
        <w:spacing w:after="0" w:line="312" w:lineRule="auto"/>
      </w:pPr>
    </w:p>
    <w:p w14:paraId="7113B4A3" w14:textId="67143D53" w:rsidR="00053C4D" w:rsidRDefault="007F1B48" w:rsidP="00F36AFB">
      <w:pPr>
        <w:pBdr>
          <w:left w:val="single" w:sz="4" w:space="6" w:color="94B6D2" w:themeColor="accent1"/>
        </w:pBdr>
        <w:spacing w:after="0" w:line="312" w:lineRule="auto"/>
      </w:pPr>
      <w:r w:rsidRPr="00220D36">
        <w:rPr>
          <w:noProof/>
        </w:rPr>
        <w:lastRenderedPageBreak/>
        <mc:AlternateContent>
          <mc:Choice Requires="wps">
            <w:drawing>
              <wp:anchor distT="182880" distB="182880" distL="114300" distR="114300" simplePos="0" relativeHeight="251699712" behindDoc="0" locked="0" layoutInCell="1" allowOverlap="1" wp14:anchorId="4C6AF654" wp14:editId="77AE42E1">
                <wp:simplePos x="0" y="0"/>
                <wp:positionH relativeFrom="margin">
                  <wp:posOffset>0</wp:posOffset>
                </wp:positionH>
                <wp:positionV relativeFrom="margin">
                  <wp:posOffset>3946525</wp:posOffset>
                </wp:positionV>
                <wp:extent cx="4210050" cy="238125"/>
                <wp:effectExtent l="0" t="0" r="0" b="9525"/>
                <wp:wrapNone/>
                <wp:docPr id="356" name="Text Box 356" descr="Pull quote with accent bar"/>
                <wp:cNvGraphicFramePr/>
                <a:graphic xmlns:a="http://schemas.openxmlformats.org/drawingml/2006/main">
                  <a:graphicData uri="http://schemas.microsoft.com/office/word/2010/wordprocessingShape">
                    <wps:wsp>
                      <wps:cNvSpPr txBox="1"/>
                      <wps:spPr>
                        <a:xfrm>
                          <a:off x="0" y="0"/>
                          <a:ext cx="4210050" cy="238125"/>
                        </a:xfrm>
                        <a:prstGeom prst="rect">
                          <a:avLst/>
                        </a:prstGeom>
                        <a:noFill/>
                        <a:ln w="6350">
                          <a:noFill/>
                        </a:ln>
                        <a:effectLst/>
                      </wps:spPr>
                      <wps:txbx>
                        <w:txbxContent>
                          <w:p w14:paraId="25E38F94" w14:textId="39B7BDD1" w:rsidR="0010799C" w:rsidRDefault="0010799C" w:rsidP="003842A3">
                            <w:pPr>
                              <w:pBdr>
                                <w:left w:val="single" w:sz="4" w:space="6" w:color="94B6D2" w:themeColor="accent1"/>
                              </w:pBdr>
                              <w:spacing w:after="0" w:line="312" w:lineRule="auto"/>
                              <w:rPr>
                                <w:i/>
                                <w:color w:val="404040" w:themeColor="text1" w:themeTint="BF"/>
                              </w:rPr>
                            </w:pPr>
                            <w:r>
                              <w:rPr>
                                <w:i/>
                                <w:color w:val="404040" w:themeColor="text1" w:themeTint="BF"/>
                              </w:rPr>
                              <w:t xml:space="preserve">Figure </w:t>
                            </w:r>
                            <w:r w:rsidR="004C6103">
                              <w:rPr>
                                <w:i/>
                                <w:color w:val="404040" w:themeColor="text1" w:themeTint="BF"/>
                              </w:rPr>
                              <w:t>19</w:t>
                            </w:r>
                            <w:r>
                              <w:rPr>
                                <w:i/>
                                <w:color w:val="404040" w:themeColor="text1" w:themeTint="BF"/>
                              </w:rPr>
                              <w:t xml:space="preserve"> RCT’s Fixed Route and Paratransit Ridership Comparison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AF654" id="Text Box 356" o:spid="_x0000_s1051" type="#_x0000_t202" alt="Pull quote with accent bar" style="position:absolute;margin-left:0;margin-top:310.75pt;width:331.5pt;height:18.75pt;z-index:251699712;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vIVFgIAADIEAAAOAAAAZHJzL2Uyb0RvYy54bWysU8Fu2zAMvQ/YPwi6L3bStSiMOEXWIsOA&#10;oC2QDj0rshQbkEWNUmJnXz9KjpOu22nYRaZE+ol872l+17eGHRT6BmzJp5OcM2UlVI3dlfz7y+rT&#10;LWc+CFsJA1aV/Kg8v1t8/DDvXKFmUIOpFDICsb7oXMnrEFyRZV7WqhV+Ak5ZSmrAVgTa4i6rUHSE&#10;3ppsluc3WQdYOQSpvKfThyHJFwlfayXDk9ZeBWZKTr2FtGJat3HNFnNR7FC4upGnNsQ/dNGKxtKl&#10;Z6gHEQTbY/MHVNtIBA86TCS0GWjdSJVmoGmm+btpNrVwKs1C5Hh3psn/P1j5eNi4Z2Sh/wI9CRgJ&#10;6ZwvPB3GeXqNbfxSp4zyROHxTJvqA5N0+Hk2zfNrSknKza5up7PrCJNd/nbow1cFLYtByZFkSWyJ&#10;w9qHoXQsiZdZWDXGJGmMZV3Jb64I/rcMgRsbT1QS+QRz6TxGod/2rKliT+NYW6iONC3CYATv5Kqh&#10;ltbCh2eBpDxNQW4OT7RoA3Q1nCLOasCffzuP9SQIZTnryEkl9z/2AhVn5pslqaLtxgDHYDsGdt/e&#10;A5lzSu/EyRTSDxjMGGqE9pVMvoy3UEpYSXeVPIzhfRj8TI9EquUyFZG5nAhru3EyQkeiIsEv/atA&#10;d1IhkH6PMHpMFO/EGGoH0pf7ALpJSkViBxZJ4bghYyatT48oOv/tPlVdnvriFwAAAP//AwBQSwME&#10;FAAGAAgAAAAhAC2LdzXdAAAACAEAAA8AAABkcnMvZG93bnJldi54bWxMj0tPxDAMhO9I/IfISNzY&#10;pIu2gtJ0hXjceC4gwS1tQlvROFXidsu/x5zgZntG42/K7eIHMbuY+oAaspUC4bAJtsdWw+vL7ckZ&#10;iEQGrRkCOg3fLsG2OjwoTWHDHp/dvKNWcAimwmjoiMZCytR0zpu0CqND1j5D9IZ4ja200ew53A9y&#10;rVQuvemRP3RmdFeda752k9cwvKd4Vyv6mK/be3p6lNPbTfag9fHRcnkBgtxCf2b4xWd0qJipDhPa&#10;JAYNXIQ05OtsA4LlPD/lS83D5lyBrEr5v0D1AwAA//8DAFBLAQItABQABgAIAAAAIQC2gziS/gAA&#10;AOEBAAATAAAAAAAAAAAAAAAAAAAAAABbQ29udGVudF9UeXBlc10ueG1sUEsBAi0AFAAGAAgAAAAh&#10;ADj9If/WAAAAlAEAAAsAAAAAAAAAAAAAAAAALwEAAF9yZWxzLy5yZWxzUEsBAi0AFAAGAAgAAAAh&#10;AGhi8hUWAgAAMgQAAA4AAAAAAAAAAAAAAAAALgIAAGRycy9lMm9Eb2MueG1sUEsBAi0AFAAGAAgA&#10;AAAhAC2LdzXdAAAACAEAAA8AAAAAAAAAAAAAAAAAcAQAAGRycy9kb3ducmV2LnhtbFBLBQYAAAAA&#10;BAAEAPMAAAB6BQAAAAA=&#10;" filled="f" stroked="f" strokeweight=".5pt">
                <v:textbox inset="0,0,0,0">
                  <w:txbxContent>
                    <w:p w14:paraId="25E38F94" w14:textId="39B7BDD1" w:rsidR="0010799C" w:rsidRDefault="0010799C" w:rsidP="003842A3">
                      <w:pPr>
                        <w:pBdr>
                          <w:left w:val="single" w:sz="4" w:space="6" w:color="94B6D2" w:themeColor="accent1"/>
                        </w:pBdr>
                        <w:spacing w:after="0" w:line="312" w:lineRule="auto"/>
                        <w:rPr>
                          <w:i/>
                          <w:color w:val="404040" w:themeColor="text1" w:themeTint="BF"/>
                        </w:rPr>
                      </w:pPr>
                      <w:r>
                        <w:rPr>
                          <w:i/>
                          <w:color w:val="404040" w:themeColor="text1" w:themeTint="BF"/>
                        </w:rPr>
                        <w:t xml:space="preserve">Figure </w:t>
                      </w:r>
                      <w:r w:rsidR="004C6103">
                        <w:rPr>
                          <w:i/>
                          <w:color w:val="404040" w:themeColor="text1" w:themeTint="BF"/>
                        </w:rPr>
                        <w:t>19</w:t>
                      </w:r>
                      <w:r>
                        <w:rPr>
                          <w:i/>
                          <w:color w:val="404040" w:themeColor="text1" w:themeTint="BF"/>
                        </w:rPr>
                        <w:t xml:space="preserve"> RCT’s Fixed Route and Paratransit Ridership Comparison</w:t>
                      </w:r>
                    </w:p>
                  </w:txbxContent>
                </v:textbox>
                <w10:wrap anchorx="margin" anchory="margin"/>
              </v:shape>
            </w:pict>
          </mc:Fallback>
        </mc:AlternateContent>
      </w:r>
      <w:r w:rsidR="00DE15DA" w:rsidRPr="00DE15DA">
        <w:rPr>
          <w:noProof/>
        </w:rPr>
        <w:t xml:space="preserve"> </w:t>
      </w:r>
      <w:r w:rsidR="00DE15DA">
        <w:rPr>
          <w:noProof/>
        </w:rPr>
        <w:drawing>
          <wp:inline distT="0" distB="0" distL="0" distR="0" wp14:anchorId="60267B83" wp14:editId="3F5D32BF">
            <wp:extent cx="6400800" cy="2950210"/>
            <wp:effectExtent l="0" t="0" r="0" b="0"/>
            <wp:docPr id="1561176888" name="Chart 1">
              <a:extLst xmlns:a="http://schemas.openxmlformats.org/drawingml/2006/main">
                <a:ext uri="{FF2B5EF4-FFF2-40B4-BE49-F238E27FC236}">
                  <a16:creationId xmlns:a16="http://schemas.microsoft.com/office/drawing/2014/main" id="{00000000-0008-0000-0100-0000030C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DE15DA">
        <w:rPr>
          <w:noProof/>
        </w:rPr>
        <w:t xml:space="preserve"> </w:t>
      </w:r>
      <w:r w:rsidR="00053C4D">
        <w:br w:type="page"/>
      </w:r>
    </w:p>
    <w:p w14:paraId="05735A8D" w14:textId="0E3816B4" w:rsidR="00053C4D" w:rsidRDefault="00C1468F" w:rsidP="00C1468F">
      <w:pPr>
        <w:pStyle w:val="Heading1"/>
        <w:rPr>
          <w:rStyle w:val="Heading1Char"/>
        </w:rPr>
      </w:pPr>
      <w:bookmarkStart w:id="61" w:name="_Toc202169393"/>
      <w:r w:rsidRPr="00C1468F">
        <w:rPr>
          <w:rStyle w:val="Heading1Char"/>
        </w:rPr>
        <w:lastRenderedPageBreak/>
        <w:t>Appendix A – Notice of Public Hearing</w:t>
      </w:r>
      <w:bookmarkEnd w:id="61"/>
    </w:p>
    <w:p w14:paraId="0B274CF0" w14:textId="28774733" w:rsidR="00151C72" w:rsidRPr="002F74FC" w:rsidRDefault="00053C4D" w:rsidP="002F74FC">
      <w:pPr>
        <w:rPr>
          <w:rStyle w:val="Strong"/>
          <w:b w:val="0"/>
          <w:bCs w:val="0"/>
        </w:rPr>
      </w:pPr>
      <w:r>
        <w:t>Notice of Public Hearing published in the Longview Daily News.</w:t>
      </w:r>
    </w:p>
    <w:p w14:paraId="25439B2F" w14:textId="77777777" w:rsidR="002F74FC" w:rsidRPr="007423A2" w:rsidRDefault="002F74FC" w:rsidP="002F74FC">
      <w:pPr>
        <w:jc w:val="center"/>
        <w:rPr>
          <w:rStyle w:val="Strong"/>
          <w:szCs w:val="24"/>
        </w:rPr>
      </w:pPr>
      <w:r w:rsidRPr="007423A2">
        <w:rPr>
          <w:rStyle w:val="Strong"/>
          <w:szCs w:val="24"/>
        </w:rPr>
        <w:t>NOTICE OF PUBLIC HEARING</w:t>
      </w:r>
    </w:p>
    <w:p w14:paraId="2DA51498" w14:textId="77777777" w:rsidR="002F74FC" w:rsidRPr="007423A2" w:rsidRDefault="002F74FC" w:rsidP="002F74FC">
      <w:pPr>
        <w:jc w:val="center"/>
        <w:rPr>
          <w:rStyle w:val="Strong"/>
          <w:szCs w:val="24"/>
        </w:rPr>
      </w:pPr>
      <w:r w:rsidRPr="007423A2">
        <w:rPr>
          <w:rStyle w:val="Strong"/>
          <w:szCs w:val="24"/>
        </w:rPr>
        <w:t>COWLITZ TRANSIT AUTHORITY</w:t>
      </w:r>
    </w:p>
    <w:p w14:paraId="3113DFBD" w14:textId="77777777" w:rsidR="002F74FC" w:rsidRDefault="002F74FC" w:rsidP="002F74FC">
      <w:pPr>
        <w:spacing w:line="240" w:lineRule="auto"/>
      </w:pPr>
    </w:p>
    <w:p w14:paraId="627B2B4D" w14:textId="77777777" w:rsidR="002F74FC" w:rsidRPr="000E764C" w:rsidRDefault="002F74FC" w:rsidP="002F74FC">
      <w:pPr>
        <w:spacing w:line="240" w:lineRule="auto"/>
      </w:pPr>
      <w:r>
        <w:t xml:space="preserve">NOTICE IS HEREBY GIVEN, in accordance with RCW Chapter 42.30, that the Cowlitz Transit Authority will hold a Public Hearing on </w:t>
      </w:r>
      <w:r w:rsidRPr="00E278C8">
        <w:rPr>
          <w:b/>
        </w:rPr>
        <w:t xml:space="preserve">Wednesday, </w:t>
      </w:r>
      <w:r>
        <w:rPr>
          <w:b/>
        </w:rPr>
        <w:t>July</w:t>
      </w:r>
      <w:r w:rsidRPr="00E278C8">
        <w:rPr>
          <w:b/>
        </w:rPr>
        <w:t xml:space="preserve"> </w:t>
      </w:r>
      <w:r>
        <w:rPr>
          <w:b/>
        </w:rPr>
        <w:t>08</w:t>
      </w:r>
      <w:r w:rsidRPr="00E278C8">
        <w:rPr>
          <w:b/>
        </w:rPr>
        <w:t>, 202</w:t>
      </w:r>
      <w:r>
        <w:rPr>
          <w:b/>
        </w:rPr>
        <w:t>6,</w:t>
      </w:r>
      <w:r w:rsidRPr="00E278C8">
        <w:rPr>
          <w:b/>
        </w:rPr>
        <w:t xml:space="preserve"> at 4:00 p.m.</w:t>
      </w:r>
      <w:r>
        <w:rPr>
          <w:b/>
        </w:rPr>
        <w:t xml:space="preserve"> </w:t>
      </w:r>
      <w:r>
        <w:t>in the Longview City Hall Council Chambers, 1525 Broadway St., Longview, Washington and by virtual Zoom Webinar.</w:t>
      </w:r>
    </w:p>
    <w:p w14:paraId="2A391A6A" w14:textId="77777777" w:rsidR="002F74FC" w:rsidRDefault="002F74FC" w:rsidP="002F74FC">
      <w:pPr>
        <w:spacing w:line="240" w:lineRule="auto"/>
      </w:pPr>
      <w:r>
        <w:t>The purpose of the hearing is to receive any comments concerning the adoption of the Transit Development Plan 2026-2031 and 2025 Annual Report for RiverCities Transit.</w:t>
      </w:r>
    </w:p>
    <w:p w14:paraId="6BB72E7F" w14:textId="77777777" w:rsidR="002F74FC" w:rsidRDefault="002F74FC" w:rsidP="002F74FC">
      <w:pPr>
        <w:spacing w:line="240" w:lineRule="auto"/>
      </w:pPr>
      <w:r>
        <w:t>The City Hall is accessible for persons with disabilities. Please let us know forty-eight (48) hours in advance if you will need any special accommodations to attend the meeting.</w:t>
      </w:r>
    </w:p>
    <w:p w14:paraId="6D7F9DBE" w14:textId="77777777" w:rsidR="002F74FC" w:rsidRDefault="002F74FC" w:rsidP="002F74FC">
      <w:pPr>
        <w:spacing w:line="240" w:lineRule="auto"/>
      </w:pPr>
      <w:r>
        <w:t>Any person interested may attend and be heard on said matter via a moderator. For information about Zoom accessibility, please contact the Clerk of the Board’s Office at (360) 442-5664</w:t>
      </w:r>
    </w:p>
    <w:p w14:paraId="53D37988" w14:textId="77777777" w:rsidR="002F74FC" w:rsidRDefault="002F74FC" w:rsidP="002F74FC">
      <w:pPr>
        <w:spacing w:after="0" w:line="240" w:lineRule="auto"/>
      </w:pPr>
    </w:p>
    <w:p w14:paraId="72EA4BD1" w14:textId="77777777" w:rsidR="002F74FC" w:rsidRDefault="002F74FC" w:rsidP="002F74FC">
      <w:pPr>
        <w:spacing w:after="0" w:line="240" w:lineRule="auto"/>
      </w:pPr>
      <w:r>
        <w:rPr>
          <w:b/>
        </w:rPr>
        <w:t xml:space="preserve">Zoom meeting link: </w:t>
      </w:r>
      <w:hyperlink r:id="rId35" w:history="1">
        <w:r w:rsidRPr="002F4941">
          <w:rPr>
            <w:rStyle w:val="Hyperlink"/>
          </w:rPr>
          <w:t>https://us02web.zoom.us/j/89844443333</w:t>
        </w:r>
      </w:hyperlink>
    </w:p>
    <w:p w14:paraId="216B82F8" w14:textId="77777777" w:rsidR="002F74FC" w:rsidRDefault="002F74FC" w:rsidP="002F74FC">
      <w:pPr>
        <w:spacing w:after="0" w:line="240" w:lineRule="auto"/>
      </w:pPr>
    </w:p>
    <w:p w14:paraId="348C2941" w14:textId="77777777" w:rsidR="002F74FC" w:rsidRPr="00941BD2" w:rsidRDefault="002F74FC" w:rsidP="002F74FC">
      <w:pPr>
        <w:spacing w:after="0" w:line="240" w:lineRule="auto"/>
        <w:rPr>
          <w:b/>
        </w:rPr>
      </w:pPr>
      <w:r w:rsidRPr="00941BD2">
        <w:rPr>
          <w:b/>
        </w:rPr>
        <w:t>Dial any of the following numbers:</w:t>
      </w:r>
    </w:p>
    <w:p w14:paraId="00176F32" w14:textId="77777777" w:rsidR="002F74FC" w:rsidRDefault="002F74FC" w:rsidP="002F74FC">
      <w:pPr>
        <w:spacing w:after="0" w:line="240" w:lineRule="auto"/>
      </w:pPr>
      <w:r>
        <w:t>1 253 215 8782</w:t>
      </w:r>
    </w:p>
    <w:p w14:paraId="1E1176B5" w14:textId="77777777" w:rsidR="002F74FC" w:rsidRDefault="002F74FC" w:rsidP="002F74FC">
      <w:pPr>
        <w:spacing w:after="0" w:line="240" w:lineRule="auto"/>
      </w:pPr>
      <w:r>
        <w:t>1 346 248 7799</w:t>
      </w:r>
    </w:p>
    <w:p w14:paraId="1F03B14F" w14:textId="77777777" w:rsidR="002F74FC" w:rsidRDefault="002F74FC" w:rsidP="002F74FC">
      <w:pPr>
        <w:spacing w:after="0" w:line="240" w:lineRule="auto"/>
      </w:pPr>
      <w:r>
        <w:t>1 408 638 0968</w:t>
      </w:r>
    </w:p>
    <w:p w14:paraId="6BB5E39C" w14:textId="77777777" w:rsidR="002F74FC" w:rsidRDefault="002F74FC" w:rsidP="002F74FC">
      <w:pPr>
        <w:spacing w:after="0" w:line="240" w:lineRule="auto"/>
      </w:pPr>
      <w:r>
        <w:t>1 669 900 6833</w:t>
      </w:r>
    </w:p>
    <w:p w14:paraId="3BE9D58D" w14:textId="77777777" w:rsidR="002F74FC" w:rsidRDefault="002F74FC" w:rsidP="002F74FC">
      <w:pPr>
        <w:spacing w:after="0" w:line="240" w:lineRule="auto"/>
      </w:pPr>
      <w:r>
        <w:t>1 301 715 8592</w:t>
      </w:r>
    </w:p>
    <w:p w14:paraId="14B2620F" w14:textId="77777777" w:rsidR="002F74FC" w:rsidRDefault="002F74FC" w:rsidP="002F74FC">
      <w:pPr>
        <w:spacing w:after="0" w:line="240" w:lineRule="auto"/>
      </w:pPr>
      <w:r>
        <w:t>1 312 626 6799</w:t>
      </w:r>
    </w:p>
    <w:p w14:paraId="1A689924" w14:textId="77777777" w:rsidR="002F74FC" w:rsidRDefault="002F74FC" w:rsidP="002F74FC">
      <w:pPr>
        <w:spacing w:after="0" w:line="240" w:lineRule="auto"/>
      </w:pPr>
      <w:r>
        <w:t xml:space="preserve">1 646 876 9923 </w:t>
      </w:r>
    </w:p>
    <w:p w14:paraId="39C7BCB1" w14:textId="77777777" w:rsidR="002F74FC" w:rsidRDefault="002F74FC" w:rsidP="002F74FC">
      <w:pPr>
        <w:spacing w:line="240" w:lineRule="auto"/>
        <w:rPr>
          <w:b/>
        </w:rPr>
      </w:pPr>
      <w:r w:rsidRPr="00941BD2">
        <w:rPr>
          <w:b/>
        </w:rPr>
        <w:t xml:space="preserve">Webinar ID: </w:t>
      </w:r>
      <w:r>
        <w:rPr>
          <w:b/>
        </w:rPr>
        <w:t>898 4444 3333</w:t>
      </w:r>
    </w:p>
    <w:p w14:paraId="3E9E9822" w14:textId="77777777" w:rsidR="002F74FC" w:rsidRPr="00941BD2" w:rsidRDefault="002F74FC" w:rsidP="002F74FC">
      <w:pPr>
        <w:spacing w:after="0" w:line="240" w:lineRule="auto"/>
        <w:rPr>
          <w:b/>
        </w:rPr>
      </w:pPr>
      <w:r>
        <w:rPr>
          <w:b/>
        </w:rPr>
        <w:t>No Registration Required</w:t>
      </w:r>
    </w:p>
    <w:p w14:paraId="653F3547" w14:textId="77777777" w:rsidR="002F74FC" w:rsidRDefault="002F74FC" w:rsidP="002F74FC">
      <w:pPr>
        <w:spacing w:after="0" w:line="240" w:lineRule="auto"/>
      </w:pPr>
    </w:p>
    <w:p w14:paraId="00BA0E0B" w14:textId="02F32808" w:rsidR="002F74FC" w:rsidRDefault="002F74FC" w:rsidP="002F74FC">
      <w:pPr>
        <w:spacing w:after="0"/>
      </w:pPr>
      <w:r>
        <w:tab/>
      </w:r>
    </w:p>
    <w:p w14:paraId="7CB97ADC" w14:textId="77777777" w:rsidR="002F74FC" w:rsidRDefault="002F74FC" w:rsidP="002F74FC">
      <w:pPr>
        <w:spacing w:after="0" w:line="240" w:lineRule="auto"/>
      </w:pPr>
    </w:p>
    <w:p w14:paraId="72AB32F8" w14:textId="77777777" w:rsidR="002F74FC" w:rsidRDefault="002F74FC" w:rsidP="002F74FC">
      <w:pPr>
        <w:spacing w:after="0" w:line="240" w:lineRule="auto"/>
      </w:pPr>
    </w:p>
    <w:p w14:paraId="2CCF52CD" w14:textId="77777777" w:rsidR="002F74FC" w:rsidRDefault="002F74FC" w:rsidP="002F74FC">
      <w:pPr>
        <w:spacing w:after="0" w:line="240" w:lineRule="auto"/>
      </w:pPr>
    </w:p>
    <w:p w14:paraId="28A83BF2" w14:textId="77777777" w:rsidR="002F74FC" w:rsidRPr="004854D2" w:rsidRDefault="002F74FC" w:rsidP="002F74FC">
      <w:pPr>
        <w:spacing w:line="240" w:lineRule="auto"/>
      </w:pPr>
      <w:r>
        <w:t>Published:</w:t>
      </w:r>
      <w:r>
        <w:tab/>
        <w:t>June 25, 2026 and July 2, 2026, in the Longview Daily News</w:t>
      </w:r>
    </w:p>
    <w:p w14:paraId="23A6B1D5" w14:textId="79BF182C" w:rsidR="007C034B" w:rsidRDefault="007C034B" w:rsidP="00151C72">
      <w:pPr>
        <w:pStyle w:val="Heading1"/>
        <w:spacing w:after="0"/>
      </w:pPr>
    </w:p>
    <w:p w14:paraId="41C6DE1F" w14:textId="1D8612DB" w:rsidR="00C1468F" w:rsidRPr="001225C8" w:rsidRDefault="00C1468F" w:rsidP="00151C72">
      <w:pPr>
        <w:pStyle w:val="Heading1"/>
        <w:spacing w:after="0"/>
      </w:pPr>
      <w:bookmarkStart w:id="62" w:name="_Toc202169395"/>
      <w:r>
        <w:br w:type="page"/>
      </w:r>
      <w:r>
        <w:lastRenderedPageBreak/>
        <w:br/>
      </w:r>
      <w:r w:rsidR="009D3795">
        <w:t>Appendix B</w:t>
      </w:r>
      <w:r>
        <w:t xml:space="preserve"> - </w:t>
      </w:r>
      <w:r w:rsidRPr="001225C8">
        <w:t>Capital Projects and Estimated Expenditures</w:t>
      </w:r>
      <w:bookmarkEnd w:id="62"/>
      <w:r>
        <w:br/>
      </w:r>
    </w:p>
    <w:tbl>
      <w:tblPr>
        <w:tblStyle w:val="GridTable1Light-Accent1"/>
        <w:tblW w:w="10070" w:type="dxa"/>
        <w:tblLayout w:type="fixed"/>
        <w:tblLook w:val="04A0" w:firstRow="1" w:lastRow="0" w:firstColumn="1" w:lastColumn="0" w:noHBand="0" w:noVBand="1"/>
      </w:tblPr>
      <w:tblGrid>
        <w:gridCol w:w="2136"/>
        <w:gridCol w:w="1323"/>
        <w:gridCol w:w="1323"/>
        <w:gridCol w:w="1322"/>
        <w:gridCol w:w="1322"/>
        <w:gridCol w:w="1322"/>
        <w:gridCol w:w="1322"/>
      </w:tblGrid>
      <w:tr w:rsidR="004F196C" w:rsidRPr="00547649" w14:paraId="51F55901" w14:textId="72B35E93" w:rsidTr="004F196C">
        <w:trPr>
          <w:cnfStyle w:val="100000000000" w:firstRow="1" w:lastRow="0" w:firstColumn="0" w:lastColumn="0" w:oddVBand="0" w:evenVBand="0" w:oddHBand="0"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hideMark/>
          </w:tcPr>
          <w:p w14:paraId="05443151" w14:textId="77777777" w:rsidR="004F196C" w:rsidRPr="00547649" w:rsidRDefault="004F196C" w:rsidP="000313EE">
            <w:pPr>
              <w:rPr>
                <w:rFonts w:eastAsia="Times New Roman" w:cs="Calibri"/>
                <w:b w:val="0"/>
                <w:bCs w:val="0"/>
                <w:color w:val="000000"/>
              </w:rPr>
            </w:pPr>
            <w:r w:rsidRPr="00547649">
              <w:rPr>
                <w:rFonts w:eastAsia="Times New Roman" w:cs="Calibri"/>
                <w:color w:val="000000"/>
              </w:rPr>
              <w:t>Capital Expenditure</w:t>
            </w:r>
          </w:p>
        </w:tc>
        <w:tc>
          <w:tcPr>
            <w:tcW w:w="1323" w:type="dxa"/>
            <w:vAlign w:val="center"/>
            <w:hideMark/>
          </w:tcPr>
          <w:p w14:paraId="2EF54C78" w14:textId="64E71142" w:rsidR="004F196C" w:rsidRPr="00547649" w:rsidRDefault="00DF1B3E" w:rsidP="000313EE">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rPr>
            </w:pPr>
            <w:r>
              <w:rPr>
                <w:rFonts w:eastAsia="Times New Roman" w:cs="Calibri"/>
                <w:color w:val="000000"/>
              </w:rPr>
              <w:t>2026</w:t>
            </w:r>
          </w:p>
        </w:tc>
        <w:tc>
          <w:tcPr>
            <w:tcW w:w="1323" w:type="dxa"/>
            <w:vAlign w:val="center"/>
            <w:hideMark/>
          </w:tcPr>
          <w:p w14:paraId="13835629" w14:textId="6764D702" w:rsidR="004F196C" w:rsidRPr="00547649" w:rsidRDefault="00DF1B3E" w:rsidP="000313EE">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rPr>
            </w:pPr>
            <w:r>
              <w:rPr>
                <w:rFonts w:eastAsia="Times New Roman" w:cs="Calibri"/>
                <w:color w:val="000000"/>
              </w:rPr>
              <w:t>2027</w:t>
            </w:r>
          </w:p>
        </w:tc>
        <w:tc>
          <w:tcPr>
            <w:tcW w:w="1322" w:type="dxa"/>
            <w:vAlign w:val="center"/>
            <w:hideMark/>
          </w:tcPr>
          <w:p w14:paraId="308D3012" w14:textId="1DF4FC78" w:rsidR="004F196C" w:rsidRPr="00547649" w:rsidRDefault="00DF1B3E" w:rsidP="000313EE">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rPr>
            </w:pPr>
            <w:r>
              <w:rPr>
                <w:rFonts w:eastAsia="Times New Roman" w:cs="Calibri"/>
                <w:color w:val="000000"/>
              </w:rPr>
              <w:t>2028</w:t>
            </w:r>
          </w:p>
        </w:tc>
        <w:tc>
          <w:tcPr>
            <w:tcW w:w="1322" w:type="dxa"/>
            <w:vAlign w:val="center"/>
            <w:hideMark/>
          </w:tcPr>
          <w:p w14:paraId="3379FFD3" w14:textId="4F5B76F6" w:rsidR="004F196C" w:rsidRPr="00547649" w:rsidRDefault="00DF1B3E" w:rsidP="000313EE">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rPr>
            </w:pPr>
            <w:r>
              <w:rPr>
                <w:rFonts w:eastAsia="Times New Roman" w:cs="Calibri"/>
                <w:color w:val="000000"/>
              </w:rPr>
              <w:t>2029</w:t>
            </w:r>
          </w:p>
        </w:tc>
        <w:tc>
          <w:tcPr>
            <w:tcW w:w="1322" w:type="dxa"/>
            <w:vAlign w:val="center"/>
            <w:hideMark/>
          </w:tcPr>
          <w:p w14:paraId="6A5820F5" w14:textId="4AE01844" w:rsidR="004F196C" w:rsidRPr="00547649" w:rsidRDefault="00DF1B3E" w:rsidP="000313EE">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rPr>
            </w:pPr>
            <w:r>
              <w:rPr>
                <w:rFonts w:eastAsia="Times New Roman" w:cs="Calibri"/>
                <w:color w:val="000000"/>
              </w:rPr>
              <w:t>2030</w:t>
            </w:r>
          </w:p>
        </w:tc>
        <w:tc>
          <w:tcPr>
            <w:tcW w:w="1322" w:type="dxa"/>
            <w:vAlign w:val="center"/>
          </w:tcPr>
          <w:p w14:paraId="66402E21" w14:textId="78B03D07" w:rsidR="004F196C" w:rsidRPr="00547649" w:rsidRDefault="00DF1B3E" w:rsidP="004F196C">
            <w:pPr>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rPr>
            </w:pPr>
            <w:r>
              <w:rPr>
                <w:rFonts w:eastAsia="Times New Roman" w:cs="Calibri"/>
                <w:color w:val="000000"/>
              </w:rPr>
              <w:t>2031</w:t>
            </w:r>
          </w:p>
        </w:tc>
      </w:tr>
      <w:tr w:rsidR="00DE15DA" w:rsidRPr="00547649" w14:paraId="0010BFC7" w14:textId="47369B27" w:rsidTr="006013A4">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hideMark/>
          </w:tcPr>
          <w:p w14:paraId="4C645AD2" w14:textId="77777777" w:rsidR="00DE15DA" w:rsidRPr="00547649" w:rsidRDefault="00DE15DA" w:rsidP="00DE15DA">
            <w:pPr>
              <w:rPr>
                <w:rFonts w:eastAsia="Times New Roman" w:cs="Calibri"/>
                <w:color w:val="000000"/>
              </w:rPr>
            </w:pPr>
            <w:r w:rsidRPr="00547649">
              <w:rPr>
                <w:rFonts w:eastAsia="Times New Roman" w:cs="Calibri"/>
                <w:color w:val="000000"/>
              </w:rPr>
              <w:t>Cutaways</w:t>
            </w:r>
          </w:p>
        </w:tc>
        <w:tc>
          <w:tcPr>
            <w:tcW w:w="1323" w:type="dxa"/>
            <w:vAlign w:val="center"/>
            <w:hideMark/>
          </w:tcPr>
          <w:p w14:paraId="47EFDC80" w14:textId="64E979B1"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572,000</w:t>
            </w:r>
          </w:p>
        </w:tc>
        <w:tc>
          <w:tcPr>
            <w:tcW w:w="1323" w:type="dxa"/>
            <w:vAlign w:val="center"/>
            <w:hideMark/>
          </w:tcPr>
          <w:p w14:paraId="57EB04D2" w14:textId="3A2F1544" w:rsidR="00DE15DA" w:rsidRPr="004A652B" w:rsidRDefault="00DE15DA" w:rsidP="00DE15D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602,145</w:t>
            </w:r>
          </w:p>
        </w:tc>
        <w:tc>
          <w:tcPr>
            <w:tcW w:w="1322" w:type="dxa"/>
            <w:vAlign w:val="center"/>
          </w:tcPr>
          <w:p w14:paraId="6E24E2D3" w14:textId="737A7CC1"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vAlign w:val="center"/>
          </w:tcPr>
          <w:p w14:paraId="181EA022" w14:textId="57BEA57F"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370,000</w:t>
            </w:r>
          </w:p>
        </w:tc>
        <w:tc>
          <w:tcPr>
            <w:tcW w:w="1322" w:type="dxa"/>
            <w:vAlign w:val="center"/>
            <w:hideMark/>
          </w:tcPr>
          <w:p w14:paraId="69F1E5FB" w14:textId="680DC559"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250,000</w:t>
            </w:r>
          </w:p>
        </w:tc>
        <w:tc>
          <w:tcPr>
            <w:tcW w:w="1322" w:type="dxa"/>
            <w:vAlign w:val="center"/>
          </w:tcPr>
          <w:p w14:paraId="14EB07FA" w14:textId="110E0A34"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1,950,000</w:t>
            </w:r>
          </w:p>
        </w:tc>
      </w:tr>
      <w:tr w:rsidR="00DE15DA" w:rsidRPr="00547649" w14:paraId="28400E40" w14:textId="179DCF60" w:rsidTr="008E4E05">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tcPr>
          <w:p w14:paraId="1D99F6DC" w14:textId="77777777" w:rsidR="00DE15DA" w:rsidRPr="003A1AB7" w:rsidRDefault="00DE15DA" w:rsidP="00DE15DA">
            <w:pPr>
              <w:rPr>
                <w:rFonts w:eastAsia="Times New Roman" w:cs="Calibri"/>
                <w:color w:val="000000"/>
                <w:sz w:val="18"/>
                <w:szCs w:val="18"/>
              </w:rPr>
            </w:pPr>
          </w:p>
        </w:tc>
        <w:tc>
          <w:tcPr>
            <w:tcW w:w="1323" w:type="dxa"/>
            <w:vAlign w:val="center"/>
          </w:tcPr>
          <w:p w14:paraId="6EF00C00" w14:textId="47641606"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3A1AB7">
              <w:rPr>
                <w:rFonts w:eastAsia="Times New Roman" w:cs="Calibri"/>
                <w:color w:val="000000"/>
                <w:sz w:val="18"/>
                <w:szCs w:val="18"/>
              </w:rPr>
              <w:t>2</w:t>
            </w:r>
            <w:r>
              <w:rPr>
                <w:rFonts w:eastAsia="Times New Roman" w:cs="Calibri"/>
                <w:color w:val="000000"/>
                <w:sz w:val="18"/>
                <w:szCs w:val="18"/>
              </w:rPr>
              <w:t xml:space="preserve"> fixed route</w:t>
            </w:r>
            <w:r w:rsidRPr="003A1AB7">
              <w:rPr>
                <w:rFonts w:eastAsia="Times New Roman" w:cs="Calibri"/>
                <w:color w:val="000000"/>
                <w:sz w:val="18"/>
                <w:szCs w:val="18"/>
              </w:rPr>
              <w:t xml:space="preserve"> </w:t>
            </w:r>
            <w:r>
              <w:rPr>
                <w:rFonts w:eastAsia="Times New Roman" w:cs="Calibri"/>
                <w:color w:val="000000"/>
                <w:sz w:val="18"/>
                <w:szCs w:val="18"/>
              </w:rPr>
              <w:t xml:space="preserve">cutaways 30’; 2 ADA minivans  </w:t>
            </w:r>
          </w:p>
        </w:tc>
        <w:tc>
          <w:tcPr>
            <w:tcW w:w="1323" w:type="dxa"/>
            <w:vAlign w:val="center"/>
          </w:tcPr>
          <w:p w14:paraId="65FBE29C" w14:textId="77777777" w:rsidR="00DE15DA"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2 LIFT and 1 fixed route,</w:t>
            </w:r>
          </w:p>
          <w:p w14:paraId="0A0946B4" w14:textId="2EE017C0"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all 24’</w:t>
            </w:r>
          </w:p>
        </w:tc>
        <w:tc>
          <w:tcPr>
            <w:tcW w:w="1322" w:type="dxa"/>
            <w:vAlign w:val="center"/>
          </w:tcPr>
          <w:p w14:paraId="20EA0DAE" w14:textId="3D10F6AB"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vAlign w:val="center"/>
          </w:tcPr>
          <w:p w14:paraId="4E1B9F15" w14:textId="20A22790"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2 LIFT cutaways 24’</w:t>
            </w:r>
          </w:p>
        </w:tc>
        <w:tc>
          <w:tcPr>
            <w:tcW w:w="1322" w:type="dxa"/>
            <w:vAlign w:val="center"/>
          </w:tcPr>
          <w:p w14:paraId="14B2BE6D" w14:textId="6B83ED02"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1 alt powered LIFT cutaway</w:t>
            </w:r>
          </w:p>
        </w:tc>
        <w:tc>
          <w:tcPr>
            <w:tcW w:w="1322" w:type="dxa"/>
            <w:vAlign w:val="center"/>
          </w:tcPr>
          <w:p w14:paraId="1C294947" w14:textId="616D533A"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1 fixed route &amp; 7 LIFT cutaways, mixed power</w:t>
            </w:r>
          </w:p>
        </w:tc>
      </w:tr>
      <w:tr w:rsidR="00DE15DA" w:rsidRPr="00547649" w14:paraId="49A96799" w14:textId="76ECF37E" w:rsidTr="00DE15DA">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hideMark/>
          </w:tcPr>
          <w:p w14:paraId="3C6F7EFF" w14:textId="77777777" w:rsidR="00DE15DA" w:rsidRPr="00547649" w:rsidRDefault="00DE15DA" w:rsidP="00DE15DA">
            <w:pPr>
              <w:rPr>
                <w:rFonts w:eastAsia="Times New Roman" w:cs="Calibri"/>
                <w:color w:val="000000"/>
              </w:rPr>
            </w:pPr>
            <w:r w:rsidRPr="00547649">
              <w:rPr>
                <w:rFonts w:eastAsia="Times New Roman" w:cs="Calibri"/>
                <w:color w:val="000000"/>
              </w:rPr>
              <w:t>Coaches</w:t>
            </w:r>
          </w:p>
        </w:tc>
        <w:tc>
          <w:tcPr>
            <w:tcW w:w="1323" w:type="dxa"/>
            <w:vAlign w:val="center"/>
            <w:hideMark/>
          </w:tcPr>
          <w:p w14:paraId="5795ECBD" w14:textId="2F3F7A57"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3" w:type="dxa"/>
            <w:vAlign w:val="center"/>
            <w:hideMark/>
          </w:tcPr>
          <w:p w14:paraId="2DA80127" w14:textId="711FE3E8"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1,474,000</w:t>
            </w:r>
          </w:p>
        </w:tc>
        <w:tc>
          <w:tcPr>
            <w:tcW w:w="1322" w:type="dxa"/>
            <w:vAlign w:val="center"/>
            <w:hideMark/>
          </w:tcPr>
          <w:p w14:paraId="2140FDA0" w14:textId="14D6B456"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737,000</w:t>
            </w:r>
          </w:p>
        </w:tc>
        <w:tc>
          <w:tcPr>
            <w:tcW w:w="1322" w:type="dxa"/>
            <w:vAlign w:val="center"/>
          </w:tcPr>
          <w:p w14:paraId="554EAF67" w14:textId="7CB1BC23" w:rsidR="00DE15DA" w:rsidRPr="004A652B" w:rsidRDefault="00DE15DA" w:rsidP="00DE15D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vAlign w:val="center"/>
          </w:tcPr>
          <w:p w14:paraId="46ABD8CF" w14:textId="1E4725F7"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750,000</w:t>
            </w:r>
          </w:p>
        </w:tc>
        <w:tc>
          <w:tcPr>
            <w:tcW w:w="1322" w:type="dxa"/>
            <w:vAlign w:val="center"/>
          </w:tcPr>
          <w:p w14:paraId="7B462CA5" w14:textId="6D4336D8" w:rsidR="00DE15DA"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765,000</w:t>
            </w:r>
          </w:p>
        </w:tc>
      </w:tr>
      <w:tr w:rsidR="00DE15DA" w:rsidRPr="00547649" w14:paraId="2B88A742" w14:textId="4E2BAA28" w:rsidTr="008E4E05">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tcPr>
          <w:p w14:paraId="02F82FBA" w14:textId="77777777" w:rsidR="00DE15DA" w:rsidRPr="003A1AB7" w:rsidRDefault="00DE15DA" w:rsidP="00DE15DA">
            <w:pPr>
              <w:rPr>
                <w:rFonts w:eastAsia="Times New Roman" w:cs="Calibri"/>
                <w:color w:val="000000"/>
                <w:sz w:val="18"/>
                <w:szCs w:val="18"/>
              </w:rPr>
            </w:pPr>
          </w:p>
        </w:tc>
        <w:tc>
          <w:tcPr>
            <w:tcW w:w="1323" w:type="dxa"/>
            <w:vAlign w:val="center"/>
          </w:tcPr>
          <w:p w14:paraId="209AFB9D" w14:textId="314531C6"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3" w:type="dxa"/>
            <w:vAlign w:val="center"/>
          </w:tcPr>
          <w:p w14:paraId="74B36767" w14:textId="5748ADDE"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2 Biodiesel 35’</w:t>
            </w:r>
          </w:p>
        </w:tc>
        <w:tc>
          <w:tcPr>
            <w:tcW w:w="1322" w:type="dxa"/>
            <w:vAlign w:val="center"/>
          </w:tcPr>
          <w:p w14:paraId="2192BFE9" w14:textId="6CF56214"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1 Biodiesel 35’</w:t>
            </w:r>
          </w:p>
        </w:tc>
        <w:tc>
          <w:tcPr>
            <w:tcW w:w="1322" w:type="dxa"/>
            <w:vAlign w:val="center"/>
          </w:tcPr>
          <w:p w14:paraId="15D915A7" w14:textId="498B8752"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vAlign w:val="center"/>
          </w:tcPr>
          <w:p w14:paraId="44207080" w14:textId="4B2DC26A"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1 Biodiesel 35’</w:t>
            </w:r>
          </w:p>
        </w:tc>
        <w:tc>
          <w:tcPr>
            <w:tcW w:w="1322" w:type="dxa"/>
            <w:vAlign w:val="center"/>
          </w:tcPr>
          <w:p w14:paraId="7C2B8FE1" w14:textId="64F1FEAE"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1 Biodiesel 35’</w:t>
            </w:r>
          </w:p>
        </w:tc>
      </w:tr>
      <w:tr w:rsidR="00DE15DA" w:rsidRPr="00547649" w14:paraId="1715512F" w14:textId="2E3B924A" w:rsidTr="006013A4">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hideMark/>
          </w:tcPr>
          <w:p w14:paraId="348550C4" w14:textId="03BA8CEF" w:rsidR="00DE15DA" w:rsidRPr="00547649" w:rsidRDefault="00DE15DA" w:rsidP="00DE15DA">
            <w:pPr>
              <w:rPr>
                <w:rFonts w:eastAsia="Times New Roman" w:cs="Calibri"/>
                <w:color w:val="000000"/>
              </w:rPr>
            </w:pPr>
            <w:r>
              <w:rPr>
                <w:rFonts w:eastAsia="Times New Roman" w:cs="Calibri"/>
                <w:color w:val="000000"/>
              </w:rPr>
              <w:t>Infrastructure improvements</w:t>
            </w:r>
          </w:p>
        </w:tc>
        <w:tc>
          <w:tcPr>
            <w:tcW w:w="1323" w:type="dxa"/>
            <w:vAlign w:val="center"/>
            <w:hideMark/>
          </w:tcPr>
          <w:p w14:paraId="139A5F12" w14:textId="4388D803"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3" w:type="dxa"/>
            <w:vAlign w:val="center"/>
            <w:hideMark/>
          </w:tcPr>
          <w:p w14:paraId="243DFE99" w14:textId="7A590103"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vAlign w:val="center"/>
            <w:hideMark/>
          </w:tcPr>
          <w:p w14:paraId="795CEAE0" w14:textId="15FBDCF9"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vAlign w:val="center"/>
            <w:hideMark/>
          </w:tcPr>
          <w:p w14:paraId="7CAB9586" w14:textId="5FA2FB39"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1,500,000</w:t>
            </w:r>
          </w:p>
        </w:tc>
        <w:tc>
          <w:tcPr>
            <w:tcW w:w="1322" w:type="dxa"/>
            <w:vAlign w:val="center"/>
          </w:tcPr>
          <w:p w14:paraId="5D942326" w14:textId="4FE25E10"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tcPr>
          <w:p w14:paraId="3E67FBEC" w14:textId="77777777" w:rsidR="00DE15DA"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r>
      <w:tr w:rsidR="00DE15DA" w:rsidRPr="00547649" w14:paraId="7F680AF8" w14:textId="36385AD0" w:rsidTr="004F196C">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tcPr>
          <w:p w14:paraId="27D82C87" w14:textId="77777777" w:rsidR="00DE15DA" w:rsidRPr="003A1AB7" w:rsidRDefault="00DE15DA" w:rsidP="00DE15DA">
            <w:pPr>
              <w:rPr>
                <w:rFonts w:eastAsia="Times New Roman" w:cs="Calibri"/>
                <w:color w:val="000000"/>
                <w:sz w:val="18"/>
                <w:szCs w:val="18"/>
              </w:rPr>
            </w:pPr>
          </w:p>
        </w:tc>
        <w:tc>
          <w:tcPr>
            <w:tcW w:w="1323" w:type="dxa"/>
            <w:vAlign w:val="center"/>
          </w:tcPr>
          <w:p w14:paraId="0F7C382A" w14:textId="77777777"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3" w:type="dxa"/>
            <w:vAlign w:val="center"/>
          </w:tcPr>
          <w:p w14:paraId="2B834FFE" w14:textId="77777777"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vAlign w:val="center"/>
          </w:tcPr>
          <w:p w14:paraId="67A0879B" w14:textId="77777777"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vAlign w:val="center"/>
          </w:tcPr>
          <w:p w14:paraId="147F3854" w14:textId="0A8C9FFD"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3A1AB7">
              <w:rPr>
                <w:rFonts w:eastAsia="Times New Roman" w:cs="Calibri"/>
                <w:color w:val="000000"/>
                <w:sz w:val="18"/>
                <w:szCs w:val="18"/>
              </w:rPr>
              <w:t>Alternate vehicle power system</w:t>
            </w:r>
          </w:p>
        </w:tc>
        <w:tc>
          <w:tcPr>
            <w:tcW w:w="1322" w:type="dxa"/>
            <w:vAlign w:val="center"/>
          </w:tcPr>
          <w:p w14:paraId="6FA09B05" w14:textId="3A3F6BA5"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tcPr>
          <w:p w14:paraId="2B009B61" w14:textId="77777777"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r>
      <w:tr w:rsidR="00DE15DA" w:rsidRPr="00547649" w14:paraId="54C37282" w14:textId="5155AC75" w:rsidTr="006013A4">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hideMark/>
          </w:tcPr>
          <w:p w14:paraId="5579CB8C" w14:textId="77777777" w:rsidR="00DE15DA" w:rsidRPr="00547649" w:rsidRDefault="00DE15DA" w:rsidP="00DE15DA">
            <w:pPr>
              <w:rPr>
                <w:rFonts w:eastAsia="Times New Roman" w:cs="Calibri"/>
                <w:color w:val="000000"/>
              </w:rPr>
            </w:pPr>
            <w:r w:rsidRPr="00547649">
              <w:rPr>
                <w:rFonts w:eastAsia="Times New Roman" w:cs="Calibri"/>
                <w:color w:val="000000"/>
              </w:rPr>
              <w:t>Bus stop improvements</w:t>
            </w:r>
          </w:p>
        </w:tc>
        <w:tc>
          <w:tcPr>
            <w:tcW w:w="1323" w:type="dxa"/>
            <w:vAlign w:val="center"/>
            <w:hideMark/>
          </w:tcPr>
          <w:p w14:paraId="7840CD82" w14:textId="5D1BA486"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50,000</w:t>
            </w:r>
          </w:p>
        </w:tc>
        <w:tc>
          <w:tcPr>
            <w:tcW w:w="1323" w:type="dxa"/>
            <w:vAlign w:val="center"/>
            <w:hideMark/>
          </w:tcPr>
          <w:p w14:paraId="6918E0F2" w14:textId="47271377"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50,000</w:t>
            </w:r>
          </w:p>
        </w:tc>
        <w:tc>
          <w:tcPr>
            <w:tcW w:w="1322" w:type="dxa"/>
            <w:vAlign w:val="center"/>
            <w:hideMark/>
          </w:tcPr>
          <w:p w14:paraId="7A7A9354" w14:textId="23C10931"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50</w:t>
            </w:r>
            <w:r w:rsidRPr="004A652B">
              <w:rPr>
                <w:rFonts w:eastAsia="Times New Roman" w:cs="Calibri"/>
                <w:color w:val="000000"/>
                <w:sz w:val="22"/>
                <w:szCs w:val="22"/>
              </w:rPr>
              <w:t>,000</w:t>
            </w:r>
          </w:p>
        </w:tc>
        <w:tc>
          <w:tcPr>
            <w:tcW w:w="1322" w:type="dxa"/>
            <w:vAlign w:val="center"/>
            <w:hideMark/>
          </w:tcPr>
          <w:p w14:paraId="4B73018A" w14:textId="2E117EFF"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vAlign w:val="center"/>
          </w:tcPr>
          <w:p w14:paraId="160EE713" w14:textId="0BB14A1D"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vAlign w:val="center"/>
          </w:tcPr>
          <w:p w14:paraId="5EC5E4A3" w14:textId="0B9474C8" w:rsidR="00DE15DA" w:rsidRPr="004A652B" w:rsidRDefault="00DE15DA" w:rsidP="00DE15D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50</w:t>
            </w:r>
            <w:r w:rsidRPr="004A652B">
              <w:rPr>
                <w:rFonts w:eastAsia="Times New Roman" w:cs="Calibri"/>
                <w:color w:val="000000"/>
                <w:sz w:val="22"/>
                <w:szCs w:val="22"/>
              </w:rPr>
              <w:t>,000</w:t>
            </w:r>
          </w:p>
        </w:tc>
      </w:tr>
      <w:tr w:rsidR="00DE15DA" w:rsidRPr="00547649" w14:paraId="281BC176" w14:textId="68E11CC6" w:rsidTr="006013A4">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tcPr>
          <w:p w14:paraId="690CBE50" w14:textId="77777777" w:rsidR="00DE15DA" w:rsidRPr="003A1AB7" w:rsidRDefault="00DE15DA" w:rsidP="00DE15DA">
            <w:pPr>
              <w:rPr>
                <w:rFonts w:eastAsia="Times New Roman" w:cs="Calibri"/>
                <w:color w:val="000000"/>
                <w:sz w:val="18"/>
                <w:szCs w:val="18"/>
              </w:rPr>
            </w:pPr>
          </w:p>
        </w:tc>
        <w:tc>
          <w:tcPr>
            <w:tcW w:w="1323" w:type="dxa"/>
            <w:vAlign w:val="center"/>
          </w:tcPr>
          <w:p w14:paraId="4DD4FB50" w14:textId="3DF72C4B"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Solar lighting</w:t>
            </w:r>
          </w:p>
        </w:tc>
        <w:tc>
          <w:tcPr>
            <w:tcW w:w="1323" w:type="dxa"/>
            <w:vAlign w:val="center"/>
          </w:tcPr>
          <w:p w14:paraId="7EBA1CE7" w14:textId="55682D18"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3A1AB7">
              <w:rPr>
                <w:rFonts w:eastAsia="Times New Roman" w:cs="Calibri"/>
                <w:color w:val="000000"/>
                <w:sz w:val="18"/>
                <w:szCs w:val="18"/>
              </w:rPr>
              <w:t>Shelters, amenities, and pads</w:t>
            </w:r>
          </w:p>
        </w:tc>
        <w:tc>
          <w:tcPr>
            <w:tcW w:w="1322" w:type="dxa"/>
            <w:vAlign w:val="center"/>
          </w:tcPr>
          <w:p w14:paraId="44F3B8E3" w14:textId="77777777"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3A1AB7">
              <w:rPr>
                <w:rFonts w:eastAsia="Times New Roman" w:cs="Calibri"/>
                <w:color w:val="000000"/>
                <w:sz w:val="18"/>
                <w:szCs w:val="18"/>
              </w:rPr>
              <w:t>Amenities and pads</w:t>
            </w:r>
          </w:p>
        </w:tc>
        <w:tc>
          <w:tcPr>
            <w:tcW w:w="1322" w:type="dxa"/>
            <w:vAlign w:val="center"/>
          </w:tcPr>
          <w:p w14:paraId="5508B6C1" w14:textId="5950CF9B"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vAlign w:val="center"/>
          </w:tcPr>
          <w:p w14:paraId="4A57DF3B" w14:textId="2B74E16D"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vAlign w:val="center"/>
          </w:tcPr>
          <w:p w14:paraId="1F19D6C9" w14:textId="12F89AC2" w:rsidR="00DE15DA" w:rsidRPr="003A1AB7" w:rsidRDefault="00DE15DA" w:rsidP="00DE15D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3A1AB7">
              <w:rPr>
                <w:rFonts w:eastAsia="Times New Roman" w:cs="Calibri"/>
                <w:color w:val="000000"/>
                <w:sz w:val="18"/>
                <w:szCs w:val="18"/>
              </w:rPr>
              <w:t>Shelters, amenities, and pads</w:t>
            </w:r>
          </w:p>
        </w:tc>
      </w:tr>
      <w:tr w:rsidR="00DE15DA" w:rsidRPr="00547649" w14:paraId="6DC910BC" w14:textId="3D51A45A" w:rsidTr="004F196C">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hideMark/>
          </w:tcPr>
          <w:p w14:paraId="4BD99C57" w14:textId="77777777" w:rsidR="00DE15DA" w:rsidRPr="00547649" w:rsidRDefault="00DE15DA" w:rsidP="00DE15DA">
            <w:pPr>
              <w:rPr>
                <w:rFonts w:eastAsia="Times New Roman" w:cs="Calibri"/>
                <w:color w:val="000000"/>
              </w:rPr>
            </w:pPr>
            <w:r w:rsidRPr="00547649">
              <w:rPr>
                <w:rFonts w:eastAsia="Times New Roman" w:cs="Calibri"/>
                <w:color w:val="000000"/>
              </w:rPr>
              <w:t>Supervisor vehicles</w:t>
            </w:r>
          </w:p>
        </w:tc>
        <w:tc>
          <w:tcPr>
            <w:tcW w:w="1323" w:type="dxa"/>
            <w:vAlign w:val="center"/>
            <w:hideMark/>
          </w:tcPr>
          <w:p w14:paraId="65B794A7" w14:textId="401DD960"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38,000</w:t>
            </w:r>
          </w:p>
        </w:tc>
        <w:tc>
          <w:tcPr>
            <w:tcW w:w="1323" w:type="dxa"/>
            <w:vAlign w:val="center"/>
            <w:hideMark/>
          </w:tcPr>
          <w:p w14:paraId="4ECEB6CA" w14:textId="1AB33A38"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vAlign w:val="center"/>
            <w:hideMark/>
          </w:tcPr>
          <w:p w14:paraId="6B474157" w14:textId="77777777"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vAlign w:val="center"/>
            <w:hideMark/>
          </w:tcPr>
          <w:p w14:paraId="27A29E45" w14:textId="2775B26A"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50,000</w:t>
            </w:r>
          </w:p>
        </w:tc>
        <w:tc>
          <w:tcPr>
            <w:tcW w:w="1322" w:type="dxa"/>
            <w:vAlign w:val="center"/>
            <w:hideMark/>
          </w:tcPr>
          <w:p w14:paraId="249E73B1" w14:textId="5350FD58"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tcPr>
          <w:p w14:paraId="001AE78B" w14:textId="77777777"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r>
      <w:tr w:rsidR="00DE15DA" w:rsidRPr="00547649" w14:paraId="30ADFC8A" w14:textId="2331609E" w:rsidTr="004F196C">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tcPr>
          <w:p w14:paraId="5593E86B" w14:textId="77777777" w:rsidR="00DE15DA" w:rsidRPr="003A1AB7" w:rsidRDefault="00DE15DA" w:rsidP="00DE15DA">
            <w:pPr>
              <w:rPr>
                <w:rFonts w:eastAsia="Times New Roman" w:cs="Calibri"/>
                <w:color w:val="000000"/>
                <w:sz w:val="18"/>
                <w:szCs w:val="18"/>
              </w:rPr>
            </w:pPr>
          </w:p>
        </w:tc>
        <w:tc>
          <w:tcPr>
            <w:tcW w:w="1323" w:type="dxa"/>
            <w:vAlign w:val="center"/>
          </w:tcPr>
          <w:p w14:paraId="3A3C528C" w14:textId="0CD325D2"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ADA Supervisor vehicle</w:t>
            </w:r>
          </w:p>
        </w:tc>
        <w:tc>
          <w:tcPr>
            <w:tcW w:w="1323" w:type="dxa"/>
            <w:vAlign w:val="center"/>
          </w:tcPr>
          <w:p w14:paraId="37379DA6" w14:textId="1B5EB0D9"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vAlign w:val="center"/>
          </w:tcPr>
          <w:p w14:paraId="6BA7CC82" w14:textId="77777777"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vAlign w:val="center"/>
          </w:tcPr>
          <w:p w14:paraId="1F5D83F3" w14:textId="74B67F2D"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Fixed Route Supervisor vehicle</w:t>
            </w:r>
          </w:p>
        </w:tc>
        <w:tc>
          <w:tcPr>
            <w:tcW w:w="1322" w:type="dxa"/>
            <w:vAlign w:val="center"/>
          </w:tcPr>
          <w:p w14:paraId="619BCA55" w14:textId="77777777"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tcPr>
          <w:p w14:paraId="38544BD1" w14:textId="77777777"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r>
      <w:tr w:rsidR="00DE15DA" w:rsidRPr="00547649" w14:paraId="7661D83C" w14:textId="14ED5E8E" w:rsidTr="006013A4">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hideMark/>
          </w:tcPr>
          <w:p w14:paraId="1DBE15EC" w14:textId="60ADFC57" w:rsidR="00DE15DA" w:rsidRPr="00547649" w:rsidRDefault="00DE15DA" w:rsidP="00DE15DA">
            <w:pPr>
              <w:rPr>
                <w:rFonts w:eastAsia="Times New Roman" w:cs="Calibri"/>
                <w:color w:val="000000"/>
              </w:rPr>
            </w:pPr>
            <w:r>
              <w:rPr>
                <w:rFonts w:eastAsia="Times New Roman" w:cs="Calibri"/>
                <w:color w:val="000000"/>
              </w:rPr>
              <w:t>Staff</w:t>
            </w:r>
            <w:r w:rsidRPr="00547649">
              <w:rPr>
                <w:rFonts w:eastAsia="Times New Roman" w:cs="Calibri"/>
                <w:color w:val="000000"/>
              </w:rPr>
              <w:t xml:space="preserve"> vehicles</w:t>
            </w:r>
          </w:p>
        </w:tc>
        <w:tc>
          <w:tcPr>
            <w:tcW w:w="1323" w:type="dxa"/>
            <w:vAlign w:val="center"/>
            <w:hideMark/>
          </w:tcPr>
          <w:p w14:paraId="7BBED188" w14:textId="6154B9A0"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87,045</w:t>
            </w:r>
          </w:p>
        </w:tc>
        <w:tc>
          <w:tcPr>
            <w:tcW w:w="1323" w:type="dxa"/>
            <w:vAlign w:val="center"/>
            <w:hideMark/>
          </w:tcPr>
          <w:p w14:paraId="62794CBC" w14:textId="5BE3A965"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40,000</w:t>
            </w:r>
          </w:p>
        </w:tc>
        <w:tc>
          <w:tcPr>
            <w:tcW w:w="1322" w:type="dxa"/>
            <w:vAlign w:val="center"/>
          </w:tcPr>
          <w:p w14:paraId="6281ABBA" w14:textId="6915F601"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vAlign w:val="center"/>
          </w:tcPr>
          <w:p w14:paraId="23A5D9D6" w14:textId="1839E779"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vAlign w:val="center"/>
            <w:hideMark/>
          </w:tcPr>
          <w:p w14:paraId="2CA2A35C" w14:textId="73B04FDE"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44,000</w:t>
            </w:r>
          </w:p>
        </w:tc>
        <w:tc>
          <w:tcPr>
            <w:tcW w:w="1322" w:type="dxa"/>
            <w:vAlign w:val="center"/>
          </w:tcPr>
          <w:p w14:paraId="715127F4" w14:textId="469B45BF"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r>
      <w:tr w:rsidR="00DE15DA" w:rsidRPr="00547649" w14:paraId="5951142C" w14:textId="5176A896" w:rsidTr="00A02A05">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tcPr>
          <w:p w14:paraId="22B17181" w14:textId="77777777" w:rsidR="00DE15DA" w:rsidRPr="003A1AB7" w:rsidRDefault="00DE15DA" w:rsidP="00DE15DA">
            <w:pPr>
              <w:rPr>
                <w:rFonts w:eastAsia="Times New Roman" w:cs="Calibri"/>
                <w:color w:val="000000"/>
                <w:sz w:val="18"/>
                <w:szCs w:val="18"/>
              </w:rPr>
            </w:pPr>
          </w:p>
        </w:tc>
        <w:tc>
          <w:tcPr>
            <w:tcW w:w="1323" w:type="dxa"/>
            <w:vAlign w:val="center"/>
          </w:tcPr>
          <w:p w14:paraId="48CA414E" w14:textId="6BA5215E"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3A1AB7">
              <w:rPr>
                <w:rFonts w:eastAsia="Times New Roman" w:cs="Calibri"/>
                <w:color w:val="000000"/>
                <w:sz w:val="18"/>
                <w:szCs w:val="18"/>
              </w:rPr>
              <w:t>Transit facilities truck</w:t>
            </w:r>
          </w:p>
        </w:tc>
        <w:tc>
          <w:tcPr>
            <w:tcW w:w="1323" w:type="dxa"/>
            <w:vAlign w:val="center"/>
          </w:tcPr>
          <w:p w14:paraId="12382754" w14:textId="6303396B"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Staff car</w:t>
            </w:r>
          </w:p>
        </w:tc>
        <w:tc>
          <w:tcPr>
            <w:tcW w:w="1322" w:type="dxa"/>
            <w:vAlign w:val="center"/>
          </w:tcPr>
          <w:p w14:paraId="0F497AC4" w14:textId="0DBEBAEE"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vAlign w:val="center"/>
          </w:tcPr>
          <w:p w14:paraId="10F75BFE" w14:textId="0071C5D5"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vAlign w:val="center"/>
          </w:tcPr>
          <w:p w14:paraId="7C90C7E2" w14:textId="488D5B76"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Pr>
                <w:rFonts w:eastAsia="Times New Roman" w:cs="Calibri"/>
                <w:color w:val="000000"/>
                <w:sz w:val="18"/>
                <w:szCs w:val="18"/>
              </w:rPr>
              <w:t>Driver relief car</w:t>
            </w:r>
          </w:p>
        </w:tc>
        <w:tc>
          <w:tcPr>
            <w:tcW w:w="1322" w:type="dxa"/>
            <w:vAlign w:val="center"/>
          </w:tcPr>
          <w:p w14:paraId="502E6087" w14:textId="4DCF96D0"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r>
      <w:tr w:rsidR="00DE15DA" w:rsidRPr="00547649" w14:paraId="5E60B8D2" w14:textId="1E39F350" w:rsidTr="004F196C">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hideMark/>
          </w:tcPr>
          <w:p w14:paraId="167FCB8E" w14:textId="77777777" w:rsidR="00DE15DA" w:rsidRPr="00547649" w:rsidRDefault="00DE15DA" w:rsidP="00DE15DA">
            <w:pPr>
              <w:rPr>
                <w:rFonts w:eastAsia="Times New Roman" w:cs="Calibri"/>
                <w:color w:val="000000"/>
              </w:rPr>
            </w:pPr>
            <w:r w:rsidRPr="00547649">
              <w:rPr>
                <w:rFonts w:eastAsia="Times New Roman" w:cs="Calibri"/>
                <w:color w:val="000000"/>
              </w:rPr>
              <w:t>Bus overhauls</w:t>
            </w:r>
          </w:p>
        </w:tc>
        <w:tc>
          <w:tcPr>
            <w:tcW w:w="1323" w:type="dxa"/>
            <w:vAlign w:val="center"/>
            <w:hideMark/>
          </w:tcPr>
          <w:p w14:paraId="7C880AD5" w14:textId="756EA3D1"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356,250</w:t>
            </w:r>
          </w:p>
        </w:tc>
        <w:tc>
          <w:tcPr>
            <w:tcW w:w="1323" w:type="dxa"/>
            <w:vAlign w:val="center"/>
          </w:tcPr>
          <w:p w14:paraId="0A147B87" w14:textId="371DDFFD"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473,675</w:t>
            </w:r>
          </w:p>
        </w:tc>
        <w:tc>
          <w:tcPr>
            <w:tcW w:w="1322" w:type="dxa"/>
            <w:vAlign w:val="center"/>
            <w:hideMark/>
          </w:tcPr>
          <w:p w14:paraId="4ED39E1E" w14:textId="79D4A15B"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vAlign w:val="center"/>
            <w:hideMark/>
          </w:tcPr>
          <w:p w14:paraId="2765C7F5" w14:textId="6CB0D7FE"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vAlign w:val="center"/>
            <w:hideMark/>
          </w:tcPr>
          <w:p w14:paraId="06B4BA6E" w14:textId="77777777"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c>
          <w:tcPr>
            <w:tcW w:w="1322" w:type="dxa"/>
          </w:tcPr>
          <w:p w14:paraId="3037F67E" w14:textId="77777777"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p>
        </w:tc>
      </w:tr>
      <w:tr w:rsidR="00DE15DA" w:rsidRPr="00547649" w14:paraId="4A4FB130" w14:textId="6DF7FC9D" w:rsidTr="004F196C">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tcPr>
          <w:p w14:paraId="3F9F263B" w14:textId="77777777" w:rsidR="00DE15DA" w:rsidRPr="003A1AB7" w:rsidRDefault="00DE15DA" w:rsidP="00DE15DA">
            <w:pPr>
              <w:rPr>
                <w:rFonts w:eastAsia="Times New Roman" w:cs="Calibri"/>
                <w:color w:val="000000"/>
                <w:sz w:val="18"/>
                <w:szCs w:val="18"/>
              </w:rPr>
            </w:pPr>
          </w:p>
        </w:tc>
        <w:tc>
          <w:tcPr>
            <w:tcW w:w="1323" w:type="dxa"/>
            <w:vAlign w:val="center"/>
          </w:tcPr>
          <w:p w14:paraId="79387B77" w14:textId="48714BBD"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3A1AB7">
              <w:rPr>
                <w:rFonts w:eastAsia="Times New Roman" w:cs="Calibri"/>
                <w:color w:val="000000"/>
                <w:sz w:val="18"/>
                <w:szCs w:val="18"/>
              </w:rPr>
              <w:t>1 Bus to extend useful life</w:t>
            </w:r>
          </w:p>
        </w:tc>
        <w:tc>
          <w:tcPr>
            <w:tcW w:w="1323" w:type="dxa"/>
            <w:vAlign w:val="center"/>
          </w:tcPr>
          <w:p w14:paraId="06E58BB4" w14:textId="1FD04A07"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r w:rsidRPr="003A1AB7">
              <w:rPr>
                <w:rFonts w:eastAsia="Times New Roman" w:cs="Calibri"/>
                <w:color w:val="000000"/>
                <w:sz w:val="18"/>
                <w:szCs w:val="18"/>
              </w:rPr>
              <w:t>1</w:t>
            </w:r>
            <w:r>
              <w:rPr>
                <w:rFonts w:eastAsia="Times New Roman" w:cs="Calibri"/>
                <w:color w:val="000000"/>
                <w:sz w:val="18"/>
                <w:szCs w:val="18"/>
              </w:rPr>
              <w:t>-2</w:t>
            </w:r>
            <w:r w:rsidRPr="003A1AB7">
              <w:rPr>
                <w:rFonts w:eastAsia="Times New Roman" w:cs="Calibri"/>
                <w:color w:val="000000"/>
                <w:sz w:val="18"/>
                <w:szCs w:val="18"/>
              </w:rPr>
              <w:t xml:space="preserve"> Bus</w:t>
            </w:r>
            <w:r>
              <w:rPr>
                <w:rFonts w:eastAsia="Times New Roman" w:cs="Calibri"/>
                <w:color w:val="000000"/>
                <w:sz w:val="18"/>
                <w:szCs w:val="18"/>
              </w:rPr>
              <w:t>es</w:t>
            </w:r>
            <w:r w:rsidRPr="003A1AB7">
              <w:rPr>
                <w:rFonts w:eastAsia="Times New Roman" w:cs="Calibri"/>
                <w:color w:val="000000"/>
                <w:sz w:val="18"/>
                <w:szCs w:val="18"/>
              </w:rPr>
              <w:t xml:space="preserve"> to extend useful life</w:t>
            </w:r>
          </w:p>
        </w:tc>
        <w:tc>
          <w:tcPr>
            <w:tcW w:w="1322" w:type="dxa"/>
            <w:vAlign w:val="center"/>
          </w:tcPr>
          <w:p w14:paraId="2F2D3B74" w14:textId="6D3F2714"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vAlign w:val="center"/>
          </w:tcPr>
          <w:p w14:paraId="754E9A6B" w14:textId="17AC8743"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vAlign w:val="center"/>
          </w:tcPr>
          <w:p w14:paraId="6386ED6F" w14:textId="77777777"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c>
          <w:tcPr>
            <w:tcW w:w="1322" w:type="dxa"/>
          </w:tcPr>
          <w:p w14:paraId="5DA2FFC1" w14:textId="77777777" w:rsidR="00DE15DA" w:rsidRPr="003A1AB7"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rPr>
            </w:pPr>
          </w:p>
        </w:tc>
      </w:tr>
      <w:tr w:rsidR="00DE15DA" w:rsidRPr="00547649" w14:paraId="21AAFF23" w14:textId="513A7E88" w:rsidTr="00DA08F9">
        <w:trPr>
          <w:trHeight w:val="516"/>
        </w:trPr>
        <w:tc>
          <w:tcPr>
            <w:cnfStyle w:val="001000000000" w:firstRow="0" w:lastRow="0" w:firstColumn="1" w:lastColumn="0" w:oddVBand="0" w:evenVBand="0" w:oddHBand="0" w:evenHBand="0" w:firstRowFirstColumn="0" w:firstRowLastColumn="0" w:lastRowFirstColumn="0" w:lastRowLastColumn="0"/>
            <w:tcW w:w="2136" w:type="dxa"/>
            <w:vAlign w:val="center"/>
            <w:hideMark/>
          </w:tcPr>
          <w:p w14:paraId="6E4D4D8F" w14:textId="77777777" w:rsidR="00DE15DA" w:rsidRPr="00547649" w:rsidRDefault="00DE15DA" w:rsidP="00DE15DA">
            <w:pPr>
              <w:rPr>
                <w:rFonts w:eastAsia="Times New Roman" w:cs="Calibri"/>
                <w:b w:val="0"/>
                <w:bCs w:val="0"/>
                <w:color w:val="000000"/>
              </w:rPr>
            </w:pPr>
            <w:r w:rsidRPr="00547649">
              <w:rPr>
                <w:rFonts w:eastAsia="Times New Roman" w:cs="Calibri"/>
                <w:color w:val="000000"/>
              </w:rPr>
              <w:t>Total Capital Expenditures</w:t>
            </w:r>
          </w:p>
        </w:tc>
        <w:tc>
          <w:tcPr>
            <w:tcW w:w="1323" w:type="dxa"/>
            <w:vAlign w:val="center"/>
            <w:hideMark/>
          </w:tcPr>
          <w:p w14:paraId="315F2155" w14:textId="38238EB9"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1,103,295</w:t>
            </w:r>
          </w:p>
        </w:tc>
        <w:tc>
          <w:tcPr>
            <w:tcW w:w="1323" w:type="dxa"/>
            <w:vAlign w:val="center"/>
            <w:hideMark/>
          </w:tcPr>
          <w:p w14:paraId="298E7FDD" w14:textId="1B5DAB1F"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2,639,870</w:t>
            </w:r>
          </w:p>
        </w:tc>
        <w:tc>
          <w:tcPr>
            <w:tcW w:w="1322" w:type="dxa"/>
            <w:vAlign w:val="center"/>
            <w:hideMark/>
          </w:tcPr>
          <w:p w14:paraId="5ACC0DC9" w14:textId="6CADD3BB"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787,000</w:t>
            </w:r>
          </w:p>
        </w:tc>
        <w:tc>
          <w:tcPr>
            <w:tcW w:w="1322" w:type="dxa"/>
            <w:vAlign w:val="center"/>
            <w:hideMark/>
          </w:tcPr>
          <w:p w14:paraId="6139C351" w14:textId="3326C1DC"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1,920,000</w:t>
            </w:r>
          </w:p>
        </w:tc>
        <w:tc>
          <w:tcPr>
            <w:tcW w:w="1322" w:type="dxa"/>
            <w:vAlign w:val="center"/>
            <w:hideMark/>
          </w:tcPr>
          <w:p w14:paraId="0006D877" w14:textId="491FBF44" w:rsidR="00DE15DA" w:rsidRPr="004A652B" w:rsidRDefault="00DE15DA" w:rsidP="00DE15DA">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1,044,000</w:t>
            </w:r>
          </w:p>
        </w:tc>
        <w:tc>
          <w:tcPr>
            <w:tcW w:w="1322" w:type="dxa"/>
            <w:vAlign w:val="center"/>
          </w:tcPr>
          <w:p w14:paraId="4C150511" w14:textId="1431623B" w:rsidR="00DE15DA" w:rsidRDefault="00DE15DA" w:rsidP="00DE15DA">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2"/>
                <w:szCs w:val="22"/>
              </w:rPr>
            </w:pPr>
            <w:r>
              <w:rPr>
                <w:rFonts w:eastAsia="Times New Roman" w:cs="Calibri"/>
                <w:color w:val="000000"/>
                <w:sz w:val="22"/>
                <w:szCs w:val="22"/>
              </w:rPr>
              <w:t>2,765,000</w:t>
            </w:r>
          </w:p>
        </w:tc>
      </w:tr>
    </w:tbl>
    <w:p w14:paraId="1D903ED3" w14:textId="14E39A0F" w:rsidR="00C1468F" w:rsidRPr="00C1468F" w:rsidRDefault="0099647E" w:rsidP="00053C4D">
      <w:pPr>
        <w:rPr>
          <w:rFonts w:asciiTheme="minorHAnsi" w:hAnsiTheme="minorHAnsi" w:cstheme="minorHAnsi"/>
          <w:szCs w:val="24"/>
        </w:rPr>
      </w:pPr>
      <w:r>
        <w:rPr>
          <w:rFonts w:asciiTheme="minorHAnsi" w:hAnsiTheme="minorHAnsi" w:cstheme="minorHAnsi"/>
          <w:szCs w:val="24"/>
        </w:rPr>
        <w:br/>
      </w:r>
      <w:r w:rsidR="00C1468F">
        <w:rPr>
          <w:rFonts w:asciiTheme="minorHAnsi" w:hAnsiTheme="minorHAnsi" w:cstheme="minorHAnsi"/>
          <w:szCs w:val="24"/>
        </w:rPr>
        <w:t>All vehicle purchases are replacements for vehicles that have reached the end of their useful life</w:t>
      </w:r>
      <w:r w:rsidR="00256369">
        <w:rPr>
          <w:rFonts w:asciiTheme="minorHAnsi" w:hAnsiTheme="minorHAnsi" w:cstheme="minorHAnsi"/>
          <w:szCs w:val="24"/>
        </w:rPr>
        <w:t xml:space="preserve">, with the exception of </w:t>
      </w:r>
      <w:r w:rsidR="0009734A">
        <w:rPr>
          <w:rFonts w:asciiTheme="minorHAnsi" w:hAnsiTheme="minorHAnsi" w:cstheme="minorHAnsi"/>
          <w:szCs w:val="24"/>
        </w:rPr>
        <w:t>the LIFT supervisor vehicle and the two larger cutaways for our commuter bus service.</w:t>
      </w:r>
    </w:p>
    <w:p w14:paraId="2A7C0757" w14:textId="518C6A3D" w:rsidR="00053C4D" w:rsidRPr="002278F4" w:rsidRDefault="00053C4D" w:rsidP="00053C4D"/>
    <w:sectPr w:rsidR="00053C4D" w:rsidRPr="002278F4" w:rsidSect="000A1952">
      <w:headerReference w:type="even" r:id="rId36"/>
      <w:footerReference w:type="even" r:id="rId37"/>
      <w:footerReference w:type="default" r:id="rId38"/>
      <w:pgSz w:w="12240" w:h="15840"/>
      <w:pgMar w:top="1080" w:right="1080" w:bottom="1008" w:left="108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CDCAFF" w14:textId="77777777" w:rsidR="0010799C" w:rsidRDefault="0010799C">
      <w:pPr>
        <w:spacing w:after="0" w:line="240" w:lineRule="auto"/>
      </w:pPr>
      <w:r>
        <w:separator/>
      </w:r>
    </w:p>
  </w:endnote>
  <w:endnote w:type="continuationSeparator" w:id="0">
    <w:p w14:paraId="13489DEB" w14:textId="77777777" w:rsidR="0010799C" w:rsidRDefault="001079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GPGothicE">
    <w:charset w:val="80"/>
    <w:family w:val="swiss"/>
    <w:pitch w:val="variable"/>
    <w:sig w:usb0="E00002FF" w:usb1="2AC7EDFE" w:usb2="00000012" w:usb3="00000000" w:csb0="0002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A6D0B4" w14:textId="68ABE74C" w:rsidR="0010799C" w:rsidRDefault="0010799C">
    <w:pPr>
      <w:pStyle w:val="FooterEven"/>
    </w:pPr>
    <w:r>
      <w:t xml:space="preserve">Page </w:t>
    </w:r>
    <w:r>
      <w:rPr>
        <w:sz w:val="20"/>
        <w:szCs w:val="20"/>
      </w:rPr>
      <w:fldChar w:fldCharType="begin"/>
    </w:r>
    <w:r>
      <w:instrText xml:space="preserve"> PAGE   \* MERGEFORMAT </w:instrText>
    </w:r>
    <w:r>
      <w:rPr>
        <w:sz w:val="20"/>
        <w:szCs w:val="20"/>
      </w:rPr>
      <w:fldChar w:fldCharType="separate"/>
    </w:r>
    <w:r w:rsidR="00F07508" w:rsidRPr="00F07508">
      <w:rPr>
        <w:noProof/>
        <w:sz w:val="24"/>
        <w:szCs w:val="24"/>
      </w:rPr>
      <w:t>26</w:t>
    </w:r>
    <w:r>
      <w:rPr>
        <w:noProof/>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FCA94" w14:textId="00EA4E02" w:rsidR="0010799C" w:rsidRDefault="0010799C">
    <w:pPr>
      <w:pStyle w:val="FooterOdd"/>
    </w:pPr>
    <w:r>
      <w:t xml:space="preserve">Page </w:t>
    </w:r>
    <w:r>
      <w:rPr>
        <w:sz w:val="20"/>
        <w:szCs w:val="20"/>
      </w:rPr>
      <w:fldChar w:fldCharType="begin"/>
    </w:r>
    <w:r>
      <w:instrText xml:space="preserve"> PAGE   \* MERGEFORMAT </w:instrText>
    </w:r>
    <w:r>
      <w:rPr>
        <w:sz w:val="20"/>
        <w:szCs w:val="20"/>
      </w:rPr>
      <w:fldChar w:fldCharType="separate"/>
    </w:r>
    <w:r w:rsidR="00F07508" w:rsidRPr="00F07508">
      <w:rPr>
        <w:noProof/>
        <w:sz w:val="24"/>
        <w:szCs w:val="24"/>
      </w:rPr>
      <w:t>27</w:t>
    </w:r>
    <w:r>
      <w:rPr>
        <w:noProo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EE5757" w14:textId="77777777" w:rsidR="0010799C" w:rsidRDefault="0010799C">
      <w:pPr>
        <w:spacing w:after="0" w:line="240" w:lineRule="auto"/>
      </w:pPr>
      <w:r>
        <w:separator/>
      </w:r>
    </w:p>
  </w:footnote>
  <w:footnote w:type="continuationSeparator" w:id="0">
    <w:p w14:paraId="37C68FF3" w14:textId="77777777" w:rsidR="0010799C" w:rsidRDefault="0010799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48182" w14:textId="21FE955F" w:rsidR="0010799C" w:rsidRPr="005225B2" w:rsidRDefault="002E409B" w:rsidP="005225B2">
    <w:pPr>
      <w:pStyle w:val="HeaderEven"/>
    </w:pPr>
    <w:sdt>
      <w:sdtPr>
        <w:rPr>
          <w:rFonts w:eastAsiaTheme="majorEastAsia"/>
        </w:rPr>
        <w:alias w:val="Title:"/>
        <w:tag w:val="Title:"/>
        <w:id w:val="1030215961"/>
        <w:placeholder>
          <w:docPart w:val="1C91049BE3614DD892DA4D3B4C4A4120"/>
        </w:placeholder>
        <w:dataBinding w:prefixMappings="xmlns:ns0='http://schemas.openxmlformats.org/package/2006/metadata/core-properties' xmlns:ns1='http://purl.org/dc/elements/1.1/'" w:xpath="/ns0:coreProperties[1]/ns1:title[1]" w:storeItemID="{6C3C8BC8-F283-45AE-878A-BAB7291924A1}"/>
        <w15:appearance w15:val="hidden"/>
        <w:text w:multiLine="1"/>
      </w:sdtPr>
      <w:sdtEndPr/>
      <w:sdtContent>
        <w:r w:rsidR="003F6B9D">
          <w:rPr>
            <w:rFonts w:eastAsiaTheme="majorEastAsia"/>
          </w:rPr>
          <w:t>2025 Annual Report</w:t>
        </w:r>
        <w:r w:rsidR="003F6B9D">
          <w:rPr>
            <w:rFonts w:eastAsiaTheme="majorEastAsia"/>
          </w:rPr>
          <w:br/>
          <w:t>2026-2031 Transit Development Plan</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8D0029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5D2863A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AA0EC7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766956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FE2A228A"/>
    <w:lvl w:ilvl="0">
      <w:start w:val="1"/>
      <w:numFmt w:val="bullet"/>
      <w:pStyle w:val="ListBullet5"/>
      <w:lvlText w:val=""/>
      <w:lvlJc w:val="left"/>
      <w:pPr>
        <w:ind w:left="1584" w:hanging="360"/>
      </w:pPr>
      <w:rPr>
        <w:rFonts w:ascii="Wingdings" w:hAnsi="Wingdings" w:cs="Wingdings" w:hint="default"/>
      </w:rPr>
    </w:lvl>
  </w:abstractNum>
  <w:abstractNum w:abstractNumId="5" w15:restartNumberingAfterBreak="0">
    <w:nsid w:val="FFFFFF81"/>
    <w:multiLevelType w:val="singleLevel"/>
    <w:tmpl w:val="275E8676"/>
    <w:lvl w:ilvl="0">
      <w:start w:val="1"/>
      <w:numFmt w:val="bullet"/>
      <w:pStyle w:val="ListBullet4"/>
      <w:lvlText w:val=""/>
      <w:lvlJc w:val="left"/>
      <w:pPr>
        <w:ind w:left="1440" w:hanging="360"/>
      </w:pPr>
      <w:rPr>
        <w:rFonts w:ascii="Wingdings" w:hAnsi="Wingdings" w:cs="Wingdings" w:hint="default"/>
      </w:rPr>
    </w:lvl>
  </w:abstractNum>
  <w:abstractNum w:abstractNumId="6" w15:restartNumberingAfterBreak="0">
    <w:nsid w:val="FFFFFF82"/>
    <w:multiLevelType w:val="singleLevel"/>
    <w:tmpl w:val="A8AAEB08"/>
    <w:lvl w:ilvl="0">
      <w:start w:val="1"/>
      <w:numFmt w:val="bullet"/>
      <w:pStyle w:val="ListBullet3"/>
      <w:lvlText w:val=""/>
      <w:lvlJc w:val="left"/>
      <w:pPr>
        <w:ind w:left="864" w:hanging="360"/>
      </w:pPr>
      <w:rPr>
        <w:rFonts w:ascii="Wingdings" w:hAnsi="Wingdings" w:cs="Wingdings" w:hint="default"/>
      </w:rPr>
    </w:lvl>
  </w:abstractNum>
  <w:abstractNum w:abstractNumId="7" w15:restartNumberingAfterBreak="0">
    <w:nsid w:val="FFFFFF83"/>
    <w:multiLevelType w:val="singleLevel"/>
    <w:tmpl w:val="0F56D756"/>
    <w:lvl w:ilvl="0">
      <w:start w:val="1"/>
      <w:numFmt w:val="bullet"/>
      <w:pStyle w:val="ListBullet2"/>
      <w:lvlText w:val=""/>
      <w:lvlJc w:val="left"/>
      <w:pPr>
        <w:ind w:left="720" w:hanging="360"/>
      </w:pPr>
      <w:rPr>
        <w:rFonts w:ascii="Wingdings 2" w:hAnsi="Wingdings 2" w:hint="default"/>
      </w:rPr>
    </w:lvl>
  </w:abstractNum>
  <w:abstractNum w:abstractNumId="8" w15:restartNumberingAfterBreak="0">
    <w:nsid w:val="FFFFFF88"/>
    <w:multiLevelType w:val="singleLevel"/>
    <w:tmpl w:val="960E27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2701B3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D5A6A"/>
    <w:multiLevelType w:val="hybridMultilevel"/>
    <w:tmpl w:val="C8AC1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FF39BF"/>
    <w:multiLevelType w:val="hybridMultilevel"/>
    <w:tmpl w:val="4A98FD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7AA35A1"/>
    <w:multiLevelType w:val="hybridMultilevel"/>
    <w:tmpl w:val="640A33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8747114"/>
    <w:multiLevelType w:val="hybridMultilevel"/>
    <w:tmpl w:val="C8A04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9A24D2"/>
    <w:multiLevelType w:val="hybridMultilevel"/>
    <w:tmpl w:val="87624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FD3E19"/>
    <w:multiLevelType w:val="hybridMultilevel"/>
    <w:tmpl w:val="F316245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6" w15:restartNumberingAfterBreak="0">
    <w:nsid w:val="29625ABB"/>
    <w:multiLevelType w:val="hybridMultilevel"/>
    <w:tmpl w:val="E1B2F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B17A9B"/>
    <w:multiLevelType w:val="multilevel"/>
    <w:tmpl w:val="0409001D"/>
    <w:styleLink w:val="MedianListStyle"/>
    <w:lvl w:ilvl="0">
      <w:start w:val="1"/>
      <w:numFmt w:val="bullet"/>
      <w:lvlText w:val=""/>
      <w:lvlJc w:val="left"/>
      <w:pPr>
        <w:ind w:left="360" w:hanging="360"/>
      </w:pPr>
      <w:rPr>
        <w:rFonts w:ascii="Wingdings 2" w:hAnsi="Wingdings 2" w:hint="default"/>
        <w:color w:val="DD8047" w:themeColor="accent2"/>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C880799"/>
    <w:multiLevelType w:val="hybridMultilevel"/>
    <w:tmpl w:val="B7F49C8A"/>
    <w:lvl w:ilvl="0" w:tplc="557000B0">
      <w:start w:val="1"/>
      <w:numFmt w:val="bullet"/>
      <w:lvlText w:val=""/>
      <w:lvlJc w:val="left"/>
      <w:pPr>
        <w:ind w:left="36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342B0DF6"/>
    <w:multiLevelType w:val="hybridMultilevel"/>
    <w:tmpl w:val="7A524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5E25A36"/>
    <w:multiLevelType w:val="hybridMultilevel"/>
    <w:tmpl w:val="1B5CE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B7A3C91"/>
    <w:multiLevelType w:val="hybridMultilevel"/>
    <w:tmpl w:val="A0241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063910"/>
    <w:multiLevelType w:val="hybridMultilevel"/>
    <w:tmpl w:val="8E62D9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68843CC"/>
    <w:multiLevelType w:val="hybridMultilevel"/>
    <w:tmpl w:val="52969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8411FE"/>
    <w:multiLevelType w:val="hybridMultilevel"/>
    <w:tmpl w:val="07268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2CB3829"/>
    <w:multiLevelType w:val="hybridMultilevel"/>
    <w:tmpl w:val="9B06B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4FC402F"/>
    <w:multiLevelType w:val="hybridMultilevel"/>
    <w:tmpl w:val="27AEAE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9A62A63"/>
    <w:multiLevelType w:val="hybridMultilevel"/>
    <w:tmpl w:val="99EC5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BB9299A"/>
    <w:multiLevelType w:val="hybridMultilevel"/>
    <w:tmpl w:val="4E22DEB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num w:numId="1" w16cid:durableId="1702196072">
    <w:abstractNumId w:val="9"/>
  </w:num>
  <w:num w:numId="2" w16cid:durableId="1844082542">
    <w:abstractNumId w:val="18"/>
  </w:num>
  <w:num w:numId="3" w16cid:durableId="1545289740">
    <w:abstractNumId w:val="7"/>
  </w:num>
  <w:num w:numId="4" w16cid:durableId="279840345">
    <w:abstractNumId w:val="7"/>
  </w:num>
  <w:num w:numId="5" w16cid:durableId="1670719370">
    <w:abstractNumId w:val="6"/>
  </w:num>
  <w:num w:numId="6" w16cid:durableId="1891332838">
    <w:abstractNumId w:val="6"/>
  </w:num>
  <w:num w:numId="7" w16cid:durableId="1521356219">
    <w:abstractNumId w:val="5"/>
  </w:num>
  <w:num w:numId="8" w16cid:durableId="18438416">
    <w:abstractNumId w:val="5"/>
  </w:num>
  <w:num w:numId="9" w16cid:durableId="647173576">
    <w:abstractNumId w:val="4"/>
  </w:num>
  <w:num w:numId="10" w16cid:durableId="932977017">
    <w:abstractNumId w:val="4"/>
  </w:num>
  <w:num w:numId="11" w16cid:durableId="2040929097">
    <w:abstractNumId w:val="17"/>
  </w:num>
  <w:num w:numId="12" w16cid:durableId="980885136">
    <w:abstractNumId w:val="18"/>
  </w:num>
  <w:num w:numId="13" w16cid:durableId="1605648592">
    <w:abstractNumId w:val="7"/>
  </w:num>
  <w:num w:numId="14" w16cid:durableId="1909145267">
    <w:abstractNumId w:val="6"/>
  </w:num>
  <w:num w:numId="15" w16cid:durableId="1683242102">
    <w:abstractNumId w:val="5"/>
  </w:num>
  <w:num w:numId="16" w16cid:durableId="1436555652">
    <w:abstractNumId w:val="4"/>
  </w:num>
  <w:num w:numId="17" w16cid:durableId="398984803">
    <w:abstractNumId w:val="17"/>
  </w:num>
  <w:num w:numId="18" w16cid:durableId="1474953910">
    <w:abstractNumId w:val="18"/>
  </w:num>
  <w:num w:numId="19" w16cid:durableId="1481774184">
    <w:abstractNumId w:val="7"/>
  </w:num>
  <w:num w:numId="20" w16cid:durableId="1552573958">
    <w:abstractNumId w:val="6"/>
  </w:num>
  <w:num w:numId="21" w16cid:durableId="276569334">
    <w:abstractNumId w:val="5"/>
  </w:num>
  <w:num w:numId="22" w16cid:durableId="376127033">
    <w:abstractNumId w:val="4"/>
  </w:num>
  <w:num w:numId="23" w16cid:durableId="508179441">
    <w:abstractNumId w:val="17"/>
  </w:num>
  <w:num w:numId="24" w16cid:durableId="1624653525">
    <w:abstractNumId w:val="8"/>
  </w:num>
  <w:num w:numId="25" w16cid:durableId="642735227">
    <w:abstractNumId w:val="3"/>
  </w:num>
  <w:num w:numId="26" w16cid:durableId="1283533697">
    <w:abstractNumId w:val="2"/>
  </w:num>
  <w:num w:numId="27" w16cid:durableId="1759787435">
    <w:abstractNumId w:val="1"/>
  </w:num>
  <w:num w:numId="28" w16cid:durableId="1006831310">
    <w:abstractNumId w:val="0"/>
  </w:num>
  <w:num w:numId="29" w16cid:durableId="1517308186">
    <w:abstractNumId w:val="13"/>
  </w:num>
  <w:num w:numId="30" w16cid:durableId="1644263749">
    <w:abstractNumId w:val="26"/>
  </w:num>
  <w:num w:numId="31" w16cid:durableId="1687555297">
    <w:abstractNumId w:val="20"/>
  </w:num>
  <w:num w:numId="32" w16cid:durableId="2140881745">
    <w:abstractNumId w:val="22"/>
  </w:num>
  <w:num w:numId="33" w16cid:durableId="2109152807">
    <w:abstractNumId w:val="10"/>
  </w:num>
  <w:num w:numId="34" w16cid:durableId="1399745435">
    <w:abstractNumId w:val="28"/>
  </w:num>
  <w:num w:numId="35" w16cid:durableId="101464266">
    <w:abstractNumId w:val="15"/>
  </w:num>
  <w:num w:numId="36" w16cid:durableId="68113304">
    <w:abstractNumId w:val="19"/>
  </w:num>
  <w:num w:numId="37" w16cid:durableId="1378895174">
    <w:abstractNumId w:val="11"/>
  </w:num>
  <w:num w:numId="38" w16cid:durableId="471367003">
    <w:abstractNumId w:val="25"/>
  </w:num>
  <w:num w:numId="39" w16cid:durableId="91898656">
    <w:abstractNumId w:val="16"/>
  </w:num>
  <w:num w:numId="40" w16cid:durableId="340279513">
    <w:abstractNumId w:val="14"/>
  </w:num>
  <w:num w:numId="41" w16cid:durableId="1966697879">
    <w:abstractNumId w:val="27"/>
  </w:num>
  <w:num w:numId="42" w16cid:durableId="636301806">
    <w:abstractNumId w:val="23"/>
  </w:num>
  <w:num w:numId="43" w16cid:durableId="785655569">
    <w:abstractNumId w:val="24"/>
  </w:num>
  <w:num w:numId="44" w16cid:durableId="1557164662">
    <w:abstractNumId w:val="12"/>
  </w:num>
  <w:num w:numId="45" w16cid:durableId="152563515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evenAndOddHeaders/>
  <w:drawingGridHorizontalSpacing w:val="115"/>
  <w:displayHorizontalDrawingGridEvery w:val="2"/>
  <w:characterSpacingControl w:val="doNotCompress"/>
  <w:hdrShapeDefaults>
    <o:shapedefaults v:ext="edit" spidmax="1228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1952"/>
    <w:rsid w:val="00001F59"/>
    <w:rsid w:val="00002715"/>
    <w:rsid w:val="0000305B"/>
    <w:rsid w:val="00007376"/>
    <w:rsid w:val="00016882"/>
    <w:rsid w:val="00022AA6"/>
    <w:rsid w:val="000231E5"/>
    <w:rsid w:val="00023C0B"/>
    <w:rsid w:val="00032823"/>
    <w:rsid w:val="00034DB0"/>
    <w:rsid w:val="00040EDA"/>
    <w:rsid w:val="00041B88"/>
    <w:rsid w:val="0004280A"/>
    <w:rsid w:val="0004333C"/>
    <w:rsid w:val="00045439"/>
    <w:rsid w:val="000457DD"/>
    <w:rsid w:val="00047D29"/>
    <w:rsid w:val="00050340"/>
    <w:rsid w:val="000509B6"/>
    <w:rsid w:val="00052A4A"/>
    <w:rsid w:val="00053C4D"/>
    <w:rsid w:val="000621F9"/>
    <w:rsid w:val="00062FA6"/>
    <w:rsid w:val="00067337"/>
    <w:rsid w:val="000708AF"/>
    <w:rsid w:val="00075718"/>
    <w:rsid w:val="000852C4"/>
    <w:rsid w:val="00087FE2"/>
    <w:rsid w:val="000922DA"/>
    <w:rsid w:val="0009734A"/>
    <w:rsid w:val="000978FD"/>
    <w:rsid w:val="00097A9D"/>
    <w:rsid w:val="000A1952"/>
    <w:rsid w:val="000A1D8E"/>
    <w:rsid w:val="000A46AD"/>
    <w:rsid w:val="000B37C6"/>
    <w:rsid w:val="000B3A41"/>
    <w:rsid w:val="000B4846"/>
    <w:rsid w:val="000C1774"/>
    <w:rsid w:val="000C33F7"/>
    <w:rsid w:val="000C52A6"/>
    <w:rsid w:val="000C7C69"/>
    <w:rsid w:val="000D00D1"/>
    <w:rsid w:val="000D2131"/>
    <w:rsid w:val="000D4FEB"/>
    <w:rsid w:val="000E5104"/>
    <w:rsid w:val="000E577E"/>
    <w:rsid w:val="000F3926"/>
    <w:rsid w:val="000F4153"/>
    <w:rsid w:val="000F5C73"/>
    <w:rsid w:val="00101589"/>
    <w:rsid w:val="00101C0E"/>
    <w:rsid w:val="00102DC0"/>
    <w:rsid w:val="00104CA7"/>
    <w:rsid w:val="001055CC"/>
    <w:rsid w:val="00106B79"/>
    <w:rsid w:val="0010799C"/>
    <w:rsid w:val="00111E31"/>
    <w:rsid w:val="00113352"/>
    <w:rsid w:val="0011511D"/>
    <w:rsid w:val="00115CE8"/>
    <w:rsid w:val="00115E7D"/>
    <w:rsid w:val="001163BE"/>
    <w:rsid w:val="00122EC8"/>
    <w:rsid w:val="00123AA7"/>
    <w:rsid w:val="001244FE"/>
    <w:rsid w:val="001252E5"/>
    <w:rsid w:val="001259EA"/>
    <w:rsid w:val="00132205"/>
    <w:rsid w:val="00132365"/>
    <w:rsid w:val="00136388"/>
    <w:rsid w:val="00137921"/>
    <w:rsid w:val="001433F6"/>
    <w:rsid w:val="00146813"/>
    <w:rsid w:val="00146944"/>
    <w:rsid w:val="001502E4"/>
    <w:rsid w:val="00151C72"/>
    <w:rsid w:val="00157F0B"/>
    <w:rsid w:val="0016061C"/>
    <w:rsid w:val="0016395A"/>
    <w:rsid w:val="001641EB"/>
    <w:rsid w:val="0016738D"/>
    <w:rsid w:val="00171FC8"/>
    <w:rsid w:val="0017553A"/>
    <w:rsid w:val="00177883"/>
    <w:rsid w:val="001955DA"/>
    <w:rsid w:val="0019783B"/>
    <w:rsid w:val="00197B7F"/>
    <w:rsid w:val="001A3C56"/>
    <w:rsid w:val="001A3CF4"/>
    <w:rsid w:val="001B486A"/>
    <w:rsid w:val="001C4692"/>
    <w:rsid w:val="001C6D07"/>
    <w:rsid w:val="001C7E43"/>
    <w:rsid w:val="001D01A2"/>
    <w:rsid w:val="001D1D39"/>
    <w:rsid w:val="001D24F8"/>
    <w:rsid w:val="001D4AE0"/>
    <w:rsid w:val="001E3B3D"/>
    <w:rsid w:val="001E51BD"/>
    <w:rsid w:val="001F46BA"/>
    <w:rsid w:val="001F4911"/>
    <w:rsid w:val="001F5F6F"/>
    <w:rsid w:val="00201F0E"/>
    <w:rsid w:val="00202B44"/>
    <w:rsid w:val="00204927"/>
    <w:rsid w:val="002063D9"/>
    <w:rsid w:val="002072B7"/>
    <w:rsid w:val="00213506"/>
    <w:rsid w:val="002206B4"/>
    <w:rsid w:val="00220D36"/>
    <w:rsid w:val="002214B7"/>
    <w:rsid w:val="00222F87"/>
    <w:rsid w:val="0022405F"/>
    <w:rsid w:val="002278F4"/>
    <w:rsid w:val="00243CED"/>
    <w:rsid w:val="00250FF6"/>
    <w:rsid w:val="00256369"/>
    <w:rsid w:val="00260203"/>
    <w:rsid w:val="002622D9"/>
    <w:rsid w:val="00263E6D"/>
    <w:rsid w:val="002658B5"/>
    <w:rsid w:val="00270967"/>
    <w:rsid w:val="0027098B"/>
    <w:rsid w:val="00272295"/>
    <w:rsid w:val="0027236F"/>
    <w:rsid w:val="00272EB3"/>
    <w:rsid w:val="002740EA"/>
    <w:rsid w:val="00277317"/>
    <w:rsid w:val="002821AB"/>
    <w:rsid w:val="0028350B"/>
    <w:rsid w:val="00290A5E"/>
    <w:rsid w:val="00292BBF"/>
    <w:rsid w:val="002948E5"/>
    <w:rsid w:val="002A2DD3"/>
    <w:rsid w:val="002B1495"/>
    <w:rsid w:val="002B2685"/>
    <w:rsid w:val="002B74BE"/>
    <w:rsid w:val="002C0F3E"/>
    <w:rsid w:val="002C2CF5"/>
    <w:rsid w:val="002C7B51"/>
    <w:rsid w:val="002D074E"/>
    <w:rsid w:val="002D3102"/>
    <w:rsid w:val="002D3136"/>
    <w:rsid w:val="002D6E02"/>
    <w:rsid w:val="002E01D7"/>
    <w:rsid w:val="002E3763"/>
    <w:rsid w:val="002E409B"/>
    <w:rsid w:val="002E4159"/>
    <w:rsid w:val="002E7B1A"/>
    <w:rsid w:val="002F2619"/>
    <w:rsid w:val="002F74FC"/>
    <w:rsid w:val="00302C56"/>
    <w:rsid w:val="0030448D"/>
    <w:rsid w:val="00314378"/>
    <w:rsid w:val="00315E88"/>
    <w:rsid w:val="00320DAD"/>
    <w:rsid w:val="0032232B"/>
    <w:rsid w:val="003225D5"/>
    <w:rsid w:val="00324145"/>
    <w:rsid w:val="00326B11"/>
    <w:rsid w:val="0033612E"/>
    <w:rsid w:val="003362B9"/>
    <w:rsid w:val="00336657"/>
    <w:rsid w:val="003411B8"/>
    <w:rsid w:val="003440D8"/>
    <w:rsid w:val="00344B1A"/>
    <w:rsid w:val="003467EE"/>
    <w:rsid w:val="0035262F"/>
    <w:rsid w:val="00353039"/>
    <w:rsid w:val="00353426"/>
    <w:rsid w:val="0035365A"/>
    <w:rsid w:val="0035546C"/>
    <w:rsid w:val="00356B91"/>
    <w:rsid w:val="00356FE5"/>
    <w:rsid w:val="00357806"/>
    <w:rsid w:val="00362816"/>
    <w:rsid w:val="00372A84"/>
    <w:rsid w:val="00376AC0"/>
    <w:rsid w:val="00377897"/>
    <w:rsid w:val="003842A3"/>
    <w:rsid w:val="003845B4"/>
    <w:rsid w:val="00386C21"/>
    <w:rsid w:val="003940BE"/>
    <w:rsid w:val="00396299"/>
    <w:rsid w:val="00396682"/>
    <w:rsid w:val="003A0AE1"/>
    <w:rsid w:val="003A1AB7"/>
    <w:rsid w:val="003A2F68"/>
    <w:rsid w:val="003A3418"/>
    <w:rsid w:val="003A4C2F"/>
    <w:rsid w:val="003A6148"/>
    <w:rsid w:val="003B0878"/>
    <w:rsid w:val="003B098F"/>
    <w:rsid w:val="003B7235"/>
    <w:rsid w:val="003C4239"/>
    <w:rsid w:val="003C4EA8"/>
    <w:rsid w:val="003D06BD"/>
    <w:rsid w:val="003D0FE9"/>
    <w:rsid w:val="003D16A3"/>
    <w:rsid w:val="003D33CE"/>
    <w:rsid w:val="003D5B41"/>
    <w:rsid w:val="003D73BA"/>
    <w:rsid w:val="003E0E96"/>
    <w:rsid w:val="003E38BF"/>
    <w:rsid w:val="003E73E8"/>
    <w:rsid w:val="003F2E84"/>
    <w:rsid w:val="003F5B2F"/>
    <w:rsid w:val="003F6B9D"/>
    <w:rsid w:val="00402606"/>
    <w:rsid w:val="00404F99"/>
    <w:rsid w:val="004158E3"/>
    <w:rsid w:val="004206AB"/>
    <w:rsid w:val="00420B76"/>
    <w:rsid w:val="004234DA"/>
    <w:rsid w:val="00423CFC"/>
    <w:rsid w:val="00424D81"/>
    <w:rsid w:val="004309F1"/>
    <w:rsid w:val="00431B47"/>
    <w:rsid w:val="00431C36"/>
    <w:rsid w:val="0044326A"/>
    <w:rsid w:val="00446951"/>
    <w:rsid w:val="00454292"/>
    <w:rsid w:val="00456582"/>
    <w:rsid w:val="004567DB"/>
    <w:rsid w:val="00460F3E"/>
    <w:rsid w:val="00462C8B"/>
    <w:rsid w:val="0047288C"/>
    <w:rsid w:val="00473E2D"/>
    <w:rsid w:val="00474AEA"/>
    <w:rsid w:val="0047591F"/>
    <w:rsid w:val="004767A8"/>
    <w:rsid w:val="00477019"/>
    <w:rsid w:val="00480389"/>
    <w:rsid w:val="004819EB"/>
    <w:rsid w:val="004842F9"/>
    <w:rsid w:val="004844B7"/>
    <w:rsid w:val="00490D28"/>
    <w:rsid w:val="00490E1F"/>
    <w:rsid w:val="004932C6"/>
    <w:rsid w:val="004944F3"/>
    <w:rsid w:val="004966F4"/>
    <w:rsid w:val="0049775F"/>
    <w:rsid w:val="004A4B3D"/>
    <w:rsid w:val="004A5205"/>
    <w:rsid w:val="004A53C7"/>
    <w:rsid w:val="004A652B"/>
    <w:rsid w:val="004B07EB"/>
    <w:rsid w:val="004B1D50"/>
    <w:rsid w:val="004B3A28"/>
    <w:rsid w:val="004B60A2"/>
    <w:rsid w:val="004C2E8B"/>
    <w:rsid w:val="004C3449"/>
    <w:rsid w:val="004C4E54"/>
    <w:rsid w:val="004C6103"/>
    <w:rsid w:val="004D3B3D"/>
    <w:rsid w:val="004D48EE"/>
    <w:rsid w:val="004E5099"/>
    <w:rsid w:val="004F0195"/>
    <w:rsid w:val="004F196C"/>
    <w:rsid w:val="004F2B4C"/>
    <w:rsid w:val="004F3BDF"/>
    <w:rsid w:val="004F57CD"/>
    <w:rsid w:val="00500848"/>
    <w:rsid w:val="00501CBC"/>
    <w:rsid w:val="005032DB"/>
    <w:rsid w:val="0050574B"/>
    <w:rsid w:val="00505BDE"/>
    <w:rsid w:val="00512FCA"/>
    <w:rsid w:val="00514B75"/>
    <w:rsid w:val="00514EAD"/>
    <w:rsid w:val="005203CF"/>
    <w:rsid w:val="00520889"/>
    <w:rsid w:val="005225B2"/>
    <w:rsid w:val="005276DF"/>
    <w:rsid w:val="00532C2E"/>
    <w:rsid w:val="005334A4"/>
    <w:rsid w:val="00535FFF"/>
    <w:rsid w:val="0053602E"/>
    <w:rsid w:val="005364E3"/>
    <w:rsid w:val="0053709C"/>
    <w:rsid w:val="0054142A"/>
    <w:rsid w:val="00544049"/>
    <w:rsid w:val="005473E9"/>
    <w:rsid w:val="00554D31"/>
    <w:rsid w:val="00556A51"/>
    <w:rsid w:val="005773BF"/>
    <w:rsid w:val="005775B2"/>
    <w:rsid w:val="00584248"/>
    <w:rsid w:val="00584972"/>
    <w:rsid w:val="00584EC4"/>
    <w:rsid w:val="00585D62"/>
    <w:rsid w:val="00586E1D"/>
    <w:rsid w:val="00587343"/>
    <w:rsid w:val="00587CF5"/>
    <w:rsid w:val="00592E51"/>
    <w:rsid w:val="005953A9"/>
    <w:rsid w:val="00596595"/>
    <w:rsid w:val="00596820"/>
    <w:rsid w:val="005A1C61"/>
    <w:rsid w:val="005A354E"/>
    <w:rsid w:val="005A6375"/>
    <w:rsid w:val="005A6B73"/>
    <w:rsid w:val="005A7ED0"/>
    <w:rsid w:val="005B18C0"/>
    <w:rsid w:val="005B1A4E"/>
    <w:rsid w:val="005B43D1"/>
    <w:rsid w:val="005B54EE"/>
    <w:rsid w:val="005C7E76"/>
    <w:rsid w:val="005D0FE1"/>
    <w:rsid w:val="005D452E"/>
    <w:rsid w:val="005D4D2F"/>
    <w:rsid w:val="005E1284"/>
    <w:rsid w:val="005F2C4B"/>
    <w:rsid w:val="005F4D92"/>
    <w:rsid w:val="005F7B2A"/>
    <w:rsid w:val="006013A4"/>
    <w:rsid w:val="00602937"/>
    <w:rsid w:val="006045C2"/>
    <w:rsid w:val="00606B70"/>
    <w:rsid w:val="00607B01"/>
    <w:rsid w:val="006114B5"/>
    <w:rsid w:val="0061476B"/>
    <w:rsid w:val="00617DEB"/>
    <w:rsid w:val="00621878"/>
    <w:rsid w:val="006243BC"/>
    <w:rsid w:val="00633192"/>
    <w:rsid w:val="00635BF1"/>
    <w:rsid w:val="00637C58"/>
    <w:rsid w:val="006400C3"/>
    <w:rsid w:val="006425C6"/>
    <w:rsid w:val="0064466C"/>
    <w:rsid w:val="00645A7C"/>
    <w:rsid w:val="00647D46"/>
    <w:rsid w:val="00653C00"/>
    <w:rsid w:val="00654BF5"/>
    <w:rsid w:val="00661C1E"/>
    <w:rsid w:val="00672A71"/>
    <w:rsid w:val="00674224"/>
    <w:rsid w:val="00675F90"/>
    <w:rsid w:val="00676B9F"/>
    <w:rsid w:val="006811B0"/>
    <w:rsid w:val="00681898"/>
    <w:rsid w:val="00684AFE"/>
    <w:rsid w:val="00685D0A"/>
    <w:rsid w:val="00686372"/>
    <w:rsid w:val="00695648"/>
    <w:rsid w:val="006979EF"/>
    <w:rsid w:val="00697FA1"/>
    <w:rsid w:val="006A062B"/>
    <w:rsid w:val="006A0800"/>
    <w:rsid w:val="006A2A2E"/>
    <w:rsid w:val="006A7902"/>
    <w:rsid w:val="006B02F8"/>
    <w:rsid w:val="006B0467"/>
    <w:rsid w:val="006B3076"/>
    <w:rsid w:val="006B3D81"/>
    <w:rsid w:val="006B527C"/>
    <w:rsid w:val="006B7B4C"/>
    <w:rsid w:val="006C0C37"/>
    <w:rsid w:val="006C62D9"/>
    <w:rsid w:val="006D0F0F"/>
    <w:rsid w:val="006D40B1"/>
    <w:rsid w:val="006D4291"/>
    <w:rsid w:val="006D5BE5"/>
    <w:rsid w:val="006E212B"/>
    <w:rsid w:val="006E5894"/>
    <w:rsid w:val="006E621A"/>
    <w:rsid w:val="006E7D14"/>
    <w:rsid w:val="006F1EE1"/>
    <w:rsid w:val="006F2523"/>
    <w:rsid w:val="006F750C"/>
    <w:rsid w:val="007047FB"/>
    <w:rsid w:val="00707584"/>
    <w:rsid w:val="00712475"/>
    <w:rsid w:val="0071637D"/>
    <w:rsid w:val="00716FDD"/>
    <w:rsid w:val="007212B2"/>
    <w:rsid w:val="00730696"/>
    <w:rsid w:val="00733328"/>
    <w:rsid w:val="0073405C"/>
    <w:rsid w:val="0073410F"/>
    <w:rsid w:val="00736763"/>
    <w:rsid w:val="00736973"/>
    <w:rsid w:val="00737104"/>
    <w:rsid w:val="007407F6"/>
    <w:rsid w:val="00742748"/>
    <w:rsid w:val="00754744"/>
    <w:rsid w:val="00760DCC"/>
    <w:rsid w:val="007616C7"/>
    <w:rsid w:val="00763625"/>
    <w:rsid w:val="00764FCA"/>
    <w:rsid w:val="0077294C"/>
    <w:rsid w:val="00773F37"/>
    <w:rsid w:val="00783448"/>
    <w:rsid w:val="00783621"/>
    <w:rsid w:val="00787919"/>
    <w:rsid w:val="00792306"/>
    <w:rsid w:val="007B0A29"/>
    <w:rsid w:val="007C0325"/>
    <w:rsid w:val="007C034B"/>
    <w:rsid w:val="007C1DA0"/>
    <w:rsid w:val="007C2596"/>
    <w:rsid w:val="007C770C"/>
    <w:rsid w:val="007D052D"/>
    <w:rsid w:val="007D4644"/>
    <w:rsid w:val="007D5DA8"/>
    <w:rsid w:val="007D6988"/>
    <w:rsid w:val="007E304A"/>
    <w:rsid w:val="007F0090"/>
    <w:rsid w:val="007F14BD"/>
    <w:rsid w:val="007F1B48"/>
    <w:rsid w:val="007F3B54"/>
    <w:rsid w:val="007F6FF3"/>
    <w:rsid w:val="007F7DC3"/>
    <w:rsid w:val="00801FD8"/>
    <w:rsid w:val="00803A31"/>
    <w:rsid w:val="00806FB0"/>
    <w:rsid w:val="008075CD"/>
    <w:rsid w:val="00813AA9"/>
    <w:rsid w:val="00820D50"/>
    <w:rsid w:val="00831B19"/>
    <w:rsid w:val="00833D27"/>
    <w:rsid w:val="00836F96"/>
    <w:rsid w:val="00837AF5"/>
    <w:rsid w:val="00837ECF"/>
    <w:rsid w:val="00840AD4"/>
    <w:rsid w:val="008421F1"/>
    <w:rsid w:val="00847AC2"/>
    <w:rsid w:val="008502CA"/>
    <w:rsid w:val="00850FB5"/>
    <w:rsid w:val="00856EB0"/>
    <w:rsid w:val="008662AD"/>
    <w:rsid w:val="00875348"/>
    <w:rsid w:val="008753F1"/>
    <w:rsid w:val="00876158"/>
    <w:rsid w:val="00877644"/>
    <w:rsid w:val="00883DE3"/>
    <w:rsid w:val="00886800"/>
    <w:rsid w:val="00886C9E"/>
    <w:rsid w:val="00890DAA"/>
    <w:rsid w:val="008915D1"/>
    <w:rsid w:val="00892922"/>
    <w:rsid w:val="00894D42"/>
    <w:rsid w:val="0089558C"/>
    <w:rsid w:val="008A3361"/>
    <w:rsid w:val="008A3DC6"/>
    <w:rsid w:val="008A6D29"/>
    <w:rsid w:val="008B1589"/>
    <w:rsid w:val="008B4410"/>
    <w:rsid w:val="008B4553"/>
    <w:rsid w:val="008B6947"/>
    <w:rsid w:val="008B74B9"/>
    <w:rsid w:val="008C2C7C"/>
    <w:rsid w:val="008C2D70"/>
    <w:rsid w:val="008C3AA7"/>
    <w:rsid w:val="008C4537"/>
    <w:rsid w:val="008C5DE7"/>
    <w:rsid w:val="008D1F6C"/>
    <w:rsid w:val="008E142F"/>
    <w:rsid w:val="008F1C5A"/>
    <w:rsid w:val="008F1FB7"/>
    <w:rsid w:val="008F49FD"/>
    <w:rsid w:val="008F56CC"/>
    <w:rsid w:val="008F7C6E"/>
    <w:rsid w:val="00903CC6"/>
    <w:rsid w:val="00911FAA"/>
    <w:rsid w:val="0091507B"/>
    <w:rsid w:val="009213CD"/>
    <w:rsid w:val="00933E91"/>
    <w:rsid w:val="00936F7C"/>
    <w:rsid w:val="009401FD"/>
    <w:rsid w:val="00950D9D"/>
    <w:rsid w:val="009565B8"/>
    <w:rsid w:val="009622A7"/>
    <w:rsid w:val="009627C9"/>
    <w:rsid w:val="00962FBA"/>
    <w:rsid w:val="009646BA"/>
    <w:rsid w:val="00964716"/>
    <w:rsid w:val="009730C8"/>
    <w:rsid w:val="00974505"/>
    <w:rsid w:val="00975F4A"/>
    <w:rsid w:val="00976609"/>
    <w:rsid w:val="00976F73"/>
    <w:rsid w:val="009801B9"/>
    <w:rsid w:val="00980B6D"/>
    <w:rsid w:val="00987919"/>
    <w:rsid w:val="009947D2"/>
    <w:rsid w:val="00995980"/>
    <w:rsid w:val="0099647E"/>
    <w:rsid w:val="00997ACB"/>
    <w:rsid w:val="009A5C89"/>
    <w:rsid w:val="009A6C86"/>
    <w:rsid w:val="009B138D"/>
    <w:rsid w:val="009B5A17"/>
    <w:rsid w:val="009B65F3"/>
    <w:rsid w:val="009B704C"/>
    <w:rsid w:val="009C207E"/>
    <w:rsid w:val="009C58E1"/>
    <w:rsid w:val="009C79A6"/>
    <w:rsid w:val="009D274F"/>
    <w:rsid w:val="009D314A"/>
    <w:rsid w:val="009D3795"/>
    <w:rsid w:val="009F027D"/>
    <w:rsid w:val="00A00FB9"/>
    <w:rsid w:val="00A050E2"/>
    <w:rsid w:val="00A05639"/>
    <w:rsid w:val="00A0581C"/>
    <w:rsid w:val="00A05F32"/>
    <w:rsid w:val="00A07425"/>
    <w:rsid w:val="00A10E0F"/>
    <w:rsid w:val="00A17D7E"/>
    <w:rsid w:val="00A2002A"/>
    <w:rsid w:val="00A26942"/>
    <w:rsid w:val="00A32698"/>
    <w:rsid w:val="00A329B9"/>
    <w:rsid w:val="00A36A5E"/>
    <w:rsid w:val="00A407F7"/>
    <w:rsid w:val="00A4297D"/>
    <w:rsid w:val="00A45635"/>
    <w:rsid w:val="00A5117F"/>
    <w:rsid w:val="00A51B7D"/>
    <w:rsid w:val="00A51CA4"/>
    <w:rsid w:val="00A5429D"/>
    <w:rsid w:val="00A61B8B"/>
    <w:rsid w:val="00A6264E"/>
    <w:rsid w:val="00A63A12"/>
    <w:rsid w:val="00A6463D"/>
    <w:rsid w:val="00A70372"/>
    <w:rsid w:val="00A71401"/>
    <w:rsid w:val="00A715E0"/>
    <w:rsid w:val="00A734A9"/>
    <w:rsid w:val="00A8418F"/>
    <w:rsid w:val="00A84292"/>
    <w:rsid w:val="00A86780"/>
    <w:rsid w:val="00A9216C"/>
    <w:rsid w:val="00A95C1A"/>
    <w:rsid w:val="00A97D9C"/>
    <w:rsid w:val="00AA0433"/>
    <w:rsid w:val="00AA1669"/>
    <w:rsid w:val="00AA337A"/>
    <w:rsid w:val="00AA7344"/>
    <w:rsid w:val="00AB0C83"/>
    <w:rsid w:val="00AB7C0A"/>
    <w:rsid w:val="00AC37D2"/>
    <w:rsid w:val="00AC3AED"/>
    <w:rsid w:val="00AC5FBF"/>
    <w:rsid w:val="00AC622C"/>
    <w:rsid w:val="00AD4194"/>
    <w:rsid w:val="00AE1FBE"/>
    <w:rsid w:val="00AE2129"/>
    <w:rsid w:val="00AE2A9E"/>
    <w:rsid w:val="00AE45A3"/>
    <w:rsid w:val="00AF0865"/>
    <w:rsid w:val="00AF0D41"/>
    <w:rsid w:val="00AF79DB"/>
    <w:rsid w:val="00B03CEE"/>
    <w:rsid w:val="00B05A6B"/>
    <w:rsid w:val="00B1404A"/>
    <w:rsid w:val="00B1560D"/>
    <w:rsid w:val="00B25C89"/>
    <w:rsid w:val="00B26B99"/>
    <w:rsid w:val="00B3369D"/>
    <w:rsid w:val="00B367CB"/>
    <w:rsid w:val="00B41FEB"/>
    <w:rsid w:val="00B426FC"/>
    <w:rsid w:val="00B43269"/>
    <w:rsid w:val="00B43BF7"/>
    <w:rsid w:val="00B4545B"/>
    <w:rsid w:val="00B454F0"/>
    <w:rsid w:val="00B46E77"/>
    <w:rsid w:val="00B608B7"/>
    <w:rsid w:val="00B60D5B"/>
    <w:rsid w:val="00B67067"/>
    <w:rsid w:val="00B67E24"/>
    <w:rsid w:val="00B70872"/>
    <w:rsid w:val="00B71116"/>
    <w:rsid w:val="00B7657A"/>
    <w:rsid w:val="00B84FC9"/>
    <w:rsid w:val="00B8674B"/>
    <w:rsid w:val="00B94B50"/>
    <w:rsid w:val="00BB5D94"/>
    <w:rsid w:val="00BC0A22"/>
    <w:rsid w:val="00BC22CC"/>
    <w:rsid w:val="00BD172A"/>
    <w:rsid w:val="00BD1B66"/>
    <w:rsid w:val="00BD5961"/>
    <w:rsid w:val="00BD7351"/>
    <w:rsid w:val="00BD75B6"/>
    <w:rsid w:val="00BE4217"/>
    <w:rsid w:val="00BE60B3"/>
    <w:rsid w:val="00BE7A84"/>
    <w:rsid w:val="00BF0D31"/>
    <w:rsid w:val="00BF39FC"/>
    <w:rsid w:val="00BF5E46"/>
    <w:rsid w:val="00C005D0"/>
    <w:rsid w:val="00C00AF4"/>
    <w:rsid w:val="00C02F00"/>
    <w:rsid w:val="00C058C4"/>
    <w:rsid w:val="00C10118"/>
    <w:rsid w:val="00C14260"/>
    <w:rsid w:val="00C1468F"/>
    <w:rsid w:val="00C149F7"/>
    <w:rsid w:val="00C14EF2"/>
    <w:rsid w:val="00C15A82"/>
    <w:rsid w:val="00C16218"/>
    <w:rsid w:val="00C16999"/>
    <w:rsid w:val="00C17840"/>
    <w:rsid w:val="00C20F16"/>
    <w:rsid w:val="00C21BCB"/>
    <w:rsid w:val="00C26191"/>
    <w:rsid w:val="00C4140A"/>
    <w:rsid w:val="00C424EC"/>
    <w:rsid w:val="00C43EC0"/>
    <w:rsid w:val="00C44901"/>
    <w:rsid w:val="00C51E6A"/>
    <w:rsid w:val="00C5205C"/>
    <w:rsid w:val="00C528DD"/>
    <w:rsid w:val="00C631AB"/>
    <w:rsid w:val="00C715E7"/>
    <w:rsid w:val="00C74CF4"/>
    <w:rsid w:val="00C777B8"/>
    <w:rsid w:val="00C80320"/>
    <w:rsid w:val="00C80F00"/>
    <w:rsid w:val="00C81544"/>
    <w:rsid w:val="00C82CEC"/>
    <w:rsid w:val="00C85335"/>
    <w:rsid w:val="00C85AA2"/>
    <w:rsid w:val="00C95F4D"/>
    <w:rsid w:val="00CA3083"/>
    <w:rsid w:val="00CA3B99"/>
    <w:rsid w:val="00CB1365"/>
    <w:rsid w:val="00CB2216"/>
    <w:rsid w:val="00CC2623"/>
    <w:rsid w:val="00CC6A0D"/>
    <w:rsid w:val="00CD12DE"/>
    <w:rsid w:val="00CD4A6C"/>
    <w:rsid w:val="00CD5089"/>
    <w:rsid w:val="00CD604D"/>
    <w:rsid w:val="00CE3964"/>
    <w:rsid w:val="00CE5B00"/>
    <w:rsid w:val="00CF223C"/>
    <w:rsid w:val="00CF303A"/>
    <w:rsid w:val="00CF3E76"/>
    <w:rsid w:val="00CF4027"/>
    <w:rsid w:val="00CF4EEB"/>
    <w:rsid w:val="00D00ABE"/>
    <w:rsid w:val="00D01A45"/>
    <w:rsid w:val="00D041BB"/>
    <w:rsid w:val="00D07941"/>
    <w:rsid w:val="00D11926"/>
    <w:rsid w:val="00D1548D"/>
    <w:rsid w:val="00D16A08"/>
    <w:rsid w:val="00D202DF"/>
    <w:rsid w:val="00D20FBD"/>
    <w:rsid w:val="00D231D5"/>
    <w:rsid w:val="00D2339E"/>
    <w:rsid w:val="00D25B25"/>
    <w:rsid w:val="00D26D7A"/>
    <w:rsid w:val="00D3166C"/>
    <w:rsid w:val="00D32EF8"/>
    <w:rsid w:val="00D4032E"/>
    <w:rsid w:val="00D40A06"/>
    <w:rsid w:val="00D444A5"/>
    <w:rsid w:val="00D44DCE"/>
    <w:rsid w:val="00D473DF"/>
    <w:rsid w:val="00D4773D"/>
    <w:rsid w:val="00D520CF"/>
    <w:rsid w:val="00D52BA9"/>
    <w:rsid w:val="00D56084"/>
    <w:rsid w:val="00D60F0E"/>
    <w:rsid w:val="00D61612"/>
    <w:rsid w:val="00D62024"/>
    <w:rsid w:val="00D70B34"/>
    <w:rsid w:val="00D70DA6"/>
    <w:rsid w:val="00D72DB9"/>
    <w:rsid w:val="00D774C6"/>
    <w:rsid w:val="00D8111A"/>
    <w:rsid w:val="00D8170B"/>
    <w:rsid w:val="00D87831"/>
    <w:rsid w:val="00D95554"/>
    <w:rsid w:val="00D97054"/>
    <w:rsid w:val="00DA08F9"/>
    <w:rsid w:val="00DA39D5"/>
    <w:rsid w:val="00DA688D"/>
    <w:rsid w:val="00DA6F90"/>
    <w:rsid w:val="00DB690D"/>
    <w:rsid w:val="00DB70B2"/>
    <w:rsid w:val="00DC0676"/>
    <w:rsid w:val="00DC09FD"/>
    <w:rsid w:val="00DC2353"/>
    <w:rsid w:val="00DC305C"/>
    <w:rsid w:val="00DC5C24"/>
    <w:rsid w:val="00DC5F39"/>
    <w:rsid w:val="00DD48B9"/>
    <w:rsid w:val="00DD6519"/>
    <w:rsid w:val="00DD7E53"/>
    <w:rsid w:val="00DE15DA"/>
    <w:rsid w:val="00DE5159"/>
    <w:rsid w:val="00DF1B3E"/>
    <w:rsid w:val="00DF2401"/>
    <w:rsid w:val="00DF27E8"/>
    <w:rsid w:val="00DF798D"/>
    <w:rsid w:val="00E04568"/>
    <w:rsid w:val="00E06C8D"/>
    <w:rsid w:val="00E201B7"/>
    <w:rsid w:val="00E215C4"/>
    <w:rsid w:val="00E2227A"/>
    <w:rsid w:val="00E23885"/>
    <w:rsid w:val="00E26EB2"/>
    <w:rsid w:val="00E27EB2"/>
    <w:rsid w:val="00E31523"/>
    <w:rsid w:val="00E347A4"/>
    <w:rsid w:val="00E40BE0"/>
    <w:rsid w:val="00E42EFB"/>
    <w:rsid w:val="00E44E60"/>
    <w:rsid w:val="00E468FF"/>
    <w:rsid w:val="00E47991"/>
    <w:rsid w:val="00E50B00"/>
    <w:rsid w:val="00E51967"/>
    <w:rsid w:val="00E60397"/>
    <w:rsid w:val="00E60DD2"/>
    <w:rsid w:val="00E6223E"/>
    <w:rsid w:val="00E62F78"/>
    <w:rsid w:val="00E6696B"/>
    <w:rsid w:val="00E70C70"/>
    <w:rsid w:val="00E74BC7"/>
    <w:rsid w:val="00E74C0C"/>
    <w:rsid w:val="00E76E05"/>
    <w:rsid w:val="00E847EC"/>
    <w:rsid w:val="00E87109"/>
    <w:rsid w:val="00E87759"/>
    <w:rsid w:val="00E87AF5"/>
    <w:rsid w:val="00E87B5E"/>
    <w:rsid w:val="00E90591"/>
    <w:rsid w:val="00E90D9F"/>
    <w:rsid w:val="00E959BE"/>
    <w:rsid w:val="00EA01E3"/>
    <w:rsid w:val="00EA191C"/>
    <w:rsid w:val="00EA607E"/>
    <w:rsid w:val="00EA62BD"/>
    <w:rsid w:val="00EB118F"/>
    <w:rsid w:val="00EB1A4B"/>
    <w:rsid w:val="00EB4161"/>
    <w:rsid w:val="00EB46F5"/>
    <w:rsid w:val="00EB59F7"/>
    <w:rsid w:val="00EB5B1E"/>
    <w:rsid w:val="00EB6388"/>
    <w:rsid w:val="00EB6C66"/>
    <w:rsid w:val="00EB7C2F"/>
    <w:rsid w:val="00EC0D39"/>
    <w:rsid w:val="00EC1837"/>
    <w:rsid w:val="00EC251D"/>
    <w:rsid w:val="00EC4E5B"/>
    <w:rsid w:val="00ED0001"/>
    <w:rsid w:val="00ED1452"/>
    <w:rsid w:val="00ED2765"/>
    <w:rsid w:val="00ED345E"/>
    <w:rsid w:val="00ED43EC"/>
    <w:rsid w:val="00EE71E5"/>
    <w:rsid w:val="00EE7E98"/>
    <w:rsid w:val="00EE7EF7"/>
    <w:rsid w:val="00EF4DCC"/>
    <w:rsid w:val="00EF57AB"/>
    <w:rsid w:val="00EF6D51"/>
    <w:rsid w:val="00EF7516"/>
    <w:rsid w:val="00F00B89"/>
    <w:rsid w:val="00F01639"/>
    <w:rsid w:val="00F05E98"/>
    <w:rsid w:val="00F07508"/>
    <w:rsid w:val="00F0751A"/>
    <w:rsid w:val="00F129BB"/>
    <w:rsid w:val="00F16DF6"/>
    <w:rsid w:val="00F27F5B"/>
    <w:rsid w:val="00F329EB"/>
    <w:rsid w:val="00F360D0"/>
    <w:rsid w:val="00F36AFB"/>
    <w:rsid w:val="00F41239"/>
    <w:rsid w:val="00F52B6D"/>
    <w:rsid w:val="00F56675"/>
    <w:rsid w:val="00F5712B"/>
    <w:rsid w:val="00F57264"/>
    <w:rsid w:val="00F610FA"/>
    <w:rsid w:val="00F61DB1"/>
    <w:rsid w:val="00F75B0C"/>
    <w:rsid w:val="00F825DB"/>
    <w:rsid w:val="00F8716A"/>
    <w:rsid w:val="00F908E7"/>
    <w:rsid w:val="00F94D32"/>
    <w:rsid w:val="00F95CCB"/>
    <w:rsid w:val="00F97DE9"/>
    <w:rsid w:val="00FA076F"/>
    <w:rsid w:val="00FA187F"/>
    <w:rsid w:val="00FA26A3"/>
    <w:rsid w:val="00FB05AC"/>
    <w:rsid w:val="00FB06BC"/>
    <w:rsid w:val="00FB077B"/>
    <w:rsid w:val="00FB2B15"/>
    <w:rsid w:val="00FB78CF"/>
    <w:rsid w:val="00FB7E5A"/>
    <w:rsid w:val="00FD3FAB"/>
    <w:rsid w:val="00FD4F32"/>
    <w:rsid w:val="00FD6B14"/>
    <w:rsid w:val="00FD6C7E"/>
    <w:rsid w:val="00FD7871"/>
    <w:rsid w:val="00FE0319"/>
    <w:rsid w:val="00FE0B12"/>
    <w:rsid w:val="00FE1DE5"/>
    <w:rsid w:val="00FE21BE"/>
    <w:rsid w:val="00FE35A3"/>
    <w:rsid w:val="00FF2E1C"/>
    <w:rsid w:val="00FF3B3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81"/>
    <o:shapelayout v:ext="edit">
      <o:idmap v:ext="edit" data="1"/>
    </o:shapelayout>
  </w:shapeDefaults>
  <w:decimalSymbol w:val="."/>
  <w:listSeparator w:val=","/>
  <w14:docId w14:val="56D7EC6A"/>
  <w15:docId w15:val="{297FBDAD-A3FD-4402-886A-FB0416A66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imes New Roman"/>
        <w:kern w:val="24"/>
        <w:sz w:val="23"/>
        <w:szCs w:val="23"/>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semiHidden="1" w:uiPriority="1" w:unhideWhenUsed="1"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41"/>
    <w:lsdException w:name="Light List Accent 1" w:uiPriority="41"/>
    <w:lsdException w:name="Light Grid Accent 1" w:uiPriority="41"/>
    <w:lsdException w:name="Medium Shading 1 Accent 1" w:uiPriority="41"/>
    <w:lsdException w:name="Medium Shading 2 Accent 1" w:uiPriority="41"/>
    <w:lsdException w:name="Medium List 1 Accent 1" w:uiPriority="41"/>
    <w:lsdException w:name="Revision" w:semiHidden="1"/>
    <w:lsdException w:name="List Paragraph" w:semiHidden="1" w:uiPriority="34" w:unhideWhenUsed="1" w:qFormat="1"/>
    <w:lsdException w:name="Quote" w:semiHidden="1" w:uiPriority="29" w:unhideWhenUsed="1"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73E8"/>
    <w:rPr>
      <w:rFonts w:ascii="Calibri" w:hAnsi="Calibri"/>
      <w:sz w:val="24"/>
    </w:rPr>
  </w:style>
  <w:style w:type="paragraph" w:styleId="Heading1">
    <w:name w:val="heading 1"/>
    <w:basedOn w:val="Normal"/>
    <w:link w:val="Heading1Char"/>
    <w:uiPriority w:val="9"/>
    <w:qFormat/>
    <w:rsid w:val="003E0E96"/>
    <w:pPr>
      <w:spacing w:line="240" w:lineRule="auto"/>
      <w:contextualSpacing/>
      <w:outlineLvl w:val="0"/>
    </w:pPr>
    <w:rPr>
      <w:b/>
      <w:color w:val="3C4981"/>
      <w:sz w:val="32"/>
      <w:szCs w:val="32"/>
    </w:rPr>
  </w:style>
  <w:style w:type="paragraph" w:styleId="Heading2">
    <w:name w:val="heading 2"/>
    <w:basedOn w:val="Normal"/>
    <w:link w:val="Heading2Char"/>
    <w:uiPriority w:val="9"/>
    <w:unhideWhenUsed/>
    <w:qFormat/>
    <w:rsid w:val="00A2002A"/>
    <w:pPr>
      <w:spacing w:before="240" w:after="80"/>
      <w:contextualSpacing/>
      <w:outlineLvl w:val="1"/>
    </w:pPr>
    <w:rPr>
      <w:rFonts w:asciiTheme="majorHAnsi" w:hAnsiTheme="majorHAnsi"/>
      <w:b/>
      <w:color w:val="939598"/>
      <w:spacing w:val="20"/>
      <w:sz w:val="28"/>
      <w:szCs w:val="28"/>
    </w:rPr>
  </w:style>
  <w:style w:type="paragraph" w:styleId="Heading3">
    <w:name w:val="heading 3"/>
    <w:basedOn w:val="Normal"/>
    <w:link w:val="Heading3Char"/>
    <w:uiPriority w:val="9"/>
    <w:unhideWhenUsed/>
    <w:qFormat/>
    <w:rsid w:val="003E38BF"/>
    <w:pPr>
      <w:spacing w:before="240" w:after="60"/>
      <w:contextualSpacing/>
      <w:outlineLvl w:val="2"/>
    </w:pPr>
    <w:rPr>
      <w:rFonts w:asciiTheme="majorHAnsi" w:hAnsiTheme="majorHAnsi"/>
      <w:b/>
      <w:color w:val="000000" w:themeColor="text1"/>
      <w:spacing w:val="10"/>
      <w:szCs w:val="24"/>
    </w:rPr>
  </w:style>
  <w:style w:type="paragraph" w:styleId="Heading4">
    <w:name w:val="heading 4"/>
    <w:basedOn w:val="Normal"/>
    <w:next w:val="Normal"/>
    <w:link w:val="Heading4Char"/>
    <w:uiPriority w:val="9"/>
    <w:semiHidden/>
    <w:unhideWhenUsed/>
    <w:qFormat/>
    <w:rsid w:val="003E38BF"/>
    <w:pPr>
      <w:spacing w:before="240" w:after="0"/>
      <w:outlineLvl w:val="3"/>
    </w:pPr>
    <w:rPr>
      <w:rFonts w:asciiTheme="majorHAnsi" w:hAnsiTheme="majorHAnsi"/>
      <w:caps/>
      <w:spacing w:val="14"/>
      <w:szCs w:val="22"/>
    </w:rPr>
  </w:style>
  <w:style w:type="paragraph" w:styleId="Heading5">
    <w:name w:val="heading 5"/>
    <w:basedOn w:val="Normal"/>
    <w:next w:val="Normal"/>
    <w:link w:val="Heading5Char"/>
    <w:uiPriority w:val="9"/>
    <w:semiHidden/>
    <w:unhideWhenUsed/>
    <w:qFormat/>
    <w:rsid w:val="003E38BF"/>
    <w:pPr>
      <w:spacing w:before="200" w:after="0"/>
      <w:outlineLvl w:val="4"/>
    </w:pPr>
    <w:rPr>
      <w:rFonts w:asciiTheme="majorHAnsi" w:hAnsiTheme="majorHAnsi"/>
      <w:b/>
      <w:color w:val="775F55" w:themeColor="text2"/>
      <w:spacing w:val="10"/>
      <w:szCs w:val="26"/>
    </w:rPr>
  </w:style>
  <w:style w:type="paragraph" w:styleId="Heading6">
    <w:name w:val="heading 6"/>
    <w:basedOn w:val="Normal"/>
    <w:next w:val="Normal"/>
    <w:link w:val="Heading6Char"/>
    <w:uiPriority w:val="9"/>
    <w:semiHidden/>
    <w:unhideWhenUsed/>
    <w:qFormat/>
    <w:rsid w:val="003E38BF"/>
    <w:pPr>
      <w:spacing w:after="0"/>
      <w:outlineLvl w:val="5"/>
    </w:pPr>
    <w:rPr>
      <w:rFonts w:asciiTheme="majorHAnsi" w:hAnsiTheme="majorHAnsi"/>
      <w:b/>
      <w:color w:val="B85A22" w:themeColor="accent2" w:themeShade="BF"/>
      <w:spacing w:val="10"/>
    </w:rPr>
  </w:style>
  <w:style w:type="paragraph" w:styleId="Heading7">
    <w:name w:val="heading 7"/>
    <w:basedOn w:val="Normal"/>
    <w:next w:val="Normal"/>
    <w:link w:val="Heading7Char"/>
    <w:uiPriority w:val="9"/>
    <w:semiHidden/>
    <w:unhideWhenUsed/>
    <w:qFormat/>
    <w:rsid w:val="003E38BF"/>
    <w:pPr>
      <w:spacing w:after="0"/>
      <w:outlineLvl w:val="6"/>
    </w:pPr>
    <w:rPr>
      <w:rFonts w:asciiTheme="majorHAnsi" w:hAnsiTheme="majorHAnsi"/>
      <w:smallCaps/>
      <w:color w:val="000000" w:themeColor="text1"/>
      <w:spacing w:val="10"/>
    </w:rPr>
  </w:style>
  <w:style w:type="paragraph" w:styleId="Heading8">
    <w:name w:val="heading 8"/>
    <w:basedOn w:val="Normal"/>
    <w:next w:val="Normal"/>
    <w:link w:val="Heading8Char"/>
    <w:uiPriority w:val="9"/>
    <w:semiHidden/>
    <w:unhideWhenUsed/>
    <w:qFormat/>
    <w:rsid w:val="003E38BF"/>
    <w:pPr>
      <w:spacing w:after="0"/>
      <w:outlineLvl w:val="7"/>
    </w:pPr>
    <w:rPr>
      <w:rFonts w:asciiTheme="majorHAnsi" w:hAnsiTheme="majorHAnsi"/>
      <w:b/>
      <w:i/>
      <w:color w:val="355D7E" w:themeColor="accent1" w:themeShade="80"/>
      <w:spacing w:val="10"/>
      <w:sz w:val="22"/>
    </w:rPr>
  </w:style>
  <w:style w:type="paragraph" w:styleId="Heading9">
    <w:name w:val="heading 9"/>
    <w:basedOn w:val="Normal"/>
    <w:next w:val="Normal"/>
    <w:link w:val="Heading9Char"/>
    <w:uiPriority w:val="9"/>
    <w:semiHidden/>
    <w:unhideWhenUsed/>
    <w:qFormat/>
    <w:rsid w:val="003E38BF"/>
    <w:pPr>
      <w:spacing w:after="0"/>
      <w:outlineLvl w:val="8"/>
    </w:pPr>
    <w:rPr>
      <w:rFonts w:asciiTheme="majorHAnsi" w:hAnsiTheme="majorHAnsi"/>
      <w:b/>
      <w:caps/>
      <w:color w:val="555A3C" w:themeColor="accent3" w:themeShade="8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0E96"/>
    <w:rPr>
      <w:rFonts w:ascii="Calibri" w:hAnsi="Calibri"/>
      <w:b/>
      <w:color w:val="3C4981"/>
      <w:sz w:val="32"/>
      <w:szCs w:val="32"/>
    </w:rPr>
  </w:style>
  <w:style w:type="character" w:customStyle="1" w:styleId="Heading2Char">
    <w:name w:val="Heading 2 Char"/>
    <w:basedOn w:val="DefaultParagraphFont"/>
    <w:link w:val="Heading2"/>
    <w:uiPriority w:val="9"/>
    <w:rsid w:val="00A2002A"/>
    <w:rPr>
      <w:rFonts w:asciiTheme="majorHAnsi" w:hAnsiTheme="majorHAnsi"/>
      <w:b/>
      <w:color w:val="939598"/>
      <w:spacing w:val="20"/>
      <w:sz w:val="28"/>
      <w:szCs w:val="28"/>
    </w:rPr>
  </w:style>
  <w:style w:type="character" w:customStyle="1" w:styleId="Heading3Char">
    <w:name w:val="Heading 3 Char"/>
    <w:basedOn w:val="DefaultParagraphFont"/>
    <w:link w:val="Heading3"/>
    <w:uiPriority w:val="9"/>
    <w:rsid w:val="003E38BF"/>
    <w:rPr>
      <w:rFonts w:asciiTheme="majorHAnsi" w:hAnsiTheme="majorHAnsi"/>
      <w:b/>
      <w:color w:val="000000" w:themeColor="text1"/>
      <w:spacing w:val="10"/>
      <w:szCs w:val="24"/>
    </w:rPr>
  </w:style>
  <w:style w:type="paragraph" w:styleId="Footer">
    <w:name w:val="footer"/>
    <w:basedOn w:val="Normal"/>
    <w:link w:val="FooterChar"/>
    <w:uiPriority w:val="99"/>
    <w:unhideWhenUsed/>
    <w:rsid w:val="00D4032E"/>
  </w:style>
  <w:style w:type="character" w:customStyle="1" w:styleId="FooterChar">
    <w:name w:val="Footer Char"/>
    <w:basedOn w:val="DefaultParagraphFont"/>
    <w:link w:val="Footer"/>
    <w:uiPriority w:val="99"/>
    <w:rsid w:val="00D4032E"/>
  </w:style>
  <w:style w:type="paragraph" w:styleId="Header">
    <w:name w:val="header"/>
    <w:basedOn w:val="Normal"/>
    <w:link w:val="HeaderChar"/>
    <w:uiPriority w:val="99"/>
    <w:unhideWhenUsed/>
    <w:rsid w:val="00D4032E"/>
  </w:style>
  <w:style w:type="character" w:customStyle="1" w:styleId="HeaderChar">
    <w:name w:val="Header Char"/>
    <w:basedOn w:val="DefaultParagraphFont"/>
    <w:link w:val="Header"/>
    <w:uiPriority w:val="99"/>
    <w:rsid w:val="00D4032E"/>
  </w:style>
  <w:style w:type="paragraph" w:styleId="IntenseQuote">
    <w:name w:val="Intense Quote"/>
    <w:basedOn w:val="Normal"/>
    <w:link w:val="IntenseQuoteChar"/>
    <w:uiPriority w:val="30"/>
    <w:qFormat/>
    <w:rsid w:val="00C81544"/>
    <w:pPr>
      <w:framePr w:wrap="around" w:vAnchor="text" w:hAnchor="text" w:y="1"/>
      <w:pBdr>
        <w:top w:val="double" w:sz="12" w:space="10" w:color="3C4981"/>
        <w:left w:val="double" w:sz="12" w:space="10" w:color="3C4981"/>
        <w:bottom w:val="double" w:sz="12" w:space="10" w:color="3C4981"/>
        <w:right w:val="double" w:sz="12" w:space="10" w:color="3C4981"/>
      </w:pBdr>
      <w:shd w:val="clear" w:color="auto" w:fill="FFFFFF" w:themeFill="background1"/>
      <w:spacing w:before="300" w:after="300"/>
      <w:ind w:left="720" w:right="720"/>
      <w:contextualSpacing/>
    </w:pPr>
    <w:rPr>
      <w:b/>
      <w:color w:val="3C4981"/>
    </w:rPr>
  </w:style>
  <w:style w:type="character" w:customStyle="1" w:styleId="IntenseQuoteChar">
    <w:name w:val="Intense Quote Char"/>
    <w:basedOn w:val="DefaultParagraphFont"/>
    <w:link w:val="IntenseQuote"/>
    <w:uiPriority w:val="30"/>
    <w:rsid w:val="00C81544"/>
    <w:rPr>
      <w:b/>
      <w:color w:val="3C4981"/>
      <w:shd w:val="clear" w:color="auto" w:fill="FFFFFF" w:themeFill="background1"/>
    </w:rPr>
  </w:style>
  <w:style w:type="paragraph" w:styleId="Subtitle">
    <w:name w:val="Subtitle"/>
    <w:basedOn w:val="Normal"/>
    <w:link w:val="SubtitleChar"/>
    <w:uiPriority w:val="7"/>
    <w:qFormat/>
    <w:rsid w:val="00A2002A"/>
    <w:pPr>
      <w:spacing w:after="720" w:line="240" w:lineRule="auto"/>
      <w:contextualSpacing/>
    </w:pPr>
    <w:rPr>
      <w:rFonts w:asciiTheme="majorHAnsi" w:hAnsiTheme="majorHAnsi"/>
      <w:b/>
      <w:color w:val="939598"/>
      <w:spacing w:val="50"/>
      <w:sz w:val="28"/>
      <w:szCs w:val="22"/>
    </w:rPr>
  </w:style>
  <w:style w:type="character" w:customStyle="1" w:styleId="SubtitleChar">
    <w:name w:val="Subtitle Char"/>
    <w:basedOn w:val="DefaultParagraphFont"/>
    <w:link w:val="Subtitle"/>
    <w:uiPriority w:val="7"/>
    <w:rsid w:val="00A2002A"/>
    <w:rPr>
      <w:rFonts w:asciiTheme="majorHAnsi" w:hAnsiTheme="majorHAnsi"/>
      <w:b/>
      <w:color w:val="939598"/>
      <w:spacing w:val="50"/>
      <w:sz w:val="28"/>
      <w:szCs w:val="22"/>
    </w:rPr>
  </w:style>
  <w:style w:type="paragraph" w:styleId="Title">
    <w:name w:val="Title"/>
    <w:basedOn w:val="Normal"/>
    <w:link w:val="TitleChar"/>
    <w:uiPriority w:val="6"/>
    <w:qFormat/>
    <w:rsid w:val="00C81544"/>
    <w:pPr>
      <w:spacing w:line="240" w:lineRule="auto"/>
      <w:contextualSpacing/>
    </w:pPr>
    <w:rPr>
      <w:color w:val="3C4981"/>
      <w:sz w:val="52"/>
      <w:szCs w:val="48"/>
    </w:rPr>
  </w:style>
  <w:style w:type="character" w:customStyle="1" w:styleId="TitleChar">
    <w:name w:val="Title Char"/>
    <w:basedOn w:val="DefaultParagraphFont"/>
    <w:link w:val="Title"/>
    <w:uiPriority w:val="6"/>
    <w:rsid w:val="00C81544"/>
    <w:rPr>
      <w:color w:val="3C4981"/>
      <w:sz w:val="52"/>
      <w:szCs w:val="48"/>
    </w:rPr>
  </w:style>
  <w:style w:type="paragraph" w:styleId="BalloonText">
    <w:name w:val="Balloon Text"/>
    <w:basedOn w:val="Normal"/>
    <w:link w:val="BalloonTextChar"/>
    <w:uiPriority w:val="99"/>
    <w:semiHidden/>
    <w:unhideWhenUsed/>
    <w:rPr>
      <w:rFonts w:ascii="Tahoma" w:hAnsi="Tahoma" w:cs="Tahoma"/>
      <w:sz w:val="22"/>
      <w:szCs w:val="16"/>
    </w:rPr>
  </w:style>
  <w:style w:type="character" w:customStyle="1" w:styleId="BalloonTextChar">
    <w:name w:val="Balloon Text Char"/>
    <w:basedOn w:val="DefaultParagraphFont"/>
    <w:link w:val="BalloonText"/>
    <w:uiPriority w:val="99"/>
    <w:semiHidden/>
    <w:rPr>
      <w:rFonts w:ascii="Tahoma" w:hAnsi="Tahoma" w:cs="Tahoma"/>
      <w:sz w:val="22"/>
      <w:szCs w:val="16"/>
    </w:rPr>
  </w:style>
  <w:style w:type="character" w:customStyle="1" w:styleId="Heading4Char">
    <w:name w:val="Heading 4 Char"/>
    <w:basedOn w:val="DefaultParagraphFont"/>
    <w:link w:val="Heading4"/>
    <w:uiPriority w:val="9"/>
    <w:semiHidden/>
    <w:rsid w:val="003E38BF"/>
    <w:rPr>
      <w:rFonts w:asciiTheme="majorHAnsi" w:hAnsiTheme="majorHAnsi"/>
      <w:caps/>
      <w:spacing w:val="14"/>
      <w:szCs w:val="22"/>
    </w:rPr>
  </w:style>
  <w:style w:type="character" w:customStyle="1" w:styleId="Heading5Char">
    <w:name w:val="Heading 5 Char"/>
    <w:basedOn w:val="DefaultParagraphFont"/>
    <w:link w:val="Heading5"/>
    <w:uiPriority w:val="9"/>
    <w:semiHidden/>
    <w:rsid w:val="003E38BF"/>
    <w:rPr>
      <w:rFonts w:asciiTheme="majorHAnsi" w:hAnsiTheme="majorHAnsi"/>
      <w:b/>
      <w:color w:val="775F55" w:themeColor="text2"/>
      <w:spacing w:val="10"/>
      <w:szCs w:val="26"/>
    </w:rPr>
  </w:style>
  <w:style w:type="character" w:customStyle="1" w:styleId="Heading6Char">
    <w:name w:val="Heading 6 Char"/>
    <w:basedOn w:val="DefaultParagraphFont"/>
    <w:link w:val="Heading6"/>
    <w:uiPriority w:val="9"/>
    <w:semiHidden/>
    <w:rsid w:val="003E38BF"/>
    <w:rPr>
      <w:rFonts w:asciiTheme="majorHAnsi" w:hAnsiTheme="majorHAnsi"/>
      <w:b/>
      <w:color w:val="B85A22" w:themeColor="accent2" w:themeShade="BF"/>
      <w:spacing w:val="10"/>
    </w:rPr>
  </w:style>
  <w:style w:type="character" w:customStyle="1" w:styleId="Heading7Char">
    <w:name w:val="Heading 7 Char"/>
    <w:basedOn w:val="DefaultParagraphFont"/>
    <w:link w:val="Heading7"/>
    <w:uiPriority w:val="9"/>
    <w:semiHidden/>
    <w:rsid w:val="003E38BF"/>
    <w:rPr>
      <w:rFonts w:asciiTheme="majorHAnsi" w:hAnsiTheme="majorHAnsi"/>
      <w:smallCaps/>
      <w:color w:val="000000" w:themeColor="text1"/>
      <w:spacing w:val="10"/>
    </w:rPr>
  </w:style>
  <w:style w:type="character" w:customStyle="1" w:styleId="Heading8Char">
    <w:name w:val="Heading 8 Char"/>
    <w:basedOn w:val="DefaultParagraphFont"/>
    <w:link w:val="Heading8"/>
    <w:uiPriority w:val="9"/>
    <w:semiHidden/>
    <w:rsid w:val="003E38BF"/>
    <w:rPr>
      <w:rFonts w:asciiTheme="majorHAnsi" w:hAnsiTheme="majorHAnsi"/>
      <w:b/>
      <w:i/>
      <w:color w:val="355D7E" w:themeColor="accent1" w:themeShade="80"/>
      <w:spacing w:val="10"/>
      <w:sz w:val="22"/>
    </w:rPr>
  </w:style>
  <w:style w:type="character" w:customStyle="1" w:styleId="Heading9Char">
    <w:name w:val="Heading 9 Char"/>
    <w:basedOn w:val="DefaultParagraphFont"/>
    <w:link w:val="Heading9"/>
    <w:uiPriority w:val="9"/>
    <w:semiHidden/>
    <w:rsid w:val="003E38BF"/>
    <w:rPr>
      <w:rFonts w:asciiTheme="majorHAnsi" w:hAnsiTheme="majorHAnsi"/>
      <w:b/>
      <w:caps/>
      <w:color w:val="555A3C" w:themeColor="accent3" w:themeShade="80"/>
      <w:sz w:val="22"/>
    </w:rPr>
  </w:style>
  <w:style w:type="character" w:styleId="Hyperlink">
    <w:name w:val="Hyperlink"/>
    <w:basedOn w:val="DefaultParagraphFont"/>
    <w:uiPriority w:val="99"/>
    <w:unhideWhenUsed/>
    <w:rPr>
      <w:color w:val="F7B615" w:themeColor="hyperlink"/>
      <w:u w:val="single"/>
    </w:rPr>
  </w:style>
  <w:style w:type="paragraph" w:styleId="List">
    <w:name w:val="List"/>
    <w:basedOn w:val="Normal"/>
    <w:uiPriority w:val="99"/>
    <w:semiHidden/>
    <w:unhideWhenUsed/>
    <w:pPr>
      <w:ind w:left="360" w:hanging="360"/>
    </w:pPr>
  </w:style>
  <w:style w:type="paragraph" w:styleId="List2">
    <w:name w:val="List 2"/>
    <w:basedOn w:val="Normal"/>
    <w:uiPriority w:val="99"/>
    <w:semiHidden/>
    <w:unhideWhenUsed/>
    <w:pPr>
      <w:ind w:left="720" w:hanging="360"/>
    </w:pPr>
  </w:style>
  <w:style w:type="numbering" w:customStyle="1" w:styleId="MedianListStyle">
    <w:name w:val="Median List Style"/>
    <w:uiPriority w:val="99"/>
    <w:pPr>
      <w:numPr>
        <w:numId w:val="11"/>
      </w:numPr>
    </w:pPr>
  </w:style>
  <w:style w:type="table" w:styleId="TableGrid">
    <w:name w:val="Table Grid"/>
    <w:basedOn w:val="TableNormal"/>
    <w:uiPriority w:val="1"/>
    <w:pPr>
      <w:spacing w:after="0" w:line="240" w:lineRule="auto"/>
    </w:pPr>
    <w:rPr>
      <w:rFonts w:cs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Authorities">
    <w:name w:val="table of authorities"/>
    <w:basedOn w:val="Normal"/>
    <w:next w:val="Normal"/>
    <w:uiPriority w:val="99"/>
    <w:semiHidden/>
    <w:unhideWhenUsed/>
    <w:pPr>
      <w:ind w:left="220" w:hanging="220"/>
    </w:pPr>
  </w:style>
  <w:style w:type="paragraph" w:styleId="TOC1">
    <w:name w:val="toc 1"/>
    <w:basedOn w:val="Normal"/>
    <w:next w:val="Normal"/>
    <w:autoRedefine/>
    <w:uiPriority w:val="39"/>
    <w:unhideWhenUsed/>
    <w:rsid w:val="00584248"/>
    <w:pPr>
      <w:tabs>
        <w:tab w:val="right" w:leader="dot" w:pos="8630"/>
      </w:tabs>
      <w:spacing w:before="180" w:after="40" w:line="240" w:lineRule="auto"/>
    </w:pPr>
    <w:rPr>
      <w:b/>
      <w:caps/>
      <w:color w:val="3C4981"/>
    </w:rPr>
  </w:style>
  <w:style w:type="paragraph" w:styleId="TOC2">
    <w:name w:val="toc 2"/>
    <w:basedOn w:val="Normal"/>
    <w:next w:val="Normal"/>
    <w:autoRedefine/>
    <w:uiPriority w:val="39"/>
    <w:unhideWhenUsed/>
    <w:pPr>
      <w:tabs>
        <w:tab w:val="right" w:leader="dot" w:pos="8630"/>
      </w:tabs>
      <w:spacing w:after="40" w:line="240" w:lineRule="auto"/>
      <w:ind w:left="144"/>
    </w:pPr>
    <w:rPr>
      <w:noProof/>
    </w:rPr>
  </w:style>
  <w:style w:type="paragraph" w:styleId="TOC3">
    <w:name w:val="toc 3"/>
    <w:basedOn w:val="Normal"/>
    <w:next w:val="Normal"/>
    <w:autoRedefine/>
    <w:uiPriority w:val="39"/>
    <w:unhideWhenUsed/>
    <w:qFormat/>
    <w:pPr>
      <w:tabs>
        <w:tab w:val="right" w:leader="dot" w:pos="8630"/>
      </w:tabs>
      <w:spacing w:after="40" w:line="240" w:lineRule="auto"/>
      <w:ind w:left="288"/>
    </w:pPr>
    <w:rPr>
      <w:noProof/>
    </w:rPr>
  </w:style>
  <w:style w:type="paragraph" w:styleId="TOC4">
    <w:name w:val="toc 4"/>
    <w:basedOn w:val="Normal"/>
    <w:next w:val="Normal"/>
    <w:autoRedefine/>
    <w:uiPriority w:val="99"/>
    <w:semiHidden/>
    <w:unhideWhenUsed/>
    <w:qFormat/>
    <w:pPr>
      <w:tabs>
        <w:tab w:val="right" w:leader="dot" w:pos="8630"/>
      </w:tabs>
      <w:spacing w:after="40" w:line="240" w:lineRule="auto"/>
      <w:ind w:left="432"/>
    </w:pPr>
    <w:rPr>
      <w:noProof/>
    </w:rPr>
  </w:style>
  <w:style w:type="paragraph" w:styleId="TOC5">
    <w:name w:val="toc 5"/>
    <w:basedOn w:val="Normal"/>
    <w:next w:val="Normal"/>
    <w:autoRedefine/>
    <w:uiPriority w:val="99"/>
    <w:semiHidden/>
    <w:unhideWhenUsed/>
    <w:qFormat/>
    <w:pPr>
      <w:tabs>
        <w:tab w:val="right" w:leader="dot" w:pos="8630"/>
      </w:tabs>
      <w:spacing w:after="40" w:line="240" w:lineRule="auto"/>
      <w:ind w:left="576"/>
    </w:pPr>
    <w:rPr>
      <w:noProof/>
    </w:rPr>
  </w:style>
  <w:style w:type="paragraph" w:styleId="TOC6">
    <w:name w:val="toc 6"/>
    <w:basedOn w:val="Normal"/>
    <w:next w:val="Normal"/>
    <w:autoRedefine/>
    <w:uiPriority w:val="99"/>
    <w:semiHidden/>
    <w:unhideWhenUsed/>
    <w:qFormat/>
    <w:pPr>
      <w:tabs>
        <w:tab w:val="right" w:leader="dot" w:pos="8630"/>
      </w:tabs>
      <w:spacing w:after="40" w:line="240" w:lineRule="auto"/>
      <w:ind w:left="720"/>
    </w:pPr>
    <w:rPr>
      <w:noProof/>
    </w:rPr>
  </w:style>
  <w:style w:type="paragraph" w:styleId="TOC7">
    <w:name w:val="toc 7"/>
    <w:basedOn w:val="Normal"/>
    <w:next w:val="Normal"/>
    <w:autoRedefine/>
    <w:uiPriority w:val="99"/>
    <w:semiHidden/>
    <w:unhideWhenUsed/>
    <w:qFormat/>
    <w:pPr>
      <w:tabs>
        <w:tab w:val="right" w:leader="dot" w:pos="8630"/>
      </w:tabs>
      <w:spacing w:after="40" w:line="240" w:lineRule="auto"/>
      <w:ind w:left="864"/>
    </w:pPr>
    <w:rPr>
      <w:noProof/>
    </w:rPr>
  </w:style>
  <w:style w:type="paragraph" w:styleId="TOC8">
    <w:name w:val="toc 8"/>
    <w:basedOn w:val="Normal"/>
    <w:next w:val="Normal"/>
    <w:autoRedefine/>
    <w:uiPriority w:val="99"/>
    <w:semiHidden/>
    <w:unhideWhenUsed/>
    <w:qFormat/>
    <w:pPr>
      <w:tabs>
        <w:tab w:val="right" w:leader="dot" w:pos="8630"/>
      </w:tabs>
      <w:spacing w:after="40" w:line="240" w:lineRule="auto"/>
      <w:ind w:left="1008"/>
    </w:pPr>
    <w:rPr>
      <w:noProof/>
    </w:rPr>
  </w:style>
  <w:style w:type="paragraph" w:styleId="TOC9">
    <w:name w:val="toc 9"/>
    <w:basedOn w:val="Normal"/>
    <w:next w:val="Normal"/>
    <w:autoRedefine/>
    <w:uiPriority w:val="99"/>
    <w:semiHidden/>
    <w:unhideWhenUsed/>
    <w:qFormat/>
    <w:pPr>
      <w:tabs>
        <w:tab w:val="right" w:leader="dot" w:pos="8630"/>
      </w:tabs>
      <w:spacing w:after="40" w:line="240" w:lineRule="auto"/>
      <w:ind w:left="1152"/>
    </w:pPr>
    <w:rPr>
      <w:noProof/>
    </w:rPr>
  </w:style>
  <w:style w:type="paragraph" w:customStyle="1" w:styleId="FooterEven">
    <w:name w:val="Footer Even"/>
    <w:basedOn w:val="Normal"/>
    <w:uiPriority w:val="49"/>
    <w:unhideWhenUsed/>
    <w:pPr>
      <w:pBdr>
        <w:top w:val="single" w:sz="4" w:space="1" w:color="94B6D2" w:themeColor="accent1"/>
      </w:pBdr>
    </w:pPr>
    <w:rPr>
      <w:color w:val="775F55" w:themeColor="text2"/>
      <w:sz w:val="22"/>
    </w:rPr>
  </w:style>
  <w:style w:type="paragraph" w:customStyle="1" w:styleId="FooterOdd">
    <w:name w:val="Footer Odd"/>
    <w:basedOn w:val="Normal"/>
    <w:uiPriority w:val="49"/>
    <w:unhideWhenUsed/>
    <w:pPr>
      <w:pBdr>
        <w:top w:val="single" w:sz="4" w:space="1" w:color="94B6D2" w:themeColor="accent1"/>
      </w:pBdr>
      <w:jc w:val="right"/>
    </w:pPr>
    <w:rPr>
      <w:color w:val="775F55" w:themeColor="text2"/>
      <w:sz w:val="22"/>
    </w:rPr>
  </w:style>
  <w:style w:type="paragraph" w:customStyle="1" w:styleId="HeaderEven">
    <w:name w:val="Header Even"/>
    <w:basedOn w:val="Normal"/>
    <w:uiPriority w:val="49"/>
    <w:unhideWhenUsed/>
    <w:pPr>
      <w:pBdr>
        <w:bottom w:val="single" w:sz="4" w:space="1" w:color="94B6D2" w:themeColor="accent1"/>
      </w:pBdr>
      <w:spacing w:after="0" w:line="240" w:lineRule="auto"/>
    </w:pPr>
    <w:rPr>
      <w:rFonts w:eastAsia="Times New Roman"/>
      <w:b/>
      <w:color w:val="775F55" w:themeColor="text2"/>
      <w:sz w:val="22"/>
      <w:szCs w:val="24"/>
      <w:lang w:eastAsia="ko-KR"/>
    </w:rPr>
  </w:style>
  <w:style w:type="paragraph" w:customStyle="1" w:styleId="HeaderOdd">
    <w:name w:val="Header Odd"/>
    <w:basedOn w:val="Normal"/>
    <w:uiPriority w:val="49"/>
    <w:unhideWhenUsed/>
    <w:pPr>
      <w:pBdr>
        <w:bottom w:val="single" w:sz="4" w:space="1" w:color="94B6D2" w:themeColor="accent1"/>
      </w:pBdr>
      <w:spacing w:after="0" w:line="240" w:lineRule="auto"/>
      <w:jc w:val="right"/>
    </w:pPr>
    <w:rPr>
      <w:rFonts w:eastAsia="Times New Roman"/>
      <w:b/>
      <w:color w:val="775F55" w:themeColor="text2"/>
      <w:sz w:val="22"/>
      <w:szCs w:val="24"/>
      <w:lang w:eastAsia="ko-KR"/>
    </w:rPr>
  </w:style>
  <w:style w:type="paragraph" w:styleId="Bibliography">
    <w:name w:val="Bibliography"/>
    <w:basedOn w:val="Normal"/>
    <w:next w:val="Normal"/>
    <w:uiPriority w:val="37"/>
    <w:semiHidden/>
    <w:unhideWhenUsed/>
    <w:rsid w:val="005225B2"/>
  </w:style>
  <w:style w:type="table" w:styleId="TableGridLight">
    <w:name w:val="Grid Table Light"/>
    <w:basedOn w:val="TableNormal"/>
    <w:uiPriority w:val="40"/>
    <w:rsid w:val="003A2F6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Date">
    <w:name w:val="Date"/>
    <w:basedOn w:val="Normal"/>
    <w:link w:val="DateChar"/>
    <w:uiPriority w:val="2"/>
    <w:qFormat/>
    <w:rsid w:val="00052A4A"/>
    <w:pPr>
      <w:spacing w:after="0"/>
      <w:jc w:val="center"/>
    </w:pPr>
    <w:rPr>
      <w:color w:val="FFFFFF" w:themeColor="background1"/>
      <w:sz w:val="32"/>
    </w:rPr>
  </w:style>
  <w:style w:type="character" w:customStyle="1" w:styleId="DateChar">
    <w:name w:val="Date Char"/>
    <w:basedOn w:val="DefaultParagraphFont"/>
    <w:link w:val="Date"/>
    <w:uiPriority w:val="2"/>
    <w:rsid w:val="00052A4A"/>
    <w:rPr>
      <w:color w:val="FFFFFF" w:themeColor="background1"/>
      <w:sz w:val="32"/>
    </w:rPr>
  </w:style>
  <w:style w:type="paragraph" w:customStyle="1" w:styleId="Abstract">
    <w:name w:val="Abstract"/>
    <w:basedOn w:val="Normal"/>
    <w:uiPriority w:val="5"/>
    <w:qFormat/>
    <w:rsid w:val="006114B5"/>
    <w:pPr>
      <w:spacing w:line="432" w:lineRule="auto"/>
    </w:pPr>
    <w:rPr>
      <w:sz w:val="26"/>
    </w:rPr>
  </w:style>
  <w:style w:type="paragraph" w:customStyle="1" w:styleId="CoverPageTitle">
    <w:name w:val="Cover Page Title"/>
    <w:basedOn w:val="Normal"/>
    <w:uiPriority w:val="1"/>
    <w:qFormat/>
    <w:rsid w:val="00A5429D"/>
    <w:rPr>
      <w:rFonts w:asciiTheme="majorHAnsi" w:eastAsiaTheme="majorEastAsia" w:hAnsiTheme="majorHAnsi" w:cstheme="majorBidi"/>
      <w:caps/>
      <w:color w:val="775F55" w:themeColor="text2"/>
      <w:sz w:val="110"/>
      <w:szCs w:val="110"/>
    </w:rPr>
  </w:style>
  <w:style w:type="paragraph" w:customStyle="1" w:styleId="CoverPageSubtitle">
    <w:name w:val="Cover Page Subtitle"/>
    <w:basedOn w:val="Normal"/>
    <w:uiPriority w:val="3"/>
    <w:qFormat/>
    <w:rsid w:val="006114B5"/>
    <w:pPr>
      <w:spacing w:after="0"/>
    </w:pPr>
    <w:rPr>
      <w:color w:val="FFFFFF" w:themeColor="background1"/>
      <w:sz w:val="40"/>
      <w:szCs w:val="40"/>
    </w:rPr>
  </w:style>
  <w:style w:type="paragraph" w:styleId="BlockText">
    <w:name w:val="Block Text"/>
    <w:basedOn w:val="Normal"/>
    <w:uiPriority w:val="99"/>
    <w:semiHidden/>
    <w:unhideWhenUsed/>
    <w:rsid w:val="008662AD"/>
    <w:pPr>
      <w:pBdr>
        <w:top w:val="single" w:sz="2" w:space="10" w:color="355D7E" w:themeColor="accent1" w:themeShade="80"/>
        <w:left w:val="single" w:sz="2" w:space="10" w:color="355D7E" w:themeColor="accent1" w:themeShade="80"/>
        <w:bottom w:val="single" w:sz="2" w:space="10" w:color="355D7E" w:themeColor="accent1" w:themeShade="80"/>
        <w:right w:val="single" w:sz="2" w:space="10" w:color="355D7E" w:themeColor="accent1" w:themeShade="80"/>
      </w:pBdr>
      <w:ind w:left="1152" w:right="1152"/>
    </w:pPr>
    <w:rPr>
      <w:rFonts w:eastAsiaTheme="minorEastAsia" w:cstheme="minorBidi"/>
      <w:i/>
      <w:iCs/>
      <w:color w:val="355D7E" w:themeColor="accent1" w:themeShade="80"/>
    </w:rPr>
  </w:style>
  <w:style w:type="paragraph" w:styleId="BodyText">
    <w:name w:val="Body Text"/>
    <w:basedOn w:val="Normal"/>
    <w:link w:val="BodyTextChar"/>
    <w:uiPriority w:val="99"/>
    <w:semiHidden/>
    <w:unhideWhenUsed/>
    <w:rsid w:val="005225B2"/>
    <w:pPr>
      <w:spacing w:after="120"/>
    </w:pPr>
  </w:style>
  <w:style w:type="character" w:customStyle="1" w:styleId="BodyTextChar">
    <w:name w:val="Body Text Char"/>
    <w:basedOn w:val="DefaultParagraphFont"/>
    <w:link w:val="BodyText"/>
    <w:uiPriority w:val="99"/>
    <w:semiHidden/>
    <w:rsid w:val="005225B2"/>
  </w:style>
  <w:style w:type="paragraph" w:styleId="BodyText2">
    <w:name w:val="Body Text 2"/>
    <w:basedOn w:val="Normal"/>
    <w:link w:val="BodyText2Char"/>
    <w:uiPriority w:val="99"/>
    <w:semiHidden/>
    <w:unhideWhenUsed/>
    <w:rsid w:val="005225B2"/>
    <w:pPr>
      <w:spacing w:after="120" w:line="480" w:lineRule="auto"/>
    </w:pPr>
  </w:style>
  <w:style w:type="character" w:customStyle="1" w:styleId="BodyText2Char">
    <w:name w:val="Body Text 2 Char"/>
    <w:basedOn w:val="DefaultParagraphFont"/>
    <w:link w:val="BodyText2"/>
    <w:uiPriority w:val="99"/>
    <w:semiHidden/>
    <w:rsid w:val="005225B2"/>
  </w:style>
  <w:style w:type="paragraph" w:styleId="BodyText3">
    <w:name w:val="Body Text 3"/>
    <w:basedOn w:val="Normal"/>
    <w:link w:val="BodyText3Char"/>
    <w:uiPriority w:val="99"/>
    <w:semiHidden/>
    <w:unhideWhenUsed/>
    <w:rsid w:val="005225B2"/>
    <w:pPr>
      <w:spacing w:after="120"/>
    </w:pPr>
    <w:rPr>
      <w:sz w:val="22"/>
      <w:szCs w:val="16"/>
    </w:rPr>
  </w:style>
  <w:style w:type="character" w:customStyle="1" w:styleId="BodyText3Char">
    <w:name w:val="Body Text 3 Char"/>
    <w:basedOn w:val="DefaultParagraphFont"/>
    <w:link w:val="BodyText3"/>
    <w:uiPriority w:val="99"/>
    <w:semiHidden/>
    <w:rsid w:val="005225B2"/>
    <w:rPr>
      <w:sz w:val="22"/>
      <w:szCs w:val="16"/>
    </w:rPr>
  </w:style>
  <w:style w:type="paragraph" w:styleId="BodyTextFirstIndent">
    <w:name w:val="Body Text First Indent"/>
    <w:basedOn w:val="BodyText"/>
    <w:link w:val="BodyTextFirstIndentChar"/>
    <w:uiPriority w:val="99"/>
    <w:semiHidden/>
    <w:unhideWhenUsed/>
    <w:rsid w:val="005225B2"/>
    <w:pPr>
      <w:spacing w:after="200"/>
      <w:ind w:firstLine="360"/>
    </w:pPr>
  </w:style>
  <w:style w:type="character" w:customStyle="1" w:styleId="BodyTextFirstIndentChar">
    <w:name w:val="Body Text First Indent Char"/>
    <w:basedOn w:val="BodyTextChar"/>
    <w:link w:val="BodyTextFirstIndent"/>
    <w:uiPriority w:val="99"/>
    <w:semiHidden/>
    <w:rsid w:val="005225B2"/>
  </w:style>
  <w:style w:type="paragraph" w:styleId="BodyTextIndent">
    <w:name w:val="Body Text Indent"/>
    <w:basedOn w:val="Normal"/>
    <w:link w:val="BodyTextIndentChar"/>
    <w:uiPriority w:val="99"/>
    <w:semiHidden/>
    <w:unhideWhenUsed/>
    <w:rsid w:val="005225B2"/>
    <w:pPr>
      <w:spacing w:after="120"/>
      <w:ind w:left="360"/>
    </w:pPr>
  </w:style>
  <w:style w:type="character" w:customStyle="1" w:styleId="BodyTextIndentChar">
    <w:name w:val="Body Text Indent Char"/>
    <w:basedOn w:val="DefaultParagraphFont"/>
    <w:link w:val="BodyTextIndent"/>
    <w:uiPriority w:val="99"/>
    <w:semiHidden/>
    <w:rsid w:val="005225B2"/>
  </w:style>
  <w:style w:type="paragraph" w:styleId="BodyTextFirstIndent2">
    <w:name w:val="Body Text First Indent 2"/>
    <w:basedOn w:val="BodyTextIndent"/>
    <w:link w:val="BodyTextFirstIndent2Char"/>
    <w:uiPriority w:val="99"/>
    <w:semiHidden/>
    <w:unhideWhenUsed/>
    <w:rsid w:val="005225B2"/>
    <w:pPr>
      <w:spacing w:after="200"/>
      <w:ind w:firstLine="360"/>
    </w:pPr>
  </w:style>
  <w:style w:type="character" w:customStyle="1" w:styleId="BodyTextFirstIndent2Char">
    <w:name w:val="Body Text First Indent 2 Char"/>
    <w:basedOn w:val="BodyTextIndentChar"/>
    <w:link w:val="BodyTextFirstIndent2"/>
    <w:uiPriority w:val="99"/>
    <w:semiHidden/>
    <w:rsid w:val="005225B2"/>
  </w:style>
  <w:style w:type="paragraph" w:styleId="BodyTextIndent2">
    <w:name w:val="Body Text Indent 2"/>
    <w:basedOn w:val="Normal"/>
    <w:link w:val="BodyTextIndent2Char"/>
    <w:uiPriority w:val="99"/>
    <w:semiHidden/>
    <w:unhideWhenUsed/>
    <w:rsid w:val="005225B2"/>
    <w:pPr>
      <w:spacing w:after="120" w:line="480" w:lineRule="auto"/>
      <w:ind w:left="360"/>
    </w:pPr>
  </w:style>
  <w:style w:type="character" w:customStyle="1" w:styleId="BodyTextIndent2Char">
    <w:name w:val="Body Text Indent 2 Char"/>
    <w:basedOn w:val="DefaultParagraphFont"/>
    <w:link w:val="BodyTextIndent2"/>
    <w:uiPriority w:val="99"/>
    <w:semiHidden/>
    <w:rsid w:val="005225B2"/>
  </w:style>
  <w:style w:type="paragraph" w:styleId="BodyTextIndent3">
    <w:name w:val="Body Text Indent 3"/>
    <w:basedOn w:val="Normal"/>
    <w:link w:val="BodyTextIndent3Char"/>
    <w:uiPriority w:val="99"/>
    <w:semiHidden/>
    <w:unhideWhenUsed/>
    <w:rsid w:val="005225B2"/>
    <w:pPr>
      <w:spacing w:after="120"/>
      <w:ind w:left="360"/>
    </w:pPr>
    <w:rPr>
      <w:sz w:val="22"/>
      <w:szCs w:val="16"/>
    </w:rPr>
  </w:style>
  <w:style w:type="character" w:customStyle="1" w:styleId="BodyTextIndent3Char">
    <w:name w:val="Body Text Indent 3 Char"/>
    <w:basedOn w:val="DefaultParagraphFont"/>
    <w:link w:val="BodyTextIndent3"/>
    <w:uiPriority w:val="99"/>
    <w:semiHidden/>
    <w:rsid w:val="005225B2"/>
    <w:rPr>
      <w:sz w:val="22"/>
      <w:szCs w:val="16"/>
    </w:rPr>
  </w:style>
  <w:style w:type="paragraph" w:styleId="Closing">
    <w:name w:val="Closing"/>
    <w:basedOn w:val="Normal"/>
    <w:link w:val="ClosingChar"/>
    <w:uiPriority w:val="99"/>
    <w:semiHidden/>
    <w:unhideWhenUsed/>
    <w:rsid w:val="005225B2"/>
    <w:pPr>
      <w:spacing w:after="0" w:line="240" w:lineRule="auto"/>
      <w:ind w:left="4320"/>
    </w:pPr>
  </w:style>
  <w:style w:type="character" w:customStyle="1" w:styleId="ClosingChar">
    <w:name w:val="Closing Char"/>
    <w:basedOn w:val="DefaultParagraphFont"/>
    <w:link w:val="Closing"/>
    <w:uiPriority w:val="99"/>
    <w:semiHidden/>
    <w:rsid w:val="005225B2"/>
  </w:style>
  <w:style w:type="table" w:styleId="ColorfulGrid">
    <w:name w:val="Colorful Grid"/>
    <w:basedOn w:val="TableNormal"/>
    <w:uiPriority w:val="40"/>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41"/>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9F0F6" w:themeFill="accent1" w:themeFillTint="33"/>
    </w:tcPr>
    <w:tblStylePr w:type="firstRow">
      <w:rPr>
        <w:b/>
        <w:bCs/>
      </w:rPr>
      <w:tblPr/>
      <w:tcPr>
        <w:shd w:val="clear" w:color="auto" w:fill="D4E1ED" w:themeFill="accent1" w:themeFillTint="66"/>
      </w:tcPr>
    </w:tblStylePr>
    <w:tblStylePr w:type="lastRow">
      <w:rPr>
        <w:b/>
        <w:bCs/>
        <w:color w:val="000000" w:themeColor="text1"/>
      </w:rPr>
      <w:tblPr/>
      <w:tcPr>
        <w:shd w:val="clear" w:color="auto" w:fill="D4E1ED" w:themeFill="accent1" w:themeFillTint="66"/>
      </w:tcPr>
    </w:tblStylePr>
    <w:tblStylePr w:type="firstCol">
      <w:rPr>
        <w:color w:val="FFFFFF" w:themeColor="background1"/>
      </w:rPr>
      <w:tblPr/>
      <w:tcPr>
        <w:shd w:val="clear" w:color="auto" w:fill="548AB7" w:themeFill="accent1" w:themeFillShade="BF"/>
      </w:tcPr>
    </w:tblStylePr>
    <w:tblStylePr w:type="lastCol">
      <w:rPr>
        <w:color w:val="FFFFFF" w:themeColor="background1"/>
      </w:rPr>
      <w:tblPr/>
      <w:tcPr>
        <w:shd w:val="clear" w:color="auto" w:fill="548AB7" w:themeFill="accent1" w:themeFillShade="BF"/>
      </w:tcPr>
    </w:tblStylePr>
    <w:tblStylePr w:type="band1Vert">
      <w:tblPr/>
      <w:tcPr>
        <w:shd w:val="clear" w:color="auto" w:fill="C9DAE8" w:themeFill="accent1" w:themeFillTint="7F"/>
      </w:tcPr>
    </w:tblStylePr>
    <w:tblStylePr w:type="band1Horz">
      <w:tblPr/>
      <w:tcPr>
        <w:shd w:val="clear" w:color="auto" w:fill="C9DAE8" w:themeFill="accent1" w:themeFillTint="7F"/>
      </w:tcPr>
    </w:tblStylePr>
  </w:style>
  <w:style w:type="table" w:styleId="ColorfulGrid-Accent2">
    <w:name w:val="Colorful Grid Accent 2"/>
    <w:basedOn w:val="TableNormal"/>
    <w:uiPriority w:val="42"/>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8E5DA" w:themeFill="accent2" w:themeFillTint="33"/>
    </w:tcPr>
    <w:tblStylePr w:type="firstRow">
      <w:rPr>
        <w:b/>
        <w:bCs/>
      </w:rPr>
      <w:tblPr/>
      <w:tcPr>
        <w:shd w:val="clear" w:color="auto" w:fill="F1CBB5" w:themeFill="accent2" w:themeFillTint="66"/>
      </w:tcPr>
    </w:tblStylePr>
    <w:tblStylePr w:type="lastRow">
      <w:rPr>
        <w:b/>
        <w:bCs/>
        <w:color w:val="000000" w:themeColor="text1"/>
      </w:rPr>
      <w:tblPr/>
      <w:tcPr>
        <w:shd w:val="clear" w:color="auto" w:fill="F1CBB5" w:themeFill="accent2" w:themeFillTint="66"/>
      </w:tcPr>
    </w:tblStylePr>
    <w:tblStylePr w:type="firstCol">
      <w:rPr>
        <w:color w:val="FFFFFF" w:themeColor="background1"/>
      </w:rPr>
      <w:tblPr/>
      <w:tcPr>
        <w:shd w:val="clear" w:color="auto" w:fill="B85A22" w:themeFill="accent2" w:themeFillShade="BF"/>
      </w:tcPr>
    </w:tblStylePr>
    <w:tblStylePr w:type="lastCol">
      <w:rPr>
        <w:color w:val="FFFFFF" w:themeColor="background1"/>
      </w:rPr>
      <w:tblPr/>
      <w:tcPr>
        <w:shd w:val="clear" w:color="auto" w:fill="B85A22" w:themeFill="accent2" w:themeFillShade="BF"/>
      </w:tcPr>
    </w:tblStylePr>
    <w:tblStylePr w:type="band1Vert">
      <w:tblPr/>
      <w:tcPr>
        <w:shd w:val="clear" w:color="auto" w:fill="EEBFA3" w:themeFill="accent2" w:themeFillTint="7F"/>
      </w:tcPr>
    </w:tblStylePr>
    <w:tblStylePr w:type="band1Horz">
      <w:tblPr/>
      <w:tcPr>
        <w:shd w:val="clear" w:color="auto" w:fill="EEBFA3" w:themeFill="accent2" w:themeFillTint="7F"/>
      </w:tcPr>
    </w:tblStylePr>
  </w:style>
  <w:style w:type="table" w:styleId="ColorfulGrid-Accent3">
    <w:name w:val="Colorful Grid Accent 3"/>
    <w:basedOn w:val="TableNormal"/>
    <w:uiPriority w:val="43"/>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EE5" w:themeFill="accent3" w:themeFillTint="33"/>
    </w:tcPr>
    <w:tblStylePr w:type="firstRow">
      <w:rPr>
        <w:b/>
        <w:bCs/>
      </w:rPr>
      <w:tblPr/>
      <w:tcPr>
        <w:shd w:val="clear" w:color="auto" w:fill="DBDDCC" w:themeFill="accent3" w:themeFillTint="66"/>
      </w:tcPr>
    </w:tblStylePr>
    <w:tblStylePr w:type="lastRow">
      <w:rPr>
        <w:b/>
        <w:bCs/>
        <w:color w:val="000000" w:themeColor="text1"/>
      </w:rPr>
      <w:tblPr/>
      <w:tcPr>
        <w:shd w:val="clear" w:color="auto" w:fill="DBDDCC" w:themeFill="accent3" w:themeFillTint="66"/>
      </w:tcPr>
    </w:tblStylePr>
    <w:tblStylePr w:type="firstCol">
      <w:rPr>
        <w:color w:val="FFFFFF" w:themeColor="background1"/>
      </w:rPr>
      <w:tblPr/>
      <w:tcPr>
        <w:shd w:val="clear" w:color="auto" w:fill="80865A" w:themeFill="accent3" w:themeFillShade="BF"/>
      </w:tcPr>
    </w:tblStylePr>
    <w:tblStylePr w:type="lastCol">
      <w:rPr>
        <w:color w:val="FFFFFF" w:themeColor="background1"/>
      </w:rPr>
      <w:tblPr/>
      <w:tcPr>
        <w:shd w:val="clear" w:color="auto" w:fill="80865A" w:themeFill="accent3" w:themeFillShade="BF"/>
      </w:tcPr>
    </w:tblStylePr>
    <w:tblStylePr w:type="band1Vert">
      <w:tblPr/>
      <w:tcPr>
        <w:shd w:val="clear" w:color="auto" w:fill="D2D5C0" w:themeFill="accent3" w:themeFillTint="7F"/>
      </w:tcPr>
    </w:tblStylePr>
    <w:tblStylePr w:type="band1Horz">
      <w:tblPr/>
      <w:tcPr>
        <w:shd w:val="clear" w:color="auto" w:fill="D2D5C0" w:themeFill="accent3" w:themeFillTint="7F"/>
      </w:tcPr>
    </w:tblStylePr>
  </w:style>
  <w:style w:type="table" w:styleId="ColorfulGrid-Accent4">
    <w:name w:val="Colorful Grid Accent 4"/>
    <w:basedOn w:val="TableNormal"/>
    <w:uiPriority w:val="44"/>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7EFDE" w:themeFill="accent4" w:themeFillTint="33"/>
    </w:tcPr>
    <w:tblStylePr w:type="firstRow">
      <w:rPr>
        <w:b/>
        <w:bCs/>
      </w:rPr>
      <w:tblPr/>
      <w:tcPr>
        <w:shd w:val="clear" w:color="auto" w:fill="EFE0BD" w:themeFill="accent4" w:themeFillTint="66"/>
      </w:tcPr>
    </w:tblStylePr>
    <w:tblStylePr w:type="lastRow">
      <w:rPr>
        <w:b/>
        <w:bCs/>
        <w:color w:val="000000" w:themeColor="text1"/>
      </w:rPr>
      <w:tblPr/>
      <w:tcPr>
        <w:shd w:val="clear" w:color="auto" w:fill="EFE0BD" w:themeFill="accent4" w:themeFillTint="66"/>
      </w:tcPr>
    </w:tblStylePr>
    <w:tblStylePr w:type="firstCol">
      <w:rPr>
        <w:color w:val="FFFFFF" w:themeColor="background1"/>
      </w:rPr>
      <w:tblPr/>
      <w:tcPr>
        <w:shd w:val="clear" w:color="auto" w:fill="BA8E2C" w:themeFill="accent4" w:themeFillShade="BF"/>
      </w:tcPr>
    </w:tblStylePr>
    <w:tblStylePr w:type="lastCol">
      <w:rPr>
        <w:color w:val="FFFFFF" w:themeColor="background1"/>
      </w:rPr>
      <w:tblPr/>
      <w:tcPr>
        <w:shd w:val="clear" w:color="auto" w:fill="BA8E2C" w:themeFill="accent4" w:themeFillShade="BF"/>
      </w:tcPr>
    </w:tblStylePr>
    <w:tblStylePr w:type="band1Vert">
      <w:tblPr/>
      <w:tcPr>
        <w:shd w:val="clear" w:color="auto" w:fill="EBD8AD" w:themeFill="accent4" w:themeFillTint="7F"/>
      </w:tcPr>
    </w:tblStylePr>
    <w:tblStylePr w:type="band1Horz">
      <w:tblPr/>
      <w:tcPr>
        <w:shd w:val="clear" w:color="auto" w:fill="EBD8AD" w:themeFill="accent4" w:themeFillTint="7F"/>
      </w:tcPr>
    </w:tblStylePr>
  </w:style>
  <w:style w:type="table" w:styleId="ColorfulGrid-Accent5">
    <w:name w:val="Colorful Grid Accent 5"/>
    <w:basedOn w:val="TableNormal"/>
    <w:uiPriority w:val="45"/>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4EDEB" w:themeFill="accent5" w:themeFillTint="33"/>
    </w:tcPr>
    <w:tblStylePr w:type="firstRow">
      <w:rPr>
        <w:b/>
        <w:bCs/>
      </w:rPr>
      <w:tblPr/>
      <w:tcPr>
        <w:shd w:val="clear" w:color="auto" w:fill="CADBD7" w:themeFill="accent5" w:themeFillTint="66"/>
      </w:tcPr>
    </w:tblStylePr>
    <w:tblStylePr w:type="lastRow">
      <w:rPr>
        <w:b/>
        <w:bCs/>
        <w:color w:val="000000" w:themeColor="text1"/>
      </w:rPr>
      <w:tblPr/>
      <w:tcPr>
        <w:shd w:val="clear" w:color="auto" w:fill="CADBD7" w:themeFill="accent5" w:themeFillTint="66"/>
      </w:tcPr>
    </w:tblStylePr>
    <w:tblStylePr w:type="firstCol">
      <w:rPr>
        <w:color w:val="FFFFFF" w:themeColor="background1"/>
      </w:rPr>
      <w:tblPr/>
      <w:tcPr>
        <w:shd w:val="clear" w:color="auto" w:fill="568278" w:themeFill="accent5" w:themeFillShade="BF"/>
      </w:tcPr>
    </w:tblStylePr>
    <w:tblStylePr w:type="lastCol">
      <w:rPr>
        <w:color w:val="FFFFFF" w:themeColor="background1"/>
      </w:rPr>
      <w:tblPr/>
      <w:tcPr>
        <w:shd w:val="clear" w:color="auto" w:fill="568278" w:themeFill="accent5" w:themeFillShade="BF"/>
      </w:tcPr>
    </w:tblStylePr>
    <w:tblStylePr w:type="band1Vert">
      <w:tblPr/>
      <w:tcPr>
        <w:shd w:val="clear" w:color="auto" w:fill="BDD3CE" w:themeFill="accent5" w:themeFillTint="7F"/>
      </w:tcPr>
    </w:tblStylePr>
    <w:tblStylePr w:type="band1Horz">
      <w:tblPr/>
      <w:tcPr>
        <w:shd w:val="clear" w:color="auto" w:fill="BDD3CE" w:themeFill="accent5" w:themeFillTint="7F"/>
      </w:tcPr>
    </w:tblStylePr>
  </w:style>
  <w:style w:type="table" w:styleId="ColorfulGrid-Accent6">
    <w:name w:val="Colorful Grid Accent 6"/>
    <w:basedOn w:val="TableNormal"/>
    <w:uiPriority w:val="46"/>
    <w:semiHidden/>
    <w:unhideWhenUsed/>
    <w:rsid w:val="005225B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E8E8" w:themeFill="accent6" w:themeFillTint="33"/>
    </w:tcPr>
    <w:tblStylePr w:type="firstRow">
      <w:rPr>
        <w:b/>
        <w:bCs/>
      </w:rPr>
      <w:tblPr/>
      <w:tcPr>
        <w:shd w:val="clear" w:color="auto" w:fill="D5D1D1" w:themeFill="accent6" w:themeFillTint="66"/>
      </w:tcPr>
    </w:tblStylePr>
    <w:tblStylePr w:type="lastRow">
      <w:rPr>
        <w:b/>
        <w:bCs/>
        <w:color w:val="000000" w:themeColor="text1"/>
      </w:rPr>
      <w:tblPr/>
      <w:tcPr>
        <w:shd w:val="clear" w:color="auto" w:fill="D5D1D1" w:themeFill="accent6" w:themeFillTint="66"/>
      </w:tcPr>
    </w:tblStylePr>
    <w:tblStylePr w:type="firstCol">
      <w:rPr>
        <w:color w:val="FFFFFF" w:themeColor="background1"/>
      </w:rPr>
      <w:tblPr/>
      <w:tcPr>
        <w:shd w:val="clear" w:color="auto" w:fill="716767" w:themeFill="accent6" w:themeFillShade="BF"/>
      </w:tcPr>
    </w:tblStylePr>
    <w:tblStylePr w:type="lastCol">
      <w:rPr>
        <w:color w:val="FFFFFF" w:themeColor="background1"/>
      </w:rPr>
      <w:tblPr/>
      <w:tcPr>
        <w:shd w:val="clear" w:color="auto" w:fill="716767" w:themeFill="accent6" w:themeFillShade="BF"/>
      </w:tcPr>
    </w:tblStylePr>
    <w:tblStylePr w:type="band1Vert">
      <w:tblPr/>
      <w:tcPr>
        <w:shd w:val="clear" w:color="auto" w:fill="CAC5C5" w:themeFill="accent6" w:themeFillTint="7F"/>
      </w:tcPr>
    </w:tblStylePr>
    <w:tblStylePr w:type="band1Horz">
      <w:tblPr/>
      <w:tcPr>
        <w:shd w:val="clear" w:color="auto" w:fill="CAC5C5" w:themeFill="accent6" w:themeFillTint="7F"/>
      </w:tcPr>
    </w:tblStylePr>
  </w:style>
  <w:style w:type="table" w:styleId="ColorfulList">
    <w:name w:val="Colorful List"/>
    <w:basedOn w:val="TableNormal"/>
    <w:uiPriority w:val="40"/>
    <w:semiHidden/>
    <w:unhideWhenUsed/>
    <w:rsid w:val="005225B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46024" w:themeFill="accent2" w:themeFillShade="CC"/>
      </w:tcPr>
    </w:tblStylePr>
    <w:tblStylePr w:type="lastRow">
      <w:rPr>
        <w:b/>
        <w:bCs/>
        <w:color w:val="C4602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41"/>
    <w:semiHidden/>
    <w:unhideWhenUsed/>
    <w:rsid w:val="005225B2"/>
    <w:pPr>
      <w:spacing w:after="0" w:line="240" w:lineRule="auto"/>
    </w:pPr>
    <w:rPr>
      <w:color w:val="000000" w:themeColor="text1"/>
    </w:rPr>
    <w:tblPr>
      <w:tblStyleRowBandSize w:val="1"/>
      <w:tblStyleColBandSize w:val="1"/>
    </w:tblPr>
    <w:tcPr>
      <w:shd w:val="clear" w:color="auto" w:fill="F4F7FA" w:themeFill="accent1" w:themeFillTint="19"/>
    </w:tcPr>
    <w:tblStylePr w:type="firstRow">
      <w:rPr>
        <w:b/>
        <w:bCs/>
        <w:color w:val="FFFFFF" w:themeColor="background1"/>
      </w:rPr>
      <w:tblPr/>
      <w:tcPr>
        <w:tcBorders>
          <w:bottom w:val="single" w:sz="12" w:space="0" w:color="FFFFFF" w:themeColor="background1"/>
        </w:tcBorders>
        <w:shd w:val="clear" w:color="auto" w:fill="C46024" w:themeFill="accent2" w:themeFillShade="CC"/>
      </w:tcPr>
    </w:tblStylePr>
    <w:tblStylePr w:type="lastRow">
      <w:rPr>
        <w:b/>
        <w:bCs/>
        <w:color w:val="C4602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ECF4" w:themeFill="accent1" w:themeFillTint="3F"/>
      </w:tcPr>
    </w:tblStylePr>
    <w:tblStylePr w:type="band1Horz">
      <w:tblPr/>
      <w:tcPr>
        <w:shd w:val="clear" w:color="auto" w:fill="E9F0F6" w:themeFill="accent1" w:themeFillTint="33"/>
      </w:tcPr>
    </w:tblStylePr>
  </w:style>
  <w:style w:type="table" w:styleId="ColorfulList-Accent2">
    <w:name w:val="Colorful List Accent 2"/>
    <w:basedOn w:val="TableNormal"/>
    <w:uiPriority w:val="42"/>
    <w:semiHidden/>
    <w:unhideWhenUsed/>
    <w:rsid w:val="005225B2"/>
    <w:pPr>
      <w:spacing w:after="0" w:line="240" w:lineRule="auto"/>
    </w:pPr>
    <w:rPr>
      <w:color w:val="000000" w:themeColor="text1"/>
    </w:rPr>
    <w:tblPr>
      <w:tblStyleRowBandSize w:val="1"/>
      <w:tblStyleColBandSize w:val="1"/>
    </w:tblPr>
    <w:tcPr>
      <w:shd w:val="clear" w:color="auto" w:fill="FBF2EC" w:themeFill="accent2" w:themeFillTint="19"/>
    </w:tcPr>
    <w:tblStylePr w:type="firstRow">
      <w:rPr>
        <w:b/>
        <w:bCs/>
        <w:color w:val="FFFFFF" w:themeColor="background1"/>
      </w:rPr>
      <w:tblPr/>
      <w:tcPr>
        <w:tcBorders>
          <w:bottom w:val="single" w:sz="12" w:space="0" w:color="FFFFFF" w:themeColor="background1"/>
        </w:tcBorders>
        <w:shd w:val="clear" w:color="auto" w:fill="C46024" w:themeFill="accent2" w:themeFillShade="CC"/>
      </w:tcPr>
    </w:tblStylePr>
    <w:tblStylePr w:type="lastRow">
      <w:rPr>
        <w:b/>
        <w:bCs/>
        <w:color w:val="C4602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6DFD1" w:themeFill="accent2" w:themeFillTint="3F"/>
      </w:tcPr>
    </w:tblStylePr>
    <w:tblStylePr w:type="band1Horz">
      <w:tblPr/>
      <w:tcPr>
        <w:shd w:val="clear" w:color="auto" w:fill="F8E5DA" w:themeFill="accent2" w:themeFillTint="33"/>
      </w:tcPr>
    </w:tblStylePr>
  </w:style>
  <w:style w:type="table" w:styleId="ColorfulList-Accent3">
    <w:name w:val="Colorful List Accent 3"/>
    <w:basedOn w:val="TableNormal"/>
    <w:uiPriority w:val="43"/>
    <w:semiHidden/>
    <w:unhideWhenUsed/>
    <w:rsid w:val="005225B2"/>
    <w:pPr>
      <w:spacing w:after="0" w:line="240" w:lineRule="auto"/>
    </w:pPr>
    <w:rPr>
      <w:color w:val="000000" w:themeColor="text1"/>
    </w:rPr>
    <w:tblPr>
      <w:tblStyleRowBandSize w:val="1"/>
      <w:tblStyleColBandSize w:val="1"/>
    </w:tblPr>
    <w:tcPr>
      <w:shd w:val="clear" w:color="auto" w:fill="F6F6F2" w:themeFill="accent3" w:themeFillTint="19"/>
    </w:tcPr>
    <w:tblStylePr w:type="firstRow">
      <w:rPr>
        <w:b/>
        <w:bCs/>
        <w:color w:val="FFFFFF" w:themeColor="background1"/>
      </w:rPr>
      <w:tblPr/>
      <w:tcPr>
        <w:tcBorders>
          <w:bottom w:val="single" w:sz="12" w:space="0" w:color="FFFFFF" w:themeColor="background1"/>
        </w:tcBorders>
        <w:shd w:val="clear" w:color="auto" w:fill="C6972F" w:themeFill="accent4" w:themeFillShade="CC"/>
      </w:tcPr>
    </w:tblStylePr>
    <w:tblStylePr w:type="lastRow">
      <w:rPr>
        <w:b/>
        <w:bCs/>
        <w:color w:val="C6972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ADF" w:themeFill="accent3" w:themeFillTint="3F"/>
      </w:tcPr>
    </w:tblStylePr>
    <w:tblStylePr w:type="band1Horz">
      <w:tblPr/>
      <w:tcPr>
        <w:shd w:val="clear" w:color="auto" w:fill="EDEEE5" w:themeFill="accent3" w:themeFillTint="33"/>
      </w:tcPr>
    </w:tblStylePr>
  </w:style>
  <w:style w:type="table" w:styleId="ColorfulList-Accent4">
    <w:name w:val="Colorful List Accent 4"/>
    <w:basedOn w:val="TableNormal"/>
    <w:uiPriority w:val="44"/>
    <w:semiHidden/>
    <w:unhideWhenUsed/>
    <w:rsid w:val="005225B2"/>
    <w:pPr>
      <w:spacing w:after="0" w:line="240" w:lineRule="auto"/>
    </w:pPr>
    <w:rPr>
      <w:color w:val="000000" w:themeColor="text1"/>
    </w:rPr>
    <w:tblPr>
      <w:tblStyleRowBandSize w:val="1"/>
      <w:tblStyleColBandSize w:val="1"/>
    </w:tblPr>
    <w:tcPr>
      <w:shd w:val="clear" w:color="auto" w:fill="FBF7EE" w:themeFill="accent4" w:themeFillTint="19"/>
    </w:tcPr>
    <w:tblStylePr w:type="firstRow">
      <w:rPr>
        <w:b/>
        <w:bCs/>
        <w:color w:val="FFFFFF" w:themeColor="background1"/>
      </w:rPr>
      <w:tblPr/>
      <w:tcPr>
        <w:tcBorders>
          <w:bottom w:val="single" w:sz="12" w:space="0" w:color="FFFFFF" w:themeColor="background1"/>
        </w:tcBorders>
        <w:shd w:val="clear" w:color="auto" w:fill="899060" w:themeFill="accent3" w:themeFillShade="CC"/>
      </w:tcPr>
    </w:tblStylePr>
    <w:tblStylePr w:type="lastRow">
      <w:rPr>
        <w:b/>
        <w:bCs/>
        <w:color w:val="89906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EBD6" w:themeFill="accent4" w:themeFillTint="3F"/>
      </w:tcPr>
    </w:tblStylePr>
    <w:tblStylePr w:type="band1Horz">
      <w:tblPr/>
      <w:tcPr>
        <w:shd w:val="clear" w:color="auto" w:fill="F7EFDE" w:themeFill="accent4" w:themeFillTint="33"/>
      </w:tcPr>
    </w:tblStylePr>
  </w:style>
  <w:style w:type="table" w:styleId="ColorfulList-Accent5">
    <w:name w:val="Colorful List Accent 5"/>
    <w:basedOn w:val="TableNormal"/>
    <w:uiPriority w:val="45"/>
    <w:semiHidden/>
    <w:unhideWhenUsed/>
    <w:rsid w:val="005225B2"/>
    <w:pPr>
      <w:spacing w:after="0" w:line="240" w:lineRule="auto"/>
    </w:pPr>
    <w:rPr>
      <w:color w:val="000000" w:themeColor="text1"/>
    </w:rPr>
    <w:tblPr>
      <w:tblStyleRowBandSize w:val="1"/>
      <w:tblStyleColBandSize w:val="1"/>
    </w:tblPr>
    <w:tcPr>
      <w:shd w:val="clear" w:color="auto" w:fill="F2F6F5" w:themeFill="accent5" w:themeFillTint="19"/>
    </w:tcPr>
    <w:tblStylePr w:type="firstRow">
      <w:rPr>
        <w:b/>
        <w:bCs/>
        <w:color w:val="FFFFFF" w:themeColor="background1"/>
      </w:rPr>
      <w:tblPr/>
      <w:tcPr>
        <w:tcBorders>
          <w:bottom w:val="single" w:sz="12" w:space="0" w:color="FFFFFF" w:themeColor="background1"/>
        </w:tcBorders>
        <w:shd w:val="clear" w:color="auto" w:fill="796E6E" w:themeFill="accent6" w:themeFillShade="CC"/>
      </w:tcPr>
    </w:tblStylePr>
    <w:tblStylePr w:type="lastRow">
      <w:rPr>
        <w:b/>
        <w:bCs/>
        <w:color w:val="796E6E"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E9E6" w:themeFill="accent5" w:themeFillTint="3F"/>
      </w:tcPr>
    </w:tblStylePr>
    <w:tblStylePr w:type="band1Horz">
      <w:tblPr/>
      <w:tcPr>
        <w:shd w:val="clear" w:color="auto" w:fill="E4EDEB" w:themeFill="accent5" w:themeFillTint="33"/>
      </w:tcPr>
    </w:tblStylePr>
  </w:style>
  <w:style w:type="table" w:styleId="ColorfulList-Accent6">
    <w:name w:val="Colorful List Accent 6"/>
    <w:basedOn w:val="TableNormal"/>
    <w:uiPriority w:val="46"/>
    <w:semiHidden/>
    <w:unhideWhenUsed/>
    <w:rsid w:val="005225B2"/>
    <w:pPr>
      <w:spacing w:after="0" w:line="240" w:lineRule="auto"/>
    </w:pPr>
    <w:rPr>
      <w:color w:val="000000" w:themeColor="text1"/>
    </w:rPr>
    <w:tblPr>
      <w:tblStyleRowBandSize w:val="1"/>
      <w:tblStyleColBandSize w:val="1"/>
    </w:tblPr>
    <w:tcPr>
      <w:shd w:val="clear" w:color="auto" w:fill="F4F3F3" w:themeFill="accent6" w:themeFillTint="19"/>
    </w:tcPr>
    <w:tblStylePr w:type="firstRow">
      <w:rPr>
        <w:b/>
        <w:bCs/>
        <w:color w:val="FFFFFF" w:themeColor="background1"/>
      </w:rPr>
      <w:tblPr/>
      <w:tcPr>
        <w:tcBorders>
          <w:bottom w:val="single" w:sz="12" w:space="0" w:color="FFFFFF" w:themeColor="background1"/>
        </w:tcBorders>
        <w:shd w:val="clear" w:color="auto" w:fill="5C8B80" w:themeFill="accent5" w:themeFillShade="CC"/>
      </w:tcPr>
    </w:tblStylePr>
    <w:tblStylePr w:type="lastRow">
      <w:rPr>
        <w:b/>
        <w:bCs/>
        <w:color w:val="5C8B8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E2E2" w:themeFill="accent6" w:themeFillTint="3F"/>
      </w:tcPr>
    </w:tblStylePr>
    <w:tblStylePr w:type="band1Horz">
      <w:tblPr/>
      <w:tcPr>
        <w:shd w:val="clear" w:color="auto" w:fill="EAE8E8" w:themeFill="accent6" w:themeFillTint="33"/>
      </w:tcPr>
    </w:tblStylePr>
  </w:style>
  <w:style w:type="table" w:styleId="ColorfulShading">
    <w:name w:val="Colorful Shading"/>
    <w:basedOn w:val="TableNormal"/>
    <w:uiPriority w:val="40"/>
    <w:semiHidden/>
    <w:unhideWhenUsed/>
    <w:rsid w:val="005225B2"/>
    <w:pPr>
      <w:spacing w:after="0" w:line="240" w:lineRule="auto"/>
    </w:pPr>
    <w:rPr>
      <w:color w:val="000000" w:themeColor="text1"/>
    </w:rPr>
    <w:tblPr>
      <w:tblStyleRowBandSize w:val="1"/>
      <w:tblStyleColBandSize w:val="1"/>
      <w:tblBorders>
        <w:top w:val="single" w:sz="24" w:space="0" w:color="DD8047"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DD804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41"/>
    <w:semiHidden/>
    <w:unhideWhenUsed/>
    <w:rsid w:val="005225B2"/>
    <w:pPr>
      <w:spacing w:after="0" w:line="240" w:lineRule="auto"/>
    </w:pPr>
    <w:rPr>
      <w:color w:val="000000" w:themeColor="text1"/>
    </w:rPr>
    <w:tblPr>
      <w:tblStyleRowBandSize w:val="1"/>
      <w:tblStyleColBandSize w:val="1"/>
      <w:tblBorders>
        <w:top w:val="single" w:sz="24" w:space="0" w:color="DD8047" w:themeColor="accent2"/>
        <w:left w:val="single" w:sz="4" w:space="0" w:color="94B6D2" w:themeColor="accent1"/>
        <w:bottom w:val="single" w:sz="4" w:space="0" w:color="94B6D2" w:themeColor="accent1"/>
        <w:right w:val="single" w:sz="4" w:space="0" w:color="94B6D2" w:themeColor="accent1"/>
        <w:insideH w:val="single" w:sz="4" w:space="0" w:color="FFFFFF" w:themeColor="background1"/>
        <w:insideV w:val="single" w:sz="4" w:space="0" w:color="FFFFFF" w:themeColor="background1"/>
      </w:tblBorders>
    </w:tblPr>
    <w:tcPr>
      <w:shd w:val="clear" w:color="auto" w:fill="F4F7FA" w:themeFill="accent1" w:themeFillTint="19"/>
    </w:tcPr>
    <w:tblStylePr w:type="firstRow">
      <w:rPr>
        <w:b/>
        <w:bCs/>
      </w:rPr>
      <w:tblPr/>
      <w:tcPr>
        <w:tcBorders>
          <w:top w:val="nil"/>
          <w:left w:val="nil"/>
          <w:bottom w:val="single" w:sz="24" w:space="0" w:color="DD804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F6F97" w:themeFill="accent1" w:themeFillShade="99"/>
      </w:tcPr>
    </w:tblStylePr>
    <w:tblStylePr w:type="firstCol">
      <w:rPr>
        <w:color w:val="FFFFFF" w:themeColor="background1"/>
      </w:rPr>
      <w:tblPr/>
      <w:tcPr>
        <w:tcBorders>
          <w:top w:val="nil"/>
          <w:left w:val="nil"/>
          <w:bottom w:val="nil"/>
          <w:right w:val="nil"/>
          <w:insideH w:val="single" w:sz="4" w:space="0" w:color="3F6F97" w:themeColor="accent1" w:themeShade="99"/>
          <w:insideV w:val="nil"/>
        </w:tcBorders>
        <w:shd w:val="clear" w:color="auto" w:fill="3F6F97"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F6F97" w:themeFill="accent1" w:themeFillShade="99"/>
      </w:tcPr>
    </w:tblStylePr>
    <w:tblStylePr w:type="band1Vert">
      <w:tblPr/>
      <w:tcPr>
        <w:shd w:val="clear" w:color="auto" w:fill="D4E1ED" w:themeFill="accent1" w:themeFillTint="66"/>
      </w:tcPr>
    </w:tblStylePr>
    <w:tblStylePr w:type="band1Horz">
      <w:tblPr/>
      <w:tcPr>
        <w:shd w:val="clear" w:color="auto" w:fill="C9DAE8"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42"/>
    <w:semiHidden/>
    <w:unhideWhenUsed/>
    <w:rsid w:val="005225B2"/>
    <w:pPr>
      <w:spacing w:after="0" w:line="240" w:lineRule="auto"/>
    </w:pPr>
    <w:rPr>
      <w:color w:val="000000" w:themeColor="text1"/>
    </w:rPr>
    <w:tblPr>
      <w:tblStyleRowBandSize w:val="1"/>
      <w:tblStyleColBandSize w:val="1"/>
      <w:tblBorders>
        <w:top w:val="single" w:sz="24" w:space="0" w:color="DD8047" w:themeColor="accent2"/>
        <w:left w:val="single" w:sz="4" w:space="0" w:color="DD8047" w:themeColor="accent2"/>
        <w:bottom w:val="single" w:sz="4" w:space="0" w:color="DD8047" w:themeColor="accent2"/>
        <w:right w:val="single" w:sz="4" w:space="0" w:color="DD8047" w:themeColor="accent2"/>
        <w:insideH w:val="single" w:sz="4" w:space="0" w:color="FFFFFF" w:themeColor="background1"/>
        <w:insideV w:val="single" w:sz="4" w:space="0" w:color="FFFFFF" w:themeColor="background1"/>
      </w:tblBorders>
    </w:tblPr>
    <w:tcPr>
      <w:shd w:val="clear" w:color="auto" w:fill="FBF2EC" w:themeFill="accent2" w:themeFillTint="19"/>
    </w:tcPr>
    <w:tblStylePr w:type="firstRow">
      <w:rPr>
        <w:b/>
        <w:bCs/>
      </w:rPr>
      <w:tblPr/>
      <w:tcPr>
        <w:tcBorders>
          <w:top w:val="nil"/>
          <w:left w:val="nil"/>
          <w:bottom w:val="single" w:sz="24" w:space="0" w:color="DD804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3481B" w:themeFill="accent2" w:themeFillShade="99"/>
      </w:tcPr>
    </w:tblStylePr>
    <w:tblStylePr w:type="firstCol">
      <w:rPr>
        <w:color w:val="FFFFFF" w:themeColor="background1"/>
      </w:rPr>
      <w:tblPr/>
      <w:tcPr>
        <w:tcBorders>
          <w:top w:val="nil"/>
          <w:left w:val="nil"/>
          <w:bottom w:val="nil"/>
          <w:right w:val="nil"/>
          <w:insideH w:val="single" w:sz="4" w:space="0" w:color="93481B" w:themeColor="accent2" w:themeShade="99"/>
          <w:insideV w:val="nil"/>
        </w:tcBorders>
        <w:shd w:val="clear" w:color="auto" w:fill="93481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3481B" w:themeFill="accent2" w:themeFillShade="99"/>
      </w:tcPr>
    </w:tblStylePr>
    <w:tblStylePr w:type="band1Vert">
      <w:tblPr/>
      <w:tcPr>
        <w:shd w:val="clear" w:color="auto" w:fill="F1CBB5" w:themeFill="accent2" w:themeFillTint="66"/>
      </w:tcPr>
    </w:tblStylePr>
    <w:tblStylePr w:type="band1Horz">
      <w:tblPr/>
      <w:tcPr>
        <w:shd w:val="clear" w:color="auto" w:fill="EEBFA3"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43"/>
    <w:semiHidden/>
    <w:unhideWhenUsed/>
    <w:rsid w:val="005225B2"/>
    <w:pPr>
      <w:spacing w:after="0" w:line="240" w:lineRule="auto"/>
    </w:pPr>
    <w:rPr>
      <w:color w:val="000000" w:themeColor="text1"/>
    </w:rPr>
    <w:tblPr>
      <w:tblStyleRowBandSize w:val="1"/>
      <w:tblStyleColBandSize w:val="1"/>
      <w:tblBorders>
        <w:top w:val="single" w:sz="24" w:space="0" w:color="D8B25C" w:themeColor="accent4"/>
        <w:left w:val="single" w:sz="4" w:space="0" w:color="A5AB81" w:themeColor="accent3"/>
        <w:bottom w:val="single" w:sz="4" w:space="0" w:color="A5AB81" w:themeColor="accent3"/>
        <w:right w:val="single" w:sz="4" w:space="0" w:color="A5AB81" w:themeColor="accent3"/>
        <w:insideH w:val="single" w:sz="4" w:space="0" w:color="FFFFFF" w:themeColor="background1"/>
        <w:insideV w:val="single" w:sz="4" w:space="0" w:color="FFFFFF" w:themeColor="background1"/>
      </w:tblBorders>
    </w:tblPr>
    <w:tcPr>
      <w:shd w:val="clear" w:color="auto" w:fill="F6F6F2" w:themeFill="accent3" w:themeFillTint="19"/>
    </w:tcPr>
    <w:tblStylePr w:type="firstRow">
      <w:rPr>
        <w:b/>
        <w:bCs/>
      </w:rPr>
      <w:tblPr/>
      <w:tcPr>
        <w:tcBorders>
          <w:top w:val="nil"/>
          <w:left w:val="nil"/>
          <w:bottom w:val="single" w:sz="24" w:space="0" w:color="D8B25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66C48" w:themeFill="accent3" w:themeFillShade="99"/>
      </w:tcPr>
    </w:tblStylePr>
    <w:tblStylePr w:type="firstCol">
      <w:rPr>
        <w:color w:val="FFFFFF" w:themeColor="background1"/>
      </w:rPr>
      <w:tblPr/>
      <w:tcPr>
        <w:tcBorders>
          <w:top w:val="nil"/>
          <w:left w:val="nil"/>
          <w:bottom w:val="nil"/>
          <w:right w:val="nil"/>
          <w:insideH w:val="single" w:sz="4" w:space="0" w:color="666C48" w:themeColor="accent3" w:themeShade="99"/>
          <w:insideV w:val="nil"/>
        </w:tcBorders>
        <w:shd w:val="clear" w:color="auto" w:fill="666C48"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66C48" w:themeFill="accent3" w:themeFillShade="99"/>
      </w:tcPr>
    </w:tblStylePr>
    <w:tblStylePr w:type="band1Vert">
      <w:tblPr/>
      <w:tcPr>
        <w:shd w:val="clear" w:color="auto" w:fill="DBDDCC" w:themeFill="accent3" w:themeFillTint="66"/>
      </w:tcPr>
    </w:tblStylePr>
    <w:tblStylePr w:type="band1Horz">
      <w:tblPr/>
      <w:tcPr>
        <w:shd w:val="clear" w:color="auto" w:fill="D2D5C0" w:themeFill="accent3" w:themeFillTint="7F"/>
      </w:tcPr>
    </w:tblStylePr>
  </w:style>
  <w:style w:type="table" w:styleId="ColorfulShading-Accent4">
    <w:name w:val="Colorful Shading Accent 4"/>
    <w:basedOn w:val="TableNormal"/>
    <w:uiPriority w:val="44"/>
    <w:semiHidden/>
    <w:unhideWhenUsed/>
    <w:rsid w:val="005225B2"/>
    <w:pPr>
      <w:spacing w:after="0" w:line="240" w:lineRule="auto"/>
    </w:pPr>
    <w:rPr>
      <w:color w:val="000000" w:themeColor="text1"/>
    </w:rPr>
    <w:tblPr>
      <w:tblStyleRowBandSize w:val="1"/>
      <w:tblStyleColBandSize w:val="1"/>
      <w:tblBorders>
        <w:top w:val="single" w:sz="24" w:space="0" w:color="A5AB81" w:themeColor="accent3"/>
        <w:left w:val="single" w:sz="4" w:space="0" w:color="D8B25C" w:themeColor="accent4"/>
        <w:bottom w:val="single" w:sz="4" w:space="0" w:color="D8B25C" w:themeColor="accent4"/>
        <w:right w:val="single" w:sz="4" w:space="0" w:color="D8B25C" w:themeColor="accent4"/>
        <w:insideH w:val="single" w:sz="4" w:space="0" w:color="FFFFFF" w:themeColor="background1"/>
        <w:insideV w:val="single" w:sz="4" w:space="0" w:color="FFFFFF" w:themeColor="background1"/>
      </w:tblBorders>
    </w:tblPr>
    <w:tcPr>
      <w:shd w:val="clear" w:color="auto" w:fill="FBF7EE" w:themeFill="accent4" w:themeFillTint="19"/>
    </w:tcPr>
    <w:tblStylePr w:type="firstRow">
      <w:rPr>
        <w:b/>
        <w:bCs/>
      </w:rPr>
      <w:tblPr/>
      <w:tcPr>
        <w:tcBorders>
          <w:top w:val="nil"/>
          <w:left w:val="nil"/>
          <w:bottom w:val="single" w:sz="24" w:space="0" w:color="A5AB81"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7123" w:themeFill="accent4" w:themeFillShade="99"/>
      </w:tcPr>
    </w:tblStylePr>
    <w:tblStylePr w:type="firstCol">
      <w:rPr>
        <w:color w:val="FFFFFF" w:themeColor="background1"/>
      </w:rPr>
      <w:tblPr/>
      <w:tcPr>
        <w:tcBorders>
          <w:top w:val="nil"/>
          <w:left w:val="nil"/>
          <w:bottom w:val="nil"/>
          <w:right w:val="nil"/>
          <w:insideH w:val="single" w:sz="4" w:space="0" w:color="957123" w:themeColor="accent4" w:themeShade="99"/>
          <w:insideV w:val="nil"/>
        </w:tcBorders>
        <w:shd w:val="clear" w:color="auto" w:fill="957123"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57123" w:themeFill="accent4" w:themeFillShade="99"/>
      </w:tcPr>
    </w:tblStylePr>
    <w:tblStylePr w:type="band1Vert">
      <w:tblPr/>
      <w:tcPr>
        <w:shd w:val="clear" w:color="auto" w:fill="EFE0BD" w:themeFill="accent4" w:themeFillTint="66"/>
      </w:tcPr>
    </w:tblStylePr>
    <w:tblStylePr w:type="band1Horz">
      <w:tblPr/>
      <w:tcPr>
        <w:shd w:val="clear" w:color="auto" w:fill="EBD8AD"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45"/>
    <w:semiHidden/>
    <w:unhideWhenUsed/>
    <w:rsid w:val="005225B2"/>
    <w:pPr>
      <w:spacing w:after="0" w:line="240" w:lineRule="auto"/>
    </w:pPr>
    <w:rPr>
      <w:color w:val="000000" w:themeColor="text1"/>
    </w:rPr>
    <w:tblPr>
      <w:tblStyleRowBandSize w:val="1"/>
      <w:tblStyleColBandSize w:val="1"/>
      <w:tblBorders>
        <w:top w:val="single" w:sz="24" w:space="0" w:color="968C8C" w:themeColor="accent6"/>
        <w:left w:val="single" w:sz="4" w:space="0" w:color="7BA79D" w:themeColor="accent5"/>
        <w:bottom w:val="single" w:sz="4" w:space="0" w:color="7BA79D" w:themeColor="accent5"/>
        <w:right w:val="single" w:sz="4" w:space="0" w:color="7BA79D" w:themeColor="accent5"/>
        <w:insideH w:val="single" w:sz="4" w:space="0" w:color="FFFFFF" w:themeColor="background1"/>
        <w:insideV w:val="single" w:sz="4" w:space="0" w:color="FFFFFF" w:themeColor="background1"/>
      </w:tblBorders>
    </w:tblPr>
    <w:tcPr>
      <w:shd w:val="clear" w:color="auto" w:fill="F2F6F5" w:themeFill="accent5" w:themeFillTint="19"/>
    </w:tcPr>
    <w:tblStylePr w:type="firstRow">
      <w:rPr>
        <w:b/>
        <w:bCs/>
      </w:rPr>
      <w:tblPr/>
      <w:tcPr>
        <w:tcBorders>
          <w:top w:val="nil"/>
          <w:left w:val="nil"/>
          <w:bottom w:val="single" w:sz="24" w:space="0" w:color="968C8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6860" w:themeFill="accent5" w:themeFillShade="99"/>
      </w:tcPr>
    </w:tblStylePr>
    <w:tblStylePr w:type="firstCol">
      <w:rPr>
        <w:color w:val="FFFFFF" w:themeColor="background1"/>
      </w:rPr>
      <w:tblPr/>
      <w:tcPr>
        <w:tcBorders>
          <w:top w:val="nil"/>
          <w:left w:val="nil"/>
          <w:bottom w:val="nil"/>
          <w:right w:val="nil"/>
          <w:insideH w:val="single" w:sz="4" w:space="0" w:color="456860" w:themeColor="accent5" w:themeShade="99"/>
          <w:insideV w:val="nil"/>
        </w:tcBorders>
        <w:shd w:val="clear" w:color="auto" w:fill="45686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56860" w:themeFill="accent5" w:themeFillShade="99"/>
      </w:tcPr>
    </w:tblStylePr>
    <w:tblStylePr w:type="band1Vert">
      <w:tblPr/>
      <w:tcPr>
        <w:shd w:val="clear" w:color="auto" w:fill="CADBD7" w:themeFill="accent5" w:themeFillTint="66"/>
      </w:tcPr>
    </w:tblStylePr>
    <w:tblStylePr w:type="band1Horz">
      <w:tblPr/>
      <w:tcPr>
        <w:shd w:val="clear" w:color="auto" w:fill="BDD3CE"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46"/>
    <w:semiHidden/>
    <w:unhideWhenUsed/>
    <w:rsid w:val="005225B2"/>
    <w:pPr>
      <w:spacing w:after="0" w:line="240" w:lineRule="auto"/>
    </w:pPr>
    <w:rPr>
      <w:color w:val="000000" w:themeColor="text1"/>
    </w:rPr>
    <w:tblPr>
      <w:tblStyleRowBandSize w:val="1"/>
      <w:tblStyleColBandSize w:val="1"/>
      <w:tblBorders>
        <w:top w:val="single" w:sz="24" w:space="0" w:color="7BA79D" w:themeColor="accent5"/>
        <w:left w:val="single" w:sz="4" w:space="0" w:color="968C8C" w:themeColor="accent6"/>
        <w:bottom w:val="single" w:sz="4" w:space="0" w:color="968C8C" w:themeColor="accent6"/>
        <w:right w:val="single" w:sz="4" w:space="0" w:color="968C8C" w:themeColor="accent6"/>
        <w:insideH w:val="single" w:sz="4" w:space="0" w:color="FFFFFF" w:themeColor="background1"/>
        <w:insideV w:val="single" w:sz="4" w:space="0" w:color="FFFFFF" w:themeColor="background1"/>
      </w:tblBorders>
    </w:tblPr>
    <w:tcPr>
      <w:shd w:val="clear" w:color="auto" w:fill="F4F3F3" w:themeFill="accent6" w:themeFillTint="19"/>
    </w:tcPr>
    <w:tblStylePr w:type="firstRow">
      <w:rPr>
        <w:b/>
        <w:bCs/>
      </w:rPr>
      <w:tblPr/>
      <w:tcPr>
        <w:tcBorders>
          <w:top w:val="nil"/>
          <w:left w:val="nil"/>
          <w:bottom w:val="single" w:sz="24" w:space="0" w:color="7BA79D"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A5353" w:themeFill="accent6" w:themeFillShade="99"/>
      </w:tcPr>
    </w:tblStylePr>
    <w:tblStylePr w:type="firstCol">
      <w:rPr>
        <w:color w:val="FFFFFF" w:themeColor="background1"/>
      </w:rPr>
      <w:tblPr/>
      <w:tcPr>
        <w:tcBorders>
          <w:top w:val="nil"/>
          <w:left w:val="nil"/>
          <w:bottom w:val="nil"/>
          <w:right w:val="nil"/>
          <w:insideH w:val="single" w:sz="4" w:space="0" w:color="5A5353" w:themeColor="accent6" w:themeShade="99"/>
          <w:insideV w:val="nil"/>
        </w:tcBorders>
        <w:shd w:val="clear" w:color="auto" w:fill="5A5353"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A5353" w:themeFill="accent6" w:themeFillShade="99"/>
      </w:tcPr>
    </w:tblStylePr>
    <w:tblStylePr w:type="band1Vert">
      <w:tblPr/>
      <w:tcPr>
        <w:shd w:val="clear" w:color="auto" w:fill="D5D1D1" w:themeFill="accent6" w:themeFillTint="66"/>
      </w:tcPr>
    </w:tblStylePr>
    <w:tblStylePr w:type="band1Horz">
      <w:tblPr/>
      <w:tcPr>
        <w:shd w:val="clear" w:color="auto" w:fill="CAC5C5"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5225B2"/>
    <w:rPr>
      <w:sz w:val="22"/>
      <w:szCs w:val="16"/>
    </w:rPr>
  </w:style>
  <w:style w:type="paragraph" w:styleId="CommentText">
    <w:name w:val="annotation text"/>
    <w:basedOn w:val="Normal"/>
    <w:link w:val="CommentTextChar"/>
    <w:uiPriority w:val="99"/>
    <w:semiHidden/>
    <w:unhideWhenUsed/>
    <w:rsid w:val="005225B2"/>
    <w:pPr>
      <w:spacing w:line="240" w:lineRule="auto"/>
    </w:pPr>
    <w:rPr>
      <w:sz w:val="22"/>
      <w:szCs w:val="20"/>
    </w:rPr>
  </w:style>
  <w:style w:type="character" w:customStyle="1" w:styleId="CommentTextChar">
    <w:name w:val="Comment Text Char"/>
    <w:basedOn w:val="DefaultParagraphFont"/>
    <w:link w:val="CommentText"/>
    <w:uiPriority w:val="99"/>
    <w:semiHidden/>
    <w:rsid w:val="005225B2"/>
    <w:rPr>
      <w:sz w:val="22"/>
      <w:szCs w:val="20"/>
    </w:rPr>
  </w:style>
  <w:style w:type="paragraph" w:styleId="CommentSubject">
    <w:name w:val="annotation subject"/>
    <w:basedOn w:val="CommentText"/>
    <w:next w:val="CommentText"/>
    <w:link w:val="CommentSubjectChar"/>
    <w:uiPriority w:val="99"/>
    <w:semiHidden/>
    <w:unhideWhenUsed/>
    <w:rsid w:val="005225B2"/>
    <w:rPr>
      <w:b/>
      <w:bCs/>
    </w:rPr>
  </w:style>
  <w:style w:type="character" w:customStyle="1" w:styleId="CommentSubjectChar">
    <w:name w:val="Comment Subject Char"/>
    <w:basedOn w:val="CommentTextChar"/>
    <w:link w:val="CommentSubject"/>
    <w:uiPriority w:val="99"/>
    <w:semiHidden/>
    <w:rsid w:val="005225B2"/>
    <w:rPr>
      <w:b/>
      <w:bCs/>
      <w:sz w:val="22"/>
      <w:szCs w:val="20"/>
    </w:rPr>
  </w:style>
  <w:style w:type="table" w:styleId="DarkList">
    <w:name w:val="Dark List"/>
    <w:basedOn w:val="TableNormal"/>
    <w:uiPriority w:val="40"/>
    <w:semiHidden/>
    <w:unhideWhenUsed/>
    <w:rsid w:val="005225B2"/>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41"/>
    <w:semiHidden/>
    <w:unhideWhenUsed/>
    <w:rsid w:val="005225B2"/>
    <w:pPr>
      <w:spacing w:after="0" w:line="240" w:lineRule="auto"/>
    </w:pPr>
    <w:rPr>
      <w:color w:val="FFFFFF" w:themeColor="background1"/>
    </w:rPr>
    <w:tblPr>
      <w:tblStyleRowBandSize w:val="1"/>
      <w:tblStyleColBandSize w:val="1"/>
    </w:tblPr>
    <w:tcPr>
      <w:shd w:val="clear" w:color="auto" w:fill="94B6D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45C7D"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48AB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48AB7" w:themeFill="accent1" w:themeFillShade="BF"/>
      </w:tcPr>
    </w:tblStylePr>
    <w:tblStylePr w:type="band1Vert">
      <w:tblPr/>
      <w:tcPr>
        <w:tcBorders>
          <w:top w:val="nil"/>
          <w:left w:val="nil"/>
          <w:bottom w:val="nil"/>
          <w:right w:val="nil"/>
          <w:insideH w:val="nil"/>
          <w:insideV w:val="nil"/>
        </w:tcBorders>
        <w:shd w:val="clear" w:color="auto" w:fill="548AB7" w:themeFill="accent1" w:themeFillShade="BF"/>
      </w:tcPr>
    </w:tblStylePr>
    <w:tblStylePr w:type="band1Horz">
      <w:tblPr/>
      <w:tcPr>
        <w:tcBorders>
          <w:top w:val="nil"/>
          <w:left w:val="nil"/>
          <w:bottom w:val="nil"/>
          <w:right w:val="nil"/>
          <w:insideH w:val="nil"/>
          <w:insideV w:val="nil"/>
        </w:tcBorders>
        <w:shd w:val="clear" w:color="auto" w:fill="548AB7" w:themeFill="accent1" w:themeFillShade="BF"/>
      </w:tcPr>
    </w:tblStylePr>
  </w:style>
  <w:style w:type="table" w:styleId="DarkList-Accent2">
    <w:name w:val="Dark List Accent 2"/>
    <w:basedOn w:val="TableNormal"/>
    <w:uiPriority w:val="42"/>
    <w:semiHidden/>
    <w:unhideWhenUsed/>
    <w:rsid w:val="005225B2"/>
    <w:pPr>
      <w:spacing w:after="0" w:line="240" w:lineRule="auto"/>
    </w:pPr>
    <w:rPr>
      <w:color w:val="FFFFFF" w:themeColor="background1"/>
    </w:rPr>
    <w:tblPr>
      <w:tblStyleRowBandSize w:val="1"/>
      <w:tblStyleColBandSize w:val="1"/>
    </w:tblPr>
    <w:tcPr>
      <w:shd w:val="clear" w:color="auto" w:fill="DD8047"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A3C16"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85A22"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85A22" w:themeFill="accent2" w:themeFillShade="BF"/>
      </w:tcPr>
    </w:tblStylePr>
    <w:tblStylePr w:type="band1Vert">
      <w:tblPr/>
      <w:tcPr>
        <w:tcBorders>
          <w:top w:val="nil"/>
          <w:left w:val="nil"/>
          <w:bottom w:val="nil"/>
          <w:right w:val="nil"/>
          <w:insideH w:val="nil"/>
          <w:insideV w:val="nil"/>
        </w:tcBorders>
        <w:shd w:val="clear" w:color="auto" w:fill="B85A22" w:themeFill="accent2" w:themeFillShade="BF"/>
      </w:tcPr>
    </w:tblStylePr>
    <w:tblStylePr w:type="band1Horz">
      <w:tblPr/>
      <w:tcPr>
        <w:tcBorders>
          <w:top w:val="nil"/>
          <w:left w:val="nil"/>
          <w:bottom w:val="nil"/>
          <w:right w:val="nil"/>
          <w:insideH w:val="nil"/>
          <w:insideV w:val="nil"/>
        </w:tcBorders>
        <w:shd w:val="clear" w:color="auto" w:fill="B85A22" w:themeFill="accent2" w:themeFillShade="BF"/>
      </w:tcPr>
    </w:tblStylePr>
  </w:style>
  <w:style w:type="table" w:styleId="DarkList-Accent3">
    <w:name w:val="Dark List Accent 3"/>
    <w:basedOn w:val="TableNormal"/>
    <w:uiPriority w:val="43"/>
    <w:semiHidden/>
    <w:unhideWhenUsed/>
    <w:rsid w:val="005225B2"/>
    <w:pPr>
      <w:spacing w:after="0" w:line="240" w:lineRule="auto"/>
    </w:pPr>
    <w:rPr>
      <w:color w:val="FFFFFF" w:themeColor="background1"/>
    </w:rPr>
    <w:tblPr>
      <w:tblStyleRowBandSize w:val="1"/>
      <w:tblStyleColBandSize w:val="1"/>
    </w:tblPr>
    <w:tcPr>
      <w:shd w:val="clear" w:color="auto" w:fill="A5AB81"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5593B"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80865A"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80865A" w:themeFill="accent3" w:themeFillShade="BF"/>
      </w:tcPr>
    </w:tblStylePr>
    <w:tblStylePr w:type="band1Vert">
      <w:tblPr/>
      <w:tcPr>
        <w:tcBorders>
          <w:top w:val="nil"/>
          <w:left w:val="nil"/>
          <w:bottom w:val="nil"/>
          <w:right w:val="nil"/>
          <w:insideH w:val="nil"/>
          <w:insideV w:val="nil"/>
        </w:tcBorders>
        <w:shd w:val="clear" w:color="auto" w:fill="80865A" w:themeFill="accent3" w:themeFillShade="BF"/>
      </w:tcPr>
    </w:tblStylePr>
    <w:tblStylePr w:type="band1Horz">
      <w:tblPr/>
      <w:tcPr>
        <w:tcBorders>
          <w:top w:val="nil"/>
          <w:left w:val="nil"/>
          <w:bottom w:val="nil"/>
          <w:right w:val="nil"/>
          <w:insideH w:val="nil"/>
          <w:insideV w:val="nil"/>
        </w:tcBorders>
        <w:shd w:val="clear" w:color="auto" w:fill="80865A" w:themeFill="accent3" w:themeFillShade="BF"/>
      </w:tcPr>
    </w:tblStylePr>
  </w:style>
  <w:style w:type="table" w:styleId="DarkList-Accent4">
    <w:name w:val="Dark List Accent 4"/>
    <w:basedOn w:val="TableNormal"/>
    <w:uiPriority w:val="44"/>
    <w:semiHidden/>
    <w:unhideWhenUsed/>
    <w:rsid w:val="005225B2"/>
    <w:pPr>
      <w:spacing w:after="0" w:line="240" w:lineRule="auto"/>
    </w:pPr>
    <w:rPr>
      <w:color w:val="FFFFFF" w:themeColor="background1"/>
    </w:rPr>
    <w:tblPr>
      <w:tblStyleRowBandSize w:val="1"/>
      <w:tblStyleColBandSize w:val="1"/>
    </w:tblPr>
    <w:tcPr>
      <w:shd w:val="clear" w:color="auto" w:fill="D8B25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B5E1D"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A8E2C"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A8E2C" w:themeFill="accent4" w:themeFillShade="BF"/>
      </w:tcPr>
    </w:tblStylePr>
    <w:tblStylePr w:type="band1Vert">
      <w:tblPr/>
      <w:tcPr>
        <w:tcBorders>
          <w:top w:val="nil"/>
          <w:left w:val="nil"/>
          <w:bottom w:val="nil"/>
          <w:right w:val="nil"/>
          <w:insideH w:val="nil"/>
          <w:insideV w:val="nil"/>
        </w:tcBorders>
        <w:shd w:val="clear" w:color="auto" w:fill="BA8E2C" w:themeFill="accent4" w:themeFillShade="BF"/>
      </w:tcPr>
    </w:tblStylePr>
    <w:tblStylePr w:type="band1Horz">
      <w:tblPr/>
      <w:tcPr>
        <w:tcBorders>
          <w:top w:val="nil"/>
          <w:left w:val="nil"/>
          <w:bottom w:val="nil"/>
          <w:right w:val="nil"/>
          <w:insideH w:val="nil"/>
          <w:insideV w:val="nil"/>
        </w:tcBorders>
        <w:shd w:val="clear" w:color="auto" w:fill="BA8E2C" w:themeFill="accent4" w:themeFillShade="BF"/>
      </w:tcPr>
    </w:tblStylePr>
  </w:style>
  <w:style w:type="table" w:styleId="DarkList-Accent5">
    <w:name w:val="Dark List Accent 5"/>
    <w:basedOn w:val="TableNormal"/>
    <w:uiPriority w:val="45"/>
    <w:semiHidden/>
    <w:unhideWhenUsed/>
    <w:rsid w:val="005225B2"/>
    <w:pPr>
      <w:spacing w:after="0" w:line="240" w:lineRule="auto"/>
    </w:pPr>
    <w:rPr>
      <w:color w:val="FFFFFF" w:themeColor="background1"/>
    </w:rPr>
    <w:tblPr>
      <w:tblStyleRowBandSize w:val="1"/>
      <w:tblStyleColBandSize w:val="1"/>
    </w:tblPr>
    <w:tcPr>
      <w:shd w:val="clear" w:color="auto" w:fill="7BA79D"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564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6827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68278" w:themeFill="accent5" w:themeFillShade="BF"/>
      </w:tcPr>
    </w:tblStylePr>
    <w:tblStylePr w:type="band1Vert">
      <w:tblPr/>
      <w:tcPr>
        <w:tcBorders>
          <w:top w:val="nil"/>
          <w:left w:val="nil"/>
          <w:bottom w:val="nil"/>
          <w:right w:val="nil"/>
          <w:insideH w:val="nil"/>
          <w:insideV w:val="nil"/>
        </w:tcBorders>
        <w:shd w:val="clear" w:color="auto" w:fill="568278" w:themeFill="accent5" w:themeFillShade="BF"/>
      </w:tcPr>
    </w:tblStylePr>
    <w:tblStylePr w:type="band1Horz">
      <w:tblPr/>
      <w:tcPr>
        <w:tcBorders>
          <w:top w:val="nil"/>
          <w:left w:val="nil"/>
          <w:bottom w:val="nil"/>
          <w:right w:val="nil"/>
          <w:insideH w:val="nil"/>
          <w:insideV w:val="nil"/>
        </w:tcBorders>
        <w:shd w:val="clear" w:color="auto" w:fill="568278" w:themeFill="accent5" w:themeFillShade="BF"/>
      </w:tcPr>
    </w:tblStylePr>
  </w:style>
  <w:style w:type="table" w:styleId="DarkList-Accent6">
    <w:name w:val="Dark List Accent 6"/>
    <w:basedOn w:val="TableNormal"/>
    <w:uiPriority w:val="46"/>
    <w:semiHidden/>
    <w:unhideWhenUsed/>
    <w:rsid w:val="005225B2"/>
    <w:pPr>
      <w:spacing w:after="0" w:line="240" w:lineRule="auto"/>
    </w:pPr>
    <w:rPr>
      <w:color w:val="FFFFFF" w:themeColor="background1"/>
    </w:rPr>
    <w:tblPr>
      <w:tblStyleRowBandSize w:val="1"/>
      <w:tblStyleColBandSize w:val="1"/>
    </w:tblPr>
    <w:tcPr>
      <w:shd w:val="clear" w:color="auto" w:fill="968C8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B4545"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16767"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16767" w:themeFill="accent6" w:themeFillShade="BF"/>
      </w:tcPr>
    </w:tblStylePr>
    <w:tblStylePr w:type="band1Vert">
      <w:tblPr/>
      <w:tcPr>
        <w:tcBorders>
          <w:top w:val="nil"/>
          <w:left w:val="nil"/>
          <w:bottom w:val="nil"/>
          <w:right w:val="nil"/>
          <w:insideH w:val="nil"/>
          <w:insideV w:val="nil"/>
        </w:tcBorders>
        <w:shd w:val="clear" w:color="auto" w:fill="716767" w:themeFill="accent6" w:themeFillShade="BF"/>
      </w:tcPr>
    </w:tblStylePr>
    <w:tblStylePr w:type="band1Horz">
      <w:tblPr/>
      <w:tcPr>
        <w:tcBorders>
          <w:top w:val="nil"/>
          <w:left w:val="nil"/>
          <w:bottom w:val="nil"/>
          <w:right w:val="nil"/>
          <w:insideH w:val="nil"/>
          <w:insideV w:val="nil"/>
        </w:tcBorders>
        <w:shd w:val="clear" w:color="auto" w:fill="716767" w:themeFill="accent6" w:themeFillShade="BF"/>
      </w:tcPr>
    </w:tblStylePr>
  </w:style>
  <w:style w:type="paragraph" w:styleId="DocumentMap">
    <w:name w:val="Document Map"/>
    <w:basedOn w:val="Normal"/>
    <w:link w:val="DocumentMapChar"/>
    <w:uiPriority w:val="99"/>
    <w:semiHidden/>
    <w:unhideWhenUsed/>
    <w:rsid w:val="005225B2"/>
    <w:pPr>
      <w:spacing w:after="0" w:line="240" w:lineRule="auto"/>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5225B2"/>
    <w:rPr>
      <w:rFonts w:ascii="Segoe UI" w:hAnsi="Segoe UI" w:cs="Segoe UI"/>
      <w:sz w:val="22"/>
      <w:szCs w:val="16"/>
    </w:rPr>
  </w:style>
  <w:style w:type="paragraph" w:styleId="E-mailSignature">
    <w:name w:val="E-mail Signature"/>
    <w:basedOn w:val="Normal"/>
    <w:link w:val="E-mailSignatureChar"/>
    <w:uiPriority w:val="99"/>
    <w:semiHidden/>
    <w:unhideWhenUsed/>
    <w:rsid w:val="005225B2"/>
    <w:pPr>
      <w:spacing w:after="0" w:line="240" w:lineRule="auto"/>
    </w:pPr>
  </w:style>
  <w:style w:type="character" w:customStyle="1" w:styleId="E-mailSignatureChar">
    <w:name w:val="E-mail Signature Char"/>
    <w:basedOn w:val="DefaultParagraphFont"/>
    <w:link w:val="E-mailSignature"/>
    <w:uiPriority w:val="99"/>
    <w:semiHidden/>
    <w:rsid w:val="005225B2"/>
  </w:style>
  <w:style w:type="character" w:styleId="EndnoteReference">
    <w:name w:val="endnote reference"/>
    <w:basedOn w:val="DefaultParagraphFont"/>
    <w:uiPriority w:val="99"/>
    <w:semiHidden/>
    <w:unhideWhenUsed/>
    <w:rsid w:val="005225B2"/>
    <w:rPr>
      <w:vertAlign w:val="superscript"/>
    </w:rPr>
  </w:style>
  <w:style w:type="paragraph" w:styleId="EndnoteText">
    <w:name w:val="endnote text"/>
    <w:basedOn w:val="Normal"/>
    <w:link w:val="EndnoteTextChar"/>
    <w:uiPriority w:val="99"/>
    <w:semiHidden/>
    <w:unhideWhenUsed/>
    <w:rsid w:val="005225B2"/>
    <w:pPr>
      <w:spacing w:after="0" w:line="240" w:lineRule="auto"/>
    </w:pPr>
    <w:rPr>
      <w:sz w:val="22"/>
      <w:szCs w:val="20"/>
    </w:rPr>
  </w:style>
  <w:style w:type="character" w:customStyle="1" w:styleId="EndnoteTextChar">
    <w:name w:val="Endnote Text Char"/>
    <w:basedOn w:val="DefaultParagraphFont"/>
    <w:link w:val="EndnoteText"/>
    <w:uiPriority w:val="99"/>
    <w:semiHidden/>
    <w:rsid w:val="005225B2"/>
    <w:rPr>
      <w:sz w:val="22"/>
      <w:szCs w:val="20"/>
    </w:rPr>
  </w:style>
  <w:style w:type="paragraph" w:styleId="EnvelopeAddress">
    <w:name w:val="envelope address"/>
    <w:basedOn w:val="Normal"/>
    <w:uiPriority w:val="99"/>
    <w:semiHidden/>
    <w:unhideWhenUsed/>
    <w:rsid w:val="005225B2"/>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5225B2"/>
    <w:pPr>
      <w:spacing w:after="0" w:line="240" w:lineRule="auto"/>
    </w:pPr>
    <w:rPr>
      <w:rFonts w:asciiTheme="majorHAnsi" w:eastAsiaTheme="majorEastAsia" w:hAnsiTheme="majorHAnsi" w:cstheme="majorBidi"/>
      <w:sz w:val="22"/>
      <w:szCs w:val="20"/>
    </w:rPr>
  </w:style>
  <w:style w:type="character" w:styleId="FollowedHyperlink">
    <w:name w:val="FollowedHyperlink"/>
    <w:basedOn w:val="DefaultParagraphFont"/>
    <w:uiPriority w:val="99"/>
    <w:semiHidden/>
    <w:unhideWhenUsed/>
    <w:rsid w:val="005225B2"/>
    <w:rPr>
      <w:color w:val="704404" w:themeColor="followedHyperlink"/>
      <w:u w:val="single"/>
    </w:rPr>
  </w:style>
  <w:style w:type="character" w:styleId="FootnoteReference">
    <w:name w:val="footnote reference"/>
    <w:basedOn w:val="DefaultParagraphFont"/>
    <w:uiPriority w:val="99"/>
    <w:semiHidden/>
    <w:unhideWhenUsed/>
    <w:rsid w:val="005225B2"/>
    <w:rPr>
      <w:vertAlign w:val="superscript"/>
    </w:rPr>
  </w:style>
  <w:style w:type="paragraph" w:styleId="FootnoteText">
    <w:name w:val="footnote text"/>
    <w:basedOn w:val="Normal"/>
    <w:link w:val="FootnoteTextChar"/>
    <w:uiPriority w:val="99"/>
    <w:semiHidden/>
    <w:unhideWhenUsed/>
    <w:rsid w:val="005225B2"/>
    <w:pPr>
      <w:spacing w:after="0" w:line="240" w:lineRule="auto"/>
    </w:pPr>
    <w:rPr>
      <w:sz w:val="22"/>
      <w:szCs w:val="20"/>
    </w:rPr>
  </w:style>
  <w:style w:type="character" w:customStyle="1" w:styleId="FootnoteTextChar">
    <w:name w:val="Footnote Text Char"/>
    <w:basedOn w:val="DefaultParagraphFont"/>
    <w:link w:val="FootnoteText"/>
    <w:uiPriority w:val="99"/>
    <w:semiHidden/>
    <w:rsid w:val="005225B2"/>
    <w:rPr>
      <w:sz w:val="22"/>
      <w:szCs w:val="20"/>
    </w:rPr>
  </w:style>
  <w:style w:type="table" w:styleId="GridTable1Light">
    <w:name w:val="Grid Table 1 Light"/>
    <w:basedOn w:val="TableNormal"/>
    <w:uiPriority w:val="46"/>
    <w:rsid w:val="005225B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5225B2"/>
    <w:pPr>
      <w:spacing w:after="0" w:line="240" w:lineRule="auto"/>
    </w:pPr>
    <w:tblPr>
      <w:tblStyleRowBandSize w:val="1"/>
      <w:tblStyleColBandSize w:val="1"/>
      <w:tblBorders>
        <w:top w:val="single" w:sz="4" w:space="0" w:color="D4E1ED" w:themeColor="accent1" w:themeTint="66"/>
        <w:left w:val="single" w:sz="4" w:space="0" w:color="D4E1ED" w:themeColor="accent1" w:themeTint="66"/>
        <w:bottom w:val="single" w:sz="4" w:space="0" w:color="D4E1ED" w:themeColor="accent1" w:themeTint="66"/>
        <w:right w:val="single" w:sz="4" w:space="0" w:color="D4E1ED" w:themeColor="accent1" w:themeTint="66"/>
        <w:insideH w:val="single" w:sz="4" w:space="0" w:color="D4E1ED" w:themeColor="accent1" w:themeTint="66"/>
        <w:insideV w:val="single" w:sz="4" w:space="0" w:color="D4E1ED" w:themeColor="accent1" w:themeTint="66"/>
      </w:tblBorders>
    </w:tblPr>
    <w:tblStylePr w:type="firstRow">
      <w:rPr>
        <w:b/>
        <w:bCs/>
      </w:rPr>
      <w:tblPr/>
      <w:tcPr>
        <w:tcBorders>
          <w:bottom w:val="single" w:sz="12" w:space="0" w:color="BED3E4" w:themeColor="accent1" w:themeTint="99"/>
        </w:tcBorders>
      </w:tcPr>
    </w:tblStylePr>
    <w:tblStylePr w:type="lastRow">
      <w:rPr>
        <w:b/>
        <w:bCs/>
      </w:rPr>
      <w:tblPr/>
      <w:tcPr>
        <w:tcBorders>
          <w:top w:val="double" w:sz="2" w:space="0" w:color="BED3E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5225B2"/>
    <w:pPr>
      <w:spacing w:after="0" w:line="240" w:lineRule="auto"/>
    </w:pPr>
    <w:tblPr>
      <w:tblStyleRowBandSize w:val="1"/>
      <w:tblStyleColBandSize w:val="1"/>
      <w:tblBorders>
        <w:top w:val="single" w:sz="4" w:space="0" w:color="F1CBB5" w:themeColor="accent2" w:themeTint="66"/>
        <w:left w:val="single" w:sz="4" w:space="0" w:color="F1CBB5" w:themeColor="accent2" w:themeTint="66"/>
        <w:bottom w:val="single" w:sz="4" w:space="0" w:color="F1CBB5" w:themeColor="accent2" w:themeTint="66"/>
        <w:right w:val="single" w:sz="4" w:space="0" w:color="F1CBB5" w:themeColor="accent2" w:themeTint="66"/>
        <w:insideH w:val="single" w:sz="4" w:space="0" w:color="F1CBB5" w:themeColor="accent2" w:themeTint="66"/>
        <w:insideV w:val="single" w:sz="4" w:space="0" w:color="F1CBB5" w:themeColor="accent2" w:themeTint="66"/>
      </w:tblBorders>
    </w:tblPr>
    <w:tblStylePr w:type="firstRow">
      <w:rPr>
        <w:b/>
        <w:bCs/>
      </w:rPr>
      <w:tblPr/>
      <w:tcPr>
        <w:tcBorders>
          <w:bottom w:val="single" w:sz="12" w:space="0" w:color="EAB290" w:themeColor="accent2" w:themeTint="99"/>
        </w:tcBorders>
      </w:tcPr>
    </w:tblStylePr>
    <w:tblStylePr w:type="lastRow">
      <w:rPr>
        <w:b/>
        <w:bCs/>
      </w:rPr>
      <w:tblPr/>
      <w:tcPr>
        <w:tcBorders>
          <w:top w:val="double" w:sz="2" w:space="0" w:color="EAB290"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5225B2"/>
    <w:pPr>
      <w:spacing w:after="0" w:line="240" w:lineRule="auto"/>
    </w:pPr>
    <w:tblPr>
      <w:tblStyleRowBandSize w:val="1"/>
      <w:tblStyleColBandSize w:val="1"/>
      <w:tblBorders>
        <w:top w:val="single" w:sz="4" w:space="0" w:color="DBDDCC" w:themeColor="accent3" w:themeTint="66"/>
        <w:left w:val="single" w:sz="4" w:space="0" w:color="DBDDCC" w:themeColor="accent3" w:themeTint="66"/>
        <w:bottom w:val="single" w:sz="4" w:space="0" w:color="DBDDCC" w:themeColor="accent3" w:themeTint="66"/>
        <w:right w:val="single" w:sz="4" w:space="0" w:color="DBDDCC" w:themeColor="accent3" w:themeTint="66"/>
        <w:insideH w:val="single" w:sz="4" w:space="0" w:color="DBDDCC" w:themeColor="accent3" w:themeTint="66"/>
        <w:insideV w:val="single" w:sz="4" w:space="0" w:color="DBDDCC" w:themeColor="accent3" w:themeTint="66"/>
      </w:tblBorders>
    </w:tblPr>
    <w:tblStylePr w:type="firstRow">
      <w:rPr>
        <w:b/>
        <w:bCs/>
      </w:rPr>
      <w:tblPr/>
      <w:tcPr>
        <w:tcBorders>
          <w:bottom w:val="single" w:sz="12" w:space="0" w:color="C8CCB3" w:themeColor="accent3" w:themeTint="99"/>
        </w:tcBorders>
      </w:tcPr>
    </w:tblStylePr>
    <w:tblStylePr w:type="lastRow">
      <w:rPr>
        <w:b/>
        <w:bCs/>
      </w:rPr>
      <w:tblPr/>
      <w:tcPr>
        <w:tcBorders>
          <w:top w:val="double" w:sz="2" w:space="0" w:color="C8CCB3"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5225B2"/>
    <w:pPr>
      <w:spacing w:after="0" w:line="240" w:lineRule="auto"/>
    </w:pPr>
    <w:tblPr>
      <w:tblStyleRowBandSize w:val="1"/>
      <w:tblStyleColBandSize w:val="1"/>
      <w:tblBorders>
        <w:top w:val="single" w:sz="4" w:space="0" w:color="EFE0BD" w:themeColor="accent4" w:themeTint="66"/>
        <w:left w:val="single" w:sz="4" w:space="0" w:color="EFE0BD" w:themeColor="accent4" w:themeTint="66"/>
        <w:bottom w:val="single" w:sz="4" w:space="0" w:color="EFE0BD" w:themeColor="accent4" w:themeTint="66"/>
        <w:right w:val="single" w:sz="4" w:space="0" w:color="EFE0BD" w:themeColor="accent4" w:themeTint="66"/>
        <w:insideH w:val="single" w:sz="4" w:space="0" w:color="EFE0BD" w:themeColor="accent4" w:themeTint="66"/>
        <w:insideV w:val="single" w:sz="4" w:space="0" w:color="EFE0BD" w:themeColor="accent4" w:themeTint="66"/>
      </w:tblBorders>
    </w:tblPr>
    <w:tblStylePr w:type="firstRow">
      <w:rPr>
        <w:b/>
        <w:bCs/>
      </w:rPr>
      <w:tblPr/>
      <w:tcPr>
        <w:tcBorders>
          <w:bottom w:val="single" w:sz="12" w:space="0" w:color="E7D09D" w:themeColor="accent4" w:themeTint="99"/>
        </w:tcBorders>
      </w:tcPr>
    </w:tblStylePr>
    <w:tblStylePr w:type="lastRow">
      <w:rPr>
        <w:b/>
        <w:bCs/>
      </w:rPr>
      <w:tblPr/>
      <w:tcPr>
        <w:tcBorders>
          <w:top w:val="double" w:sz="2" w:space="0" w:color="E7D09D"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5225B2"/>
    <w:pPr>
      <w:spacing w:after="0" w:line="240" w:lineRule="auto"/>
    </w:pPr>
    <w:tblPr>
      <w:tblStyleRowBandSize w:val="1"/>
      <w:tblStyleColBandSize w:val="1"/>
      <w:tblBorders>
        <w:top w:val="single" w:sz="4" w:space="0" w:color="CADBD7" w:themeColor="accent5" w:themeTint="66"/>
        <w:left w:val="single" w:sz="4" w:space="0" w:color="CADBD7" w:themeColor="accent5" w:themeTint="66"/>
        <w:bottom w:val="single" w:sz="4" w:space="0" w:color="CADBD7" w:themeColor="accent5" w:themeTint="66"/>
        <w:right w:val="single" w:sz="4" w:space="0" w:color="CADBD7" w:themeColor="accent5" w:themeTint="66"/>
        <w:insideH w:val="single" w:sz="4" w:space="0" w:color="CADBD7" w:themeColor="accent5" w:themeTint="66"/>
        <w:insideV w:val="single" w:sz="4" w:space="0" w:color="CADBD7" w:themeColor="accent5" w:themeTint="66"/>
      </w:tblBorders>
    </w:tblPr>
    <w:tblStylePr w:type="firstRow">
      <w:rPr>
        <w:b/>
        <w:bCs/>
      </w:rPr>
      <w:tblPr/>
      <w:tcPr>
        <w:tcBorders>
          <w:bottom w:val="single" w:sz="12" w:space="0" w:color="AFCAC4" w:themeColor="accent5" w:themeTint="99"/>
        </w:tcBorders>
      </w:tcPr>
    </w:tblStylePr>
    <w:tblStylePr w:type="lastRow">
      <w:rPr>
        <w:b/>
        <w:bCs/>
      </w:rPr>
      <w:tblPr/>
      <w:tcPr>
        <w:tcBorders>
          <w:top w:val="double" w:sz="2" w:space="0" w:color="AFCAC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5225B2"/>
    <w:pPr>
      <w:spacing w:after="0" w:line="240" w:lineRule="auto"/>
    </w:pPr>
    <w:tblPr>
      <w:tblStyleRowBandSize w:val="1"/>
      <w:tblStyleColBandSize w:val="1"/>
      <w:tblBorders>
        <w:top w:val="single" w:sz="4" w:space="0" w:color="D5D1D1" w:themeColor="accent6" w:themeTint="66"/>
        <w:left w:val="single" w:sz="4" w:space="0" w:color="D5D1D1" w:themeColor="accent6" w:themeTint="66"/>
        <w:bottom w:val="single" w:sz="4" w:space="0" w:color="D5D1D1" w:themeColor="accent6" w:themeTint="66"/>
        <w:right w:val="single" w:sz="4" w:space="0" w:color="D5D1D1" w:themeColor="accent6" w:themeTint="66"/>
        <w:insideH w:val="single" w:sz="4" w:space="0" w:color="D5D1D1" w:themeColor="accent6" w:themeTint="66"/>
        <w:insideV w:val="single" w:sz="4" w:space="0" w:color="D5D1D1" w:themeColor="accent6" w:themeTint="66"/>
      </w:tblBorders>
    </w:tblPr>
    <w:tblStylePr w:type="firstRow">
      <w:rPr>
        <w:b/>
        <w:bCs/>
      </w:rPr>
      <w:tblPr/>
      <w:tcPr>
        <w:tcBorders>
          <w:bottom w:val="single" w:sz="12" w:space="0" w:color="C0BABA" w:themeColor="accent6" w:themeTint="99"/>
        </w:tcBorders>
      </w:tcPr>
    </w:tblStylePr>
    <w:tblStylePr w:type="lastRow">
      <w:rPr>
        <w:b/>
        <w:bCs/>
      </w:rPr>
      <w:tblPr/>
      <w:tcPr>
        <w:tcBorders>
          <w:top w:val="double" w:sz="2" w:space="0" w:color="C0BABA"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5225B2"/>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5225B2"/>
    <w:pPr>
      <w:spacing w:after="0" w:line="240" w:lineRule="auto"/>
    </w:pPr>
    <w:tblPr>
      <w:tblStyleRowBandSize w:val="1"/>
      <w:tblStyleColBandSize w:val="1"/>
      <w:tblBorders>
        <w:top w:val="single" w:sz="2" w:space="0" w:color="BED3E4" w:themeColor="accent1" w:themeTint="99"/>
        <w:bottom w:val="single" w:sz="2" w:space="0" w:color="BED3E4" w:themeColor="accent1" w:themeTint="99"/>
        <w:insideH w:val="single" w:sz="2" w:space="0" w:color="BED3E4" w:themeColor="accent1" w:themeTint="99"/>
        <w:insideV w:val="single" w:sz="2" w:space="0" w:color="BED3E4" w:themeColor="accent1" w:themeTint="99"/>
      </w:tblBorders>
    </w:tblPr>
    <w:tblStylePr w:type="firstRow">
      <w:rPr>
        <w:b/>
        <w:bCs/>
      </w:rPr>
      <w:tblPr/>
      <w:tcPr>
        <w:tcBorders>
          <w:top w:val="nil"/>
          <w:bottom w:val="single" w:sz="12" w:space="0" w:color="BED3E4" w:themeColor="accent1" w:themeTint="99"/>
          <w:insideH w:val="nil"/>
          <w:insideV w:val="nil"/>
        </w:tcBorders>
        <w:shd w:val="clear" w:color="auto" w:fill="FFFFFF" w:themeFill="background1"/>
      </w:tcPr>
    </w:tblStylePr>
    <w:tblStylePr w:type="lastRow">
      <w:rPr>
        <w:b/>
        <w:bCs/>
      </w:rPr>
      <w:tblPr/>
      <w:tcPr>
        <w:tcBorders>
          <w:top w:val="double" w:sz="2" w:space="0" w:color="BED3E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GridTable2-Accent2">
    <w:name w:val="Grid Table 2 Accent 2"/>
    <w:basedOn w:val="TableNormal"/>
    <w:uiPriority w:val="47"/>
    <w:rsid w:val="005225B2"/>
    <w:pPr>
      <w:spacing w:after="0" w:line="240" w:lineRule="auto"/>
    </w:pPr>
    <w:tblPr>
      <w:tblStyleRowBandSize w:val="1"/>
      <w:tblStyleColBandSize w:val="1"/>
      <w:tblBorders>
        <w:top w:val="single" w:sz="2" w:space="0" w:color="EAB290" w:themeColor="accent2" w:themeTint="99"/>
        <w:bottom w:val="single" w:sz="2" w:space="0" w:color="EAB290" w:themeColor="accent2" w:themeTint="99"/>
        <w:insideH w:val="single" w:sz="2" w:space="0" w:color="EAB290" w:themeColor="accent2" w:themeTint="99"/>
        <w:insideV w:val="single" w:sz="2" w:space="0" w:color="EAB290" w:themeColor="accent2" w:themeTint="99"/>
      </w:tblBorders>
    </w:tblPr>
    <w:tblStylePr w:type="firstRow">
      <w:rPr>
        <w:b/>
        <w:bCs/>
      </w:rPr>
      <w:tblPr/>
      <w:tcPr>
        <w:tcBorders>
          <w:top w:val="nil"/>
          <w:bottom w:val="single" w:sz="12" w:space="0" w:color="EAB290" w:themeColor="accent2" w:themeTint="99"/>
          <w:insideH w:val="nil"/>
          <w:insideV w:val="nil"/>
        </w:tcBorders>
        <w:shd w:val="clear" w:color="auto" w:fill="FFFFFF" w:themeFill="background1"/>
      </w:tcPr>
    </w:tblStylePr>
    <w:tblStylePr w:type="lastRow">
      <w:rPr>
        <w:b/>
        <w:bCs/>
      </w:rPr>
      <w:tblPr/>
      <w:tcPr>
        <w:tcBorders>
          <w:top w:val="double" w:sz="2" w:space="0" w:color="EAB290"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styleId="GridTable2-Accent3">
    <w:name w:val="Grid Table 2 Accent 3"/>
    <w:basedOn w:val="TableNormal"/>
    <w:uiPriority w:val="47"/>
    <w:rsid w:val="005225B2"/>
    <w:pPr>
      <w:spacing w:after="0" w:line="240" w:lineRule="auto"/>
    </w:pPr>
    <w:tblPr>
      <w:tblStyleRowBandSize w:val="1"/>
      <w:tblStyleColBandSize w:val="1"/>
      <w:tblBorders>
        <w:top w:val="single" w:sz="2" w:space="0" w:color="C8CCB3" w:themeColor="accent3" w:themeTint="99"/>
        <w:bottom w:val="single" w:sz="2" w:space="0" w:color="C8CCB3" w:themeColor="accent3" w:themeTint="99"/>
        <w:insideH w:val="single" w:sz="2" w:space="0" w:color="C8CCB3" w:themeColor="accent3" w:themeTint="99"/>
        <w:insideV w:val="single" w:sz="2" w:space="0" w:color="C8CCB3" w:themeColor="accent3" w:themeTint="99"/>
      </w:tblBorders>
    </w:tblPr>
    <w:tblStylePr w:type="firstRow">
      <w:rPr>
        <w:b/>
        <w:bCs/>
      </w:rPr>
      <w:tblPr/>
      <w:tcPr>
        <w:tcBorders>
          <w:top w:val="nil"/>
          <w:bottom w:val="single" w:sz="12" w:space="0" w:color="C8CCB3" w:themeColor="accent3" w:themeTint="99"/>
          <w:insideH w:val="nil"/>
          <w:insideV w:val="nil"/>
        </w:tcBorders>
        <w:shd w:val="clear" w:color="auto" w:fill="FFFFFF" w:themeFill="background1"/>
      </w:tcPr>
    </w:tblStylePr>
    <w:tblStylePr w:type="lastRow">
      <w:rPr>
        <w:b/>
        <w:bCs/>
      </w:rPr>
      <w:tblPr/>
      <w:tcPr>
        <w:tcBorders>
          <w:top w:val="double" w:sz="2" w:space="0" w:color="C8CCB3"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EE5" w:themeFill="accent3" w:themeFillTint="33"/>
      </w:tcPr>
    </w:tblStylePr>
    <w:tblStylePr w:type="band1Horz">
      <w:tblPr/>
      <w:tcPr>
        <w:shd w:val="clear" w:color="auto" w:fill="EDEEE5" w:themeFill="accent3" w:themeFillTint="33"/>
      </w:tcPr>
    </w:tblStylePr>
  </w:style>
  <w:style w:type="table" w:styleId="GridTable2-Accent4">
    <w:name w:val="Grid Table 2 Accent 4"/>
    <w:basedOn w:val="TableNormal"/>
    <w:uiPriority w:val="47"/>
    <w:rsid w:val="005225B2"/>
    <w:pPr>
      <w:spacing w:after="0" w:line="240" w:lineRule="auto"/>
    </w:pPr>
    <w:tblPr>
      <w:tblStyleRowBandSize w:val="1"/>
      <w:tblStyleColBandSize w:val="1"/>
      <w:tblBorders>
        <w:top w:val="single" w:sz="2" w:space="0" w:color="E7D09D" w:themeColor="accent4" w:themeTint="99"/>
        <w:bottom w:val="single" w:sz="2" w:space="0" w:color="E7D09D" w:themeColor="accent4" w:themeTint="99"/>
        <w:insideH w:val="single" w:sz="2" w:space="0" w:color="E7D09D" w:themeColor="accent4" w:themeTint="99"/>
        <w:insideV w:val="single" w:sz="2" w:space="0" w:color="E7D09D" w:themeColor="accent4" w:themeTint="99"/>
      </w:tblBorders>
    </w:tblPr>
    <w:tblStylePr w:type="firstRow">
      <w:rPr>
        <w:b/>
        <w:bCs/>
      </w:rPr>
      <w:tblPr/>
      <w:tcPr>
        <w:tcBorders>
          <w:top w:val="nil"/>
          <w:bottom w:val="single" w:sz="12" w:space="0" w:color="E7D09D" w:themeColor="accent4" w:themeTint="99"/>
          <w:insideH w:val="nil"/>
          <w:insideV w:val="nil"/>
        </w:tcBorders>
        <w:shd w:val="clear" w:color="auto" w:fill="FFFFFF" w:themeFill="background1"/>
      </w:tcPr>
    </w:tblStylePr>
    <w:tblStylePr w:type="lastRow">
      <w:rPr>
        <w:b/>
        <w:bCs/>
      </w:rPr>
      <w:tblPr/>
      <w:tcPr>
        <w:tcBorders>
          <w:top w:val="double" w:sz="2" w:space="0" w:color="E7D09D"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EFDE" w:themeFill="accent4" w:themeFillTint="33"/>
      </w:tcPr>
    </w:tblStylePr>
    <w:tblStylePr w:type="band1Horz">
      <w:tblPr/>
      <w:tcPr>
        <w:shd w:val="clear" w:color="auto" w:fill="F7EFDE" w:themeFill="accent4" w:themeFillTint="33"/>
      </w:tcPr>
    </w:tblStylePr>
  </w:style>
  <w:style w:type="table" w:styleId="GridTable2-Accent5">
    <w:name w:val="Grid Table 2 Accent 5"/>
    <w:basedOn w:val="TableNormal"/>
    <w:uiPriority w:val="47"/>
    <w:rsid w:val="005225B2"/>
    <w:pPr>
      <w:spacing w:after="0" w:line="240" w:lineRule="auto"/>
    </w:pPr>
    <w:tblPr>
      <w:tblStyleRowBandSize w:val="1"/>
      <w:tblStyleColBandSize w:val="1"/>
      <w:tblBorders>
        <w:top w:val="single" w:sz="2" w:space="0" w:color="AFCAC4" w:themeColor="accent5" w:themeTint="99"/>
        <w:bottom w:val="single" w:sz="2" w:space="0" w:color="AFCAC4" w:themeColor="accent5" w:themeTint="99"/>
        <w:insideH w:val="single" w:sz="2" w:space="0" w:color="AFCAC4" w:themeColor="accent5" w:themeTint="99"/>
        <w:insideV w:val="single" w:sz="2" w:space="0" w:color="AFCAC4" w:themeColor="accent5" w:themeTint="99"/>
      </w:tblBorders>
    </w:tblPr>
    <w:tblStylePr w:type="firstRow">
      <w:rPr>
        <w:b/>
        <w:bCs/>
      </w:rPr>
      <w:tblPr/>
      <w:tcPr>
        <w:tcBorders>
          <w:top w:val="nil"/>
          <w:bottom w:val="single" w:sz="12" w:space="0" w:color="AFCAC4" w:themeColor="accent5" w:themeTint="99"/>
          <w:insideH w:val="nil"/>
          <w:insideV w:val="nil"/>
        </w:tcBorders>
        <w:shd w:val="clear" w:color="auto" w:fill="FFFFFF" w:themeFill="background1"/>
      </w:tcPr>
    </w:tblStylePr>
    <w:tblStylePr w:type="lastRow">
      <w:rPr>
        <w:b/>
        <w:bCs/>
      </w:rPr>
      <w:tblPr/>
      <w:tcPr>
        <w:tcBorders>
          <w:top w:val="double" w:sz="2" w:space="0" w:color="AFCAC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EDEB" w:themeFill="accent5" w:themeFillTint="33"/>
      </w:tcPr>
    </w:tblStylePr>
    <w:tblStylePr w:type="band1Horz">
      <w:tblPr/>
      <w:tcPr>
        <w:shd w:val="clear" w:color="auto" w:fill="E4EDEB" w:themeFill="accent5" w:themeFillTint="33"/>
      </w:tcPr>
    </w:tblStylePr>
  </w:style>
  <w:style w:type="table" w:styleId="GridTable2-Accent6">
    <w:name w:val="Grid Table 2 Accent 6"/>
    <w:basedOn w:val="TableNormal"/>
    <w:uiPriority w:val="47"/>
    <w:rsid w:val="005225B2"/>
    <w:pPr>
      <w:spacing w:after="0" w:line="240" w:lineRule="auto"/>
    </w:pPr>
    <w:tblPr>
      <w:tblStyleRowBandSize w:val="1"/>
      <w:tblStyleColBandSize w:val="1"/>
      <w:tblBorders>
        <w:top w:val="single" w:sz="2" w:space="0" w:color="C0BABA" w:themeColor="accent6" w:themeTint="99"/>
        <w:bottom w:val="single" w:sz="2" w:space="0" w:color="C0BABA" w:themeColor="accent6" w:themeTint="99"/>
        <w:insideH w:val="single" w:sz="2" w:space="0" w:color="C0BABA" w:themeColor="accent6" w:themeTint="99"/>
        <w:insideV w:val="single" w:sz="2" w:space="0" w:color="C0BABA" w:themeColor="accent6" w:themeTint="99"/>
      </w:tblBorders>
    </w:tblPr>
    <w:tblStylePr w:type="firstRow">
      <w:rPr>
        <w:b/>
        <w:bCs/>
      </w:rPr>
      <w:tblPr/>
      <w:tcPr>
        <w:tcBorders>
          <w:top w:val="nil"/>
          <w:bottom w:val="single" w:sz="12" w:space="0" w:color="C0BABA" w:themeColor="accent6" w:themeTint="99"/>
          <w:insideH w:val="nil"/>
          <w:insideV w:val="nil"/>
        </w:tcBorders>
        <w:shd w:val="clear" w:color="auto" w:fill="FFFFFF" w:themeFill="background1"/>
      </w:tcPr>
    </w:tblStylePr>
    <w:tblStylePr w:type="lastRow">
      <w:rPr>
        <w:b/>
        <w:bCs/>
      </w:rPr>
      <w:tblPr/>
      <w:tcPr>
        <w:tcBorders>
          <w:top w:val="double" w:sz="2" w:space="0" w:color="C0BABA"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table" w:styleId="GridTable3">
    <w:name w:val="Grid Table 3"/>
    <w:basedOn w:val="TableNormal"/>
    <w:uiPriority w:val="48"/>
    <w:rsid w:val="005225B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5225B2"/>
    <w:pPr>
      <w:spacing w:after="0" w:line="240" w:lineRule="auto"/>
    </w:pPr>
    <w:tblPr>
      <w:tblStyleRowBandSize w:val="1"/>
      <w:tblStyleColBandSize w:val="1"/>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insideV w:val="single" w:sz="4" w:space="0" w:color="BED3E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0F6" w:themeFill="accent1" w:themeFillTint="33"/>
      </w:tcPr>
    </w:tblStylePr>
    <w:tblStylePr w:type="band1Horz">
      <w:tblPr/>
      <w:tcPr>
        <w:shd w:val="clear" w:color="auto" w:fill="E9F0F6" w:themeFill="accent1" w:themeFillTint="33"/>
      </w:tcPr>
    </w:tblStylePr>
    <w:tblStylePr w:type="neCell">
      <w:tblPr/>
      <w:tcPr>
        <w:tcBorders>
          <w:bottom w:val="single" w:sz="4" w:space="0" w:color="BED3E4" w:themeColor="accent1" w:themeTint="99"/>
        </w:tcBorders>
      </w:tcPr>
    </w:tblStylePr>
    <w:tblStylePr w:type="nwCell">
      <w:tblPr/>
      <w:tcPr>
        <w:tcBorders>
          <w:bottom w:val="single" w:sz="4" w:space="0" w:color="BED3E4" w:themeColor="accent1" w:themeTint="99"/>
        </w:tcBorders>
      </w:tcPr>
    </w:tblStylePr>
    <w:tblStylePr w:type="seCell">
      <w:tblPr/>
      <w:tcPr>
        <w:tcBorders>
          <w:top w:val="single" w:sz="4" w:space="0" w:color="BED3E4" w:themeColor="accent1" w:themeTint="99"/>
        </w:tcBorders>
      </w:tcPr>
    </w:tblStylePr>
    <w:tblStylePr w:type="swCell">
      <w:tblPr/>
      <w:tcPr>
        <w:tcBorders>
          <w:top w:val="single" w:sz="4" w:space="0" w:color="BED3E4" w:themeColor="accent1" w:themeTint="99"/>
        </w:tcBorders>
      </w:tcPr>
    </w:tblStylePr>
  </w:style>
  <w:style w:type="table" w:styleId="GridTable3-Accent2">
    <w:name w:val="Grid Table 3 Accent 2"/>
    <w:basedOn w:val="TableNormal"/>
    <w:uiPriority w:val="48"/>
    <w:rsid w:val="005225B2"/>
    <w:pPr>
      <w:spacing w:after="0" w:line="240" w:lineRule="auto"/>
    </w:pPr>
    <w:tblPr>
      <w:tblStyleRowBandSize w:val="1"/>
      <w:tblStyleColBandSize w:val="1"/>
      <w:tblBorders>
        <w:top w:val="single" w:sz="4" w:space="0" w:color="EAB290" w:themeColor="accent2" w:themeTint="99"/>
        <w:left w:val="single" w:sz="4" w:space="0" w:color="EAB290" w:themeColor="accent2" w:themeTint="99"/>
        <w:bottom w:val="single" w:sz="4" w:space="0" w:color="EAB290" w:themeColor="accent2" w:themeTint="99"/>
        <w:right w:val="single" w:sz="4" w:space="0" w:color="EAB290" w:themeColor="accent2" w:themeTint="99"/>
        <w:insideH w:val="single" w:sz="4" w:space="0" w:color="EAB290" w:themeColor="accent2" w:themeTint="99"/>
        <w:insideV w:val="single" w:sz="4" w:space="0" w:color="EAB29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E5DA" w:themeFill="accent2" w:themeFillTint="33"/>
      </w:tcPr>
    </w:tblStylePr>
    <w:tblStylePr w:type="band1Horz">
      <w:tblPr/>
      <w:tcPr>
        <w:shd w:val="clear" w:color="auto" w:fill="F8E5DA" w:themeFill="accent2" w:themeFillTint="33"/>
      </w:tcPr>
    </w:tblStylePr>
    <w:tblStylePr w:type="neCell">
      <w:tblPr/>
      <w:tcPr>
        <w:tcBorders>
          <w:bottom w:val="single" w:sz="4" w:space="0" w:color="EAB290" w:themeColor="accent2" w:themeTint="99"/>
        </w:tcBorders>
      </w:tcPr>
    </w:tblStylePr>
    <w:tblStylePr w:type="nwCell">
      <w:tblPr/>
      <w:tcPr>
        <w:tcBorders>
          <w:bottom w:val="single" w:sz="4" w:space="0" w:color="EAB290" w:themeColor="accent2" w:themeTint="99"/>
        </w:tcBorders>
      </w:tcPr>
    </w:tblStylePr>
    <w:tblStylePr w:type="seCell">
      <w:tblPr/>
      <w:tcPr>
        <w:tcBorders>
          <w:top w:val="single" w:sz="4" w:space="0" w:color="EAB290" w:themeColor="accent2" w:themeTint="99"/>
        </w:tcBorders>
      </w:tcPr>
    </w:tblStylePr>
    <w:tblStylePr w:type="swCell">
      <w:tblPr/>
      <w:tcPr>
        <w:tcBorders>
          <w:top w:val="single" w:sz="4" w:space="0" w:color="EAB290" w:themeColor="accent2" w:themeTint="99"/>
        </w:tcBorders>
      </w:tcPr>
    </w:tblStylePr>
  </w:style>
  <w:style w:type="table" w:styleId="GridTable3-Accent3">
    <w:name w:val="Grid Table 3 Accent 3"/>
    <w:basedOn w:val="TableNormal"/>
    <w:uiPriority w:val="48"/>
    <w:rsid w:val="005225B2"/>
    <w:pPr>
      <w:spacing w:after="0" w:line="240" w:lineRule="auto"/>
    </w:pPr>
    <w:tblPr>
      <w:tblStyleRowBandSize w:val="1"/>
      <w:tblStyleColBandSize w:val="1"/>
      <w:tblBorders>
        <w:top w:val="single" w:sz="4" w:space="0" w:color="C8CCB3" w:themeColor="accent3" w:themeTint="99"/>
        <w:left w:val="single" w:sz="4" w:space="0" w:color="C8CCB3" w:themeColor="accent3" w:themeTint="99"/>
        <w:bottom w:val="single" w:sz="4" w:space="0" w:color="C8CCB3" w:themeColor="accent3" w:themeTint="99"/>
        <w:right w:val="single" w:sz="4" w:space="0" w:color="C8CCB3" w:themeColor="accent3" w:themeTint="99"/>
        <w:insideH w:val="single" w:sz="4" w:space="0" w:color="C8CCB3" w:themeColor="accent3" w:themeTint="99"/>
        <w:insideV w:val="single" w:sz="4" w:space="0" w:color="C8CCB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EE5" w:themeFill="accent3" w:themeFillTint="33"/>
      </w:tcPr>
    </w:tblStylePr>
    <w:tblStylePr w:type="band1Horz">
      <w:tblPr/>
      <w:tcPr>
        <w:shd w:val="clear" w:color="auto" w:fill="EDEEE5" w:themeFill="accent3" w:themeFillTint="33"/>
      </w:tcPr>
    </w:tblStylePr>
    <w:tblStylePr w:type="neCell">
      <w:tblPr/>
      <w:tcPr>
        <w:tcBorders>
          <w:bottom w:val="single" w:sz="4" w:space="0" w:color="C8CCB3" w:themeColor="accent3" w:themeTint="99"/>
        </w:tcBorders>
      </w:tcPr>
    </w:tblStylePr>
    <w:tblStylePr w:type="nwCell">
      <w:tblPr/>
      <w:tcPr>
        <w:tcBorders>
          <w:bottom w:val="single" w:sz="4" w:space="0" w:color="C8CCB3" w:themeColor="accent3" w:themeTint="99"/>
        </w:tcBorders>
      </w:tcPr>
    </w:tblStylePr>
    <w:tblStylePr w:type="seCell">
      <w:tblPr/>
      <w:tcPr>
        <w:tcBorders>
          <w:top w:val="single" w:sz="4" w:space="0" w:color="C8CCB3" w:themeColor="accent3" w:themeTint="99"/>
        </w:tcBorders>
      </w:tcPr>
    </w:tblStylePr>
    <w:tblStylePr w:type="swCell">
      <w:tblPr/>
      <w:tcPr>
        <w:tcBorders>
          <w:top w:val="single" w:sz="4" w:space="0" w:color="C8CCB3" w:themeColor="accent3" w:themeTint="99"/>
        </w:tcBorders>
      </w:tcPr>
    </w:tblStylePr>
  </w:style>
  <w:style w:type="table" w:styleId="GridTable3-Accent4">
    <w:name w:val="Grid Table 3 Accent 4"/>
    <w:basedOn w:val="TableNormal"/>
    <w:uiPriority w:val="48"/>
    <w:rsid w:val="005225B2"/>
    <w:pPr>
      <w:spacing w:after="0" w:line="240" w:lineRule="auto"/>
    </w:pPr>
    <w:tblPr>
      <w:tblStyleRowBandSize w:val="1"/>
      <w:tblStyleColBandSize w:val="1"/>
      <w:tblBorders>
        <w:top w:val="single" w:sz="4" w:space="0" w:color="E7D09D" w:themeColor="accent4" w:themeTint="99"/>
        <w:left w:val="single" w:sz="4" w:space="0" w:color="E7D09D" w:themeColor="accent4" w:themeTint="99"/>
        <w:bottom w:val="single" w:sz="4" w:space="0" w:color="E7D09D" w:themeColor="accent4" w:themeTint="99"/>
        <w:right w:val="single" w:sz="4" w:space="0" w:color="E7D09D" w:themeColor="accent4" w:themeTint="99"/>
        <w:insideH w:val="single" w:sz="4" w:space="0" w:color="E7D09D" w:themeColor="accent4" w:themeTint="99"/>
        <w:insideV w:val="single" w:sz="4" w:space="0" w:color="E7D09D"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EFDE" w:themeFill="accent4" w:themeFillTint="33"/>
      </w:tcPr>
    </w:tblStylePr>
    <w:tblStylePr w:type="band1Horz">
      <w:tblPr/>
      <w:tcPr>
        <w:shd w:val="clear" w:color="auto" w:fill="F7EFDE" w:themeFill="accent4" w:themeFillTint="33"/>
      </w:tcPr>
    </w:tblStylePr>
    <w:tblStylePr w:type="neCell">
      <w:tblPr/>
      <w:tcPr>
        <w:tcBorders>
          <w:bottom w:val="single" w:sz="4" w:space="0" w:color="E7D09D" w:themeColor="accent4" w:themeTint="99"/>
        </w:tcBorders>
      </w:tcPr>
    </w:tblStylePr>
    <w:tblStylePr w:type="nwCell">
      <w:tblPr/>
      <w:tcPr>
        <w:tcBorders>
          <w:bottom w:val="single" w:sz="4" w:space="0" w:color="E7D09D" w:themeColor="accent4" w:themeTint="99"/>
        </w:tcBorders>
      </w:tcPr>
    </w:tblStylePr>
    <w:tblStylePr w:type="seCell">
      <w:tblPr/>
      <w:tcPr>
        <w:tcBorders>
          <w:top w:val="single" w:sz="4" w:space="0" w:color="E7D09D" w:themeColor="accent4" w:themeTint="99"/>
        </w:tcBorders>
      </w:tcPr>
    </w:tblStylePr>
    <w:tblStylePr w:type="swCell">
      <w:tblPr/>
      <w:tcPr>
        <w:tcBorders>
          <w:top w:val="single" w:sz="4" w:space="0" w:color="E7D09D" w:themeColor="accent4" w:themeTint="99"/>
        </w:tcBorders>
      </w:tcPr>
    </w:tblStylePr>
  </w:style>
  <w:style w:type="table" w:styleId="GridTable3-Accent5">
    <w:name w:val="Grid Table 3 Accent 5"/>
    <w:basedOn w:val="TableNormal"/>
    <w:uiPriority w:val="48"/>
    <w:rsid w:val="005225B2"/>
    <w:pPr>
      <w:spacing w:after="0" w:line="240" w:lineRule="auto"/>
    </w:pPr>
    <w:tblPr>
      <w:tblStyleRowBandSize w:val="1"/>
      <w:tblStyleColBandSize w:val="1"/>
      <w:tblBorders>
        <w:top w:val="single" w:sz="4" w:space="0" w:color="AFCAC4" w:themeColor="accent5" w:themeTint="99"/>
        <w:left w:val="single" w:sz="4" w:space="0" w:color="AFCAC4" w:themeColor="accent5" w:themeTint="99"/>
        <w:bottom w:val="single" w:sz="4" w:space="0" w:color="AFCAC4" w:themeColor="accent5" w:themeTint="99"/>
        <w:right w:val="single" w:sz="4" w:space="0" w:color="AFCAC4" w:themeColor="accent5" w:themeTint="99"/>
        <w:insideH w:val="single" w:sz="4" w:space="0" w:color="AFCAC4" w:themeColor="accent5" w:themeTint="99"/>
        <w:insideV w:val="single" w:sz="4" w:space="0" w:color="AFCAC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DEB" w:themeFill="accent5" w:themeFillTint="33"/>
      </w:tcPr>
    </w:tblStylePr>
    <w:tblStylePr w:type="band1Horz">
      <w:tblPr/>
      <w:tcPr>
        <w:shd w:val="clear" w:color="auto" w:fill="E4EDEB" w:themeFill="accent5" w:themeFillTint="33"/>
      </w:tcPr>
    </w:tblStylePr>
    <w:tblStylePr w:type="neCell">
      <w:tblPr/>
      <w:tcPr>
        <w:tcBorders>
          <w:bottom w:val="single" w:sz="4" w:space="0" w:color="AFCAC4" w:themeColor="accent5" w:themeTint="99"/>
        </w:tcBorders>
      </w:tcPr>
    </w:tblStylePr>
    <w:tblStylePr w:type="nwCell">
      <w:tblPr/>
      <w:tcPr>
        <w:tcBorders>
          <w:bottom w:val="single" w:sz="4" w:space="0" w:color="AFCAC4" w:themeColor="accent5" w:themeTint="99"/>
        </w:tcBorders>
      </w:tcPr>
    </w:tblStylePr>
    <w:tblStylePr w:type="seCell">
      <w:tblPr/>
      <w:tcPr>
        <w:tcBorders>
          <w:top w:val="single" w:sz="4" w:space="0" w:color="AFCAC4" w:themeColor="accent5" w:themeTint="99"/>
        </w:tcBorders>
      </w:tcPr>
    </w:tblStylePr>
    <w:tblStylePr w:type="swCell">
      <w:tblPr/>
      <w:tcPr>
        <w:tcBorders>
          <w:top w:val="single" w:sz="4" w:space="0" w:color="AFCAC4" w:themeColor="accent5" w:themeTint="99"/>
        </w:tcBorders>
      </w:tcPr>
    </w:tblStylePr>
  </w:style>
  <w:style w:type="table" w:styleId="GridTable3-Accent6">
    <w:name w:val="Grid Table 3 Accent 6"/>
    <w:basedOn w:val="TableNormal"/>
    <w:uiPriority w:val="48"/>
    <w:rsid w:val="005225B2"/>
    <w:pPr>
      <w:spacing w:after="0" w:line="240" w:lineRule="auto"/>
    </w:pPr>
    <w:tblPr>
      <w:tblStyleRowBandSize w:val="1"/>
      <w:tblStyleColBandSize w:val="1"/>
      <w:tblBorders>
        <w:top w:val="single" w:sz="4" w:space="0" w:color="C0BABA" w:themeColor="accent6" w:themeTint="99"/>
        <w:left w:val="single" w:sz="4" w:space="0" w:color="C0BABA" w:themeColor="accent6" w:themeTint="99"/>
        <w:bottom w:val="single" w:sz="4" w:space="0" w:color="C0BABA" w:themeColor="accent6" w:themeTint="99"/>
        <w:right w:val="single" w:sz="4" w:space="0" w:color="C0BABA" w:themeColor="accent6" w:themeTint="99"/>
        <w:insideH w:val="single" w:sz="4" w:space="0" w:color="C0BABA" w:themeColor="accent6" w:themeTint="99"/>
        <w:insideV w:val="single" w:sz="4" w:space="0" w:color="C0BAB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8E8" w:themeFill="accent6" w:themeFillTint="33"/>
      </w:tcPr>
    </w:tblStylePr>
    <w:tblStylePr w:type="band1Horz">
      <w:tblPr/>
      <w:tcPr>
        <w:shd w:val="clear" w:color="auto" w:fill="EAE8E8" w:themeFill="accent6" w:themeFillTint="33"/>
      </w:tcPr>
    </w:tblStylePr>
    <w:tblStylePr w:type="neCell">
      <w:tblPr/>
      <w:tcPr>
        <w:tcBorders>
          <w:bottom w:val="single" w:sz="4" w:space="0" w:color="C0BABA" w:themeColor="accent6" w:themeTint="99"/>
        </w:tcBorders>
      </w:tcPr>
    </w:tblStylePr>
    <w:tblStylePr w:type="nwCell">
      <w:tblPr/>
      <w:tcPr>
        <w:tcBorders>
          <w:bottom w:val="single" w:sz="4" w:space="0" w:color="C0BABA" w:themeColor="accent6" w:themeTint="99"/>
        </w:tcBorders>
      </w:tcPr>
    </w:tblStylePr>
    <w:tblStylePr w:type="seCell">
      <w:tblPr/>
      <w:tcPr>
        <w:tcBorders>
          <w:top w:val="single" w:sz="4" w:space="0" w:color="C0BABA" w:themeColor="accent6" w:themeTint="99"/>
        </w:tcBorders>
      </w:tcPr>
    </w:tblStylePr>
    <w:tblStylePr w:type="swCell">
      <w:tblPr/>
      <w:tcPr>
        <w:tcBorders>
          <w:top w:val="single" w:sz="4" w:space="0" w:color="C0BABA" w:themeColor="accent6" w:themeTint="99"/>
        </w:tcBorders>
      </w:tcPr>
    </w:tblStylePr>
  </w:style>
  <w:style w:type="table" w:styleId="GridTable4">
    <w:name w:val="Grid Table 4"/>
    <w:basedOn w:val="TableNormal"/>
    <w:uiPriority w:val="49"/>
    <w:rsid w:val="005225B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5225B2"/>
    <w:pPr>
      <w:spacing w:after="0" w:line="240" w:lineRule="auto"/>
    </w:pPr>
    <w:tblPr>
      <w:tblStyleRowBandSize w:val="1"/>
      <w:tblStyleColBandSize w:val="1"/>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insideV w:val="single" w:sz="4" w:space="0" w:color="BED3E4" w:themeColor="accent1" w:themeTint="99"/>
      </w:tblBorders>
    </w:tblPr>
    <w:tblStylePr w:type="firstRow">
      <w:rPr>
        <w:b/>
        <w:bCs/>
        <w:color w:val="FFFFFF" w:themeColor="background1"/>
      </w:rPr>
      <w:tblPr/>
      <w:tcPr>
        <w:tcBorders>
          <w:top w:val="single" w:sz="4" w:space="0" w:color="94B6D2" w:themeColor="accent1"/>
          <w:left w:val="single" w:sz="4" w:space="0" w:color="94B6D2" w:themeColor="accent1"/>
          <w:bottom w:val="single" w:sz="4" w:space="0" w:color="94B6D2" w:themeColor="accent1"/>
          <w:right w:val="single" w:sz="4" w:space="0" w:color="94B6D2" w:themeColor="accent1"/>
          <w:insideH w:val="nil"/>
          <w:insideV w:val="nil"/>
        </w:tcBorders>
        <w:shd w:val="clear" w:color="auto" w:fill="94B6D2" w:themeFill="accent1"/>
      </w:tcPr>
    </w:tblStylePr>
    <w:tblStylePr w:type="lastRow">
      <w:rPr>
        <w:b/>
        <w:bCs/>
      </w:rPr>
      <w:tblPr/>
      <w:tcPr>
        <w:tcBorders>
          <w:top w:val="double" w:sz="4" w:space="0" w:color="94B6D2" w:themeColor="accent1"/>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GridTable4-Accent2">
    <w:name w:val="Grid Table 4 Accent 2"/>
    <w:basedOn w:val="TableNormal"/>
    <w:uiPriority w:val="49"/>
    <w:rsid w:val="005225B2"/>
    <w:pPr>
      <w:spacing w:after="0" w:line="240" w:lineRule="auto"/>
    </w:pPr>
    <w:tblPr>
      <w:tblStyleRowBandSize w:val="1"/>
      <w:tblStyleColBandSize w:val="1"/>
      <w:tblBorders>
        <w:top w:val="single" w:sz="4" w:space="0" w:color="EAB290" w:themeColor="accent2" w:themeTint="99"/>
        <w:left w:val="single" w:sz="4" w:space="0" w:color="EAB290" w:themeColor="accent2" w:themeTint="99"/>
        <w:bottom w:val="single" w:sz="4" w:space="0" w:color="EAB290" w:themeColor="accent2" w:themeTint="99"/>
        <w:right w:val="single" w:sz="4" w:space="0" w:color="EAB290" w:themeColor="accent2" w:themeTint="99"/>
        <w:insideH w:val="single" w:sz="4" w:space="0" w:color="EAB290" w:themeColor="accent2" w:themeTint="99"/>
        <w:insideV w:val="single" w:sz="4" w:space="0" w:color="EAB290" w:themeColor="accent2" w:themeTint="99"/>
      </w:tblBorders>
    </w:tblPr>
    <w:tblStylePr w:type="firstRow">
      <w:rPr>
        <w:b/>
        <w:bCs/>
        <w:color w:val="FFFFFF" w:themeColor="background1"/>
      </w:rPr>
      <w:tblPr/>
      <w:tcPr>
        <w:tcBorders>
          <w:top w:val="single" w:sz="4" w:space="0" w:color="DD8047" w:themeColor="accent2"/>
          <w:left w:val="single" w:sz="4" w:space="0" w:color="DD8047" w:themeColor="accent2"/>
          <w:bottom w:val="single" w:sz="4" w:space="0" w:color="DD8047" w:themeColor="accent2"/>
          <w:right w:val="single" w:sz="4" w:space="0" w:color="DD8047" w:themeColor="accent2"/>
          <w:insideH w:val="nil"/>
          <w:insideV w:val="nil"/>
        </w:tcBorders>
        <w:shd w:val="clear" w:color="auto" w:fill="DD8047" w:themeFill="accent2"/>
      </w:tcPr>
    </w:tblStylePr>
    <w:tblStylePr w:type="lastRow">
      <w:rPr>
        <w:b/>
        <w:bCs/>
      </w:rPr>
      <w:tblPr/>
      <w:tcPr>
        <w:tcBorders>
          <w:top w:val="double" w:sz="4" w:space="0" w:color="DD8047" w:themeColor="accent2"/>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styleId="GridTable4-Accent3">
    <w:name w:val="Grid Table 4 Accent 3"/>
    <w:basedOn w:val="TableNormal"/>
    <w:uiPriority w:val="49"/>
    <w:rsid w:val="005225B2"/>
    <w:pPr>
      <w:spacing w:after="0" w:line="240" w:lineRule="auto"/>
    </w:pPr>
    <w:tblPr>
      <w:tblStyleRowBandSize w:val="1"/>
      <w:tblStyleColBandSize w:val="1"/>
      <w:tblBorders>
        <w:top w:val="single" w:sz="4" w:space="0" w:color="C8CCB3" w:themeColor="accent3" w:themeTint="99"/>
        <w:left w:val="single" w:sz="4" w:space="0" w:color="C8CCB3" w:themeColor="accent3" w:themeTint="99"/>
        <w:bottom w:val="single" w:sz="4" w:space="0" w:color="C8CCB3" w:themeColor="accent3" w:themeTint="99"/>
        <w:right w:val="single" w:sz="4" w:space="0" w:color="C8CCB3" w:themeColor="accent3" w:themeTint="99"/>
        <w:insideH w:val="single" w:sz="4" w:space="0" w:color="C8CCB3" w:themeColor="accent3" w:themeTint="99"/>
        <w:insideV w:val="single" w:sz="4" w:space="0" w:color="C8CCB3" w:themeColor="accent3" w:themeTint="99"/>
      </w:tblBorders>
    </w:tblPr>
    <w:tblStylePr w:type="firstRow">
      <w:rPr>
        <w:b/>
        <w:bCs/>
        <w:color w:val="FFFFFF" w:themeColor="background1"/>
      </w:rPr>
      <w:tblPr/>
      <w:tcPr>
        <w:tcBorders>
          <w:top w:val="single" w:sz="4" w:space="0" w:color="A5AB81" w:themeColor="accent3"/>
          <w:left w:val="single" w:sz="4" w:space="0" w:color="A5AB81" w:themeColor="accent3"/>
          <w:bottom w:val="single" w:sz="4" w:space="0" w:color="A5AB81" w:themeColor="accent3"/>
          <w:right w:val="single" w:sz="4" w:space="0" w:color="A5AB81" w:themeColor="accent3"/>
          <w:insideH w:val="nil"/>
          <w:insideV w:val="nil"/>
        </w:tcBorders>
        <w:shd w:val="clear" w:color="auto" w:fill="A5AB81" w:themeFill="accent3"/>
      </w:tcPr>
    </w:tblStylePr>
    <w:tblStylePr w:type="lastRow">
      <w:rPr>
        <w:b/>
        <w:bCs/>
      </w:rPr>
      <w:tblPr/>
      <w:tcPr>
        <w:tcBorders>
          <w:top w:val="double" w:sz="4" w:space="0" w:color="A5AB81" w:themeColor="accent3"/>
        </w:tcBorders>
      </w:tcPr>
    </w:tblStylePr>
    <w:tblStylePr w:type="firstCol">
      <w:rPr>
        <w:b/>
        <w:bCs/>
      </w:rPr>
    </w:tblStylePr>
    <w:tblStylePr w:type="lastCol">
      <w:rPr>
        <w:b/>
        <w:bCs/>
      </w:rPr>
    </w:tblStylePr>
    <w:tblStylePr w:type="band1Vert">
      <w:tblPr/>
      <w:tcPr>
        <w:shd w:val="clear" w:color="auto" w:fill="EDEEE5" w:themeFill="accent3" w:themeFillTint="33"/>
      </w:tcPr>
    </w:tblStylePr>
    <w:tblStylePr w:type="band1Horz">
      <w:tblPr/>
      <w:tcPr>
        <w:shd w:val="clear" w:color="auto" w:fill="EDEEE5" w:themeFill="accent3" w:themeFillTint="33"/>
      </w:tcPr>
    </w:tblStylePr>
  </w:style>
  <w:style w:type="table" w:styleId="GridTable4-Accent4">
    <w:name w:val="Grid Table 4 Accent 4"/>
    <w:basedOn w:val="TableNormal"/>
    <w:uiPriority w:val="49"/>
    <w:rsid w:val="005225B2"/>
    <w:pPr>
      <w:spacing w:after="0" w:line="240" w:lineRule="auto"/>
    </w:pPr>
    <w:tblPr>
      <w:tblStyleRowBandSize w:val="1"/>
      <w:tblStyleColBandSize w:val="1"/>
      <w:tblBorders>
        <w:top w:val="single" w:sz="4" w:space="0" w:color="E7D09D" w:themeColor="accent4" w:themeTint="99"/>
        <w:left w:val="single" w:sz="4" w:space="0" w:color="E7D09D" w:themeColor="accent4" w:themeTint="99"/>
        <w:bottom w:val="single" w:sz="4" w:space="0" w:color="E7D09D" w:themeColor="accent4" w:themeTint="99"/>
        <w:right w:val="single" w:sz="4" w:space="0" w:color="E7D09D" w:themeColor="accent4" w:themeTint="99"/>
        <w:insideH w:val="single" w:sz="4" w:space="0" w:color="E7D09D" w:themeColor="accent4" w:themeTint="99"/>
        <w:insideV w:val="single" w:sz="4" w:space="0" w:color="E7D09D" w:themeColor="accent4" w:themeTint="99"/>
      </w:tblBorders>
    </w:tblPr>
    <w:tblStylePr w:type="firstRow">
      <w:rPr>
        <w:b/>
        <w:bCs/>
        <w:color w:val="FFFFFF" w:themeColor="background1"/>
      </w:rPr>
      <w:tblPr/>
      <w:tcPr>
        <w:tcBorders>
          <w:top w:val="single" w:sz="4" w:space="0" w:color="D8B25C" w:themeColor="accent4"/>
          <w:left w:val="single" w:sz="4" w:space="0" w:color="D8B25C" w:themeColor="accent4"/>
          <w:bottom w:val="single" w:sz="4" w:space="0" w:color="D8B25C" w:themeColor="accent4"/>
          <w:right w:val="single" w:sz="4" w:space="0" w:color="D8B25C" w:themeColor="accent4"/>
          <w:insideH w:val="nil"/>
          <w:insideV w:val="nil"/>
        </w:tcBorders>
        <w:shd w:val="clear" w:color="auto" w:fill="D8B25C" w:themeFill="accent4"/>
      </w:tcPr>
    </w:tblStylePr>
    <w:tblStylePr w:type="lastRow">
      <w:rPr>
        <w:b/>
        <w:bCs/>
      </w:rPr>
      <w:tblPr/>
      <w:tcPr>
        <w:tcBorders>
          <w:top w:val="double" w:sz="4" w:space="0" w:color="D8B25C" w:themeColor="accent4"/>
        </w:tcBorders>
      </w:tcPr>
    </w:tblStylePr>
    <w:tblStylePr w:type="firstCol">
      <w:rPr>
        <w:b/>
        <w:bCs/>
      </w:rPr>
    </w:tblStylePr>
    <w:tblStylePr w:type="lastCol">
      <w:rPr>
        <w:b/>
        <w:bCs/>
      </w:rPr>
    </w:tblStylePr>
    <w:tblStylePr w:type="band1Vert">
      <w:tblPr/>
      <w:tcPr>
        <w:shd w:val="clear" w:color="auto" w:fill="F7EFDE" w:themeFill="accent4" w:themeFillTint="33"/>
      </w:tcPr>
    </w:tblStylePr>
    <w:tblStylePr w:type="band1Horz">
      <w:tblPr/>
      <w:tcPr>
        <w:shd w:val="clear" w:color="auto" w:fill="F7EFDE" w:themeFill="accent4" w:themeFillTint="33"/>
      </w:tcPr>
    </w:tblStylePr>
  </w:style>
  <w:style w:type="table" w:styleId="GridTable4-Accent5">
    <w:name w:val="Grid Table 4 Accent 5"/>
    <w:basedOn w:val="TableNormal"/>
    <w:uiPriority w:val="49"/>
    <w:rsid w:val="005225B2"/>
    <w:pPr>
      <w:spacing w:after="0" w:line="240" w:lineRule="auto"/>
    </w:pPr>
    <w:tblPr>
      <w:tblStyleRowBandSize w:val="1"/>
      <w:tblStyleColBandSize w:val="1"/>
      <w:tblBorders>
        <w:top w:val="single" w:sz="4" w:space="0" w:color="AFCAC4" w:themeColor="accent5" w:themeTint="99"/>
        <w:left w:val="single" w:sz="4" w:space="0" w:color="AFCAC4" w:themeColor="accent5" w:themeTint="99"/>
        <w:bottom w:val="single" w:sz="4" w:space="0" w:color="AFCAC4" w:themeColor="accent5" w:themeTint="99"/>
        <w:right w:val="single" w:sz="4" w:space="0" w:color="AFCAC4" w:themeColor="accent5" w:themeTint="99"/>
        <w:insideH w:val="single" w:sz="4" w:space="0" w:color="AFCAC4" w:themeColor="accent5" w:themeTint="99"/>
        <w:insideV w:val="single" w:sz="4" w:space="0" w:color="AFCAC4" w:themeColor="accent5" w:themeTint="99"/>
      </w:tblBorders>
    </w:tblPr>
    <w:tblStylePr w:type="firstRow">
      <w:rPr>
        <w:b/>
        <w:bCs/>
        <w:color w:val="FFFFFF" w:themeColor="background1"/>
      </w:rPr>
      <w:tblPr/>
      <w:tcPr>
        <w:tcBorders>
          <w:top w:val="single" w:sz="4" w:space="0" w:color="7BA79D" w:themeColor="accent5"/>
          <w:left w:val="single" w:sz="4" w:space="0" w:color="7BA79D" w:themeColor="accent5"/>
          <w:bottom w:val="single" w:sz="4" w:space="0" w:color="7BA79D" w:themeColor="accent5"/>
          <w:right w:val="single" w:sz="4" w:space="0" w:color="7BA79D" w:themeColor="accent5"/>
          <w:insideH w:val="nil"/>
          <w:insideV w:val="nil"/>
        </w:tcBorders>
        <w:shd w:val="clear" w:color="auto" w:fill="7BA79D" w:themeFill="accent5"/>
      </w:tcPr>
    </w:tblStylePr>
    <w:tblStylePr w:type="lastRow">
      <w:rPr>
        <w:b/>
        <w:bCs/>
      </w:rPr>
      <w:tblPr/>
      <w:tcPr>
        <w:tcBorders>
          <w:top w:val="double" w:sz="4" w:space="0" w:color="7BA79D" w:themeColor="accent5"/>
        </w:tcBorders>
      </w:tcPr>
    </w:tblStylePr>
    <w:tblStylePr w:type="firstCol">
      <w:rPr>
        <w:b/>
        <w:bCs/>
      </w:rPr>
    </w:tblStylePr>
    <w:tblStylePr w:type="lastCol">
      <w:rPr>
        <w:b/>
        <w:bCs/>
      </w:rPr>
    </w:tblStylePr>
    <w:tblStylePr w:type="band1Vert">
      <w:tblPr/>
      <w:tcPr>
        <w:shd w:val="clear" w:color="auto" w:fill="E4EDEB" w:themeFill="accent5" w:themeFillTint="33"/>
      </w:tcPr>
    </w:tblStylePr>
    <w:tblStylePr w:type="band1Horz">
      <w:tblPr/>
      <w:tcPr>
        <w:shd w:val="clear" w:color="auto" w:fill="E4EDEB" w:themeFill="accent5" w:themeFillTint="33"/>
      </w:tcPr>
    </w:tblStylePr>
  </w:style>
  <w:style w:type="table" w:styleId="GridTable4-Accent6">
    <w:name w:val="Grid Table 4 Accent 6"/>
    <w:basedOn w:val="TableNormal"/>
    <w:uiPriority w:val="49"/>
    <w:rsid w:val="005225B2"/>
    <w:pPr>
      <w:spacing w:after="0" w:line="240" w:lineRule="auto"/>
    </w:pPr>
    <w:tblPr>
      <w:tblStyleRowBandSize w:val="1"/>
      <w:tblStyleColBandSize w:val="1"/>
      <w:tblBorders>
        <w:top w:val="single" w:sz="4" w:space="0" w:color="C0BABA" w:themeColor="accent6" w:themeTint="99"/>
        <w:left w:val="single" w:sz="4" w:space="0" w:color="C0BABA" w:themeColor="accent6" w:themeTint="99"/>
        <w:bottom w:val="single" w:sz="4" w:space="0" w:color="C0BABA" w:themeColor="accent6" w:themeTint="99"/>
        <w:right w:val="single" w:sz="4" w:space="0" w:color="C0BABA" w:themeColor="accent6" w:themeTint="99"/>
        <w:insideH w:val="single" w:sz="4" w:space="0" w:color="C0BABA" w:themeColor="accent6" w:themeTint="99"/>
        <w:insideV w:val="single" w:sz="4" w:space="0" w:color="C0BABA" w:themeColor="accent6" w:themeTint="99"/>
      </w:tblBorders>
    </w:tblPr>
    <w:tblStylePr w:type="firstRow">
      <w:rPr>
        <w:b/>
        <w:bCs/>
        <w:color w:val="FFFFFF" w:themeColor="background1"/>
      </w:rPr>
      <w:tblPr/>
      <w:tcPr>
        <w:tcBorders>
          <w:top w:val="single" w:sz="4" w:space="0" w:color="968C8C" w:themeColor="accent6"/>
          <w:left w:val="single" w:sz="4" w:space="0" w:color="968C8C" w:themeColor="accent6"/>
          <w:bottom w:val="single" w:sz="4" w:space="0" w:color="968C8C" w:themeColor="accent6"/>
          <w:right w:val="single" w:sz="4" w:space="0" w:color="968C8C" w:themeColor="accent6"/>
          <w:insideH w:val="nil"/>
          <w:insideV w:val="nil"/>
        </w:tcBorders>
        <w:shd w:val="clear" w:color="auto" w:fill="968C8C" w:themeFill="accent6"/>
      </w:tcPr>
    </w:tblStylePr>
    <w:tblStylePr w:type="lastRow">
      <w:rPr>
        <w:b/>
        <w:bCs/>
      </w:rPr>
      <w:tblPr/>
      <w:tcPr>
        <w:tcBorders>
          <w:top w:val="double" w:sz="4" w:space="0" w:color="968C8C" w:themeColor="accent6"/>
        </w:tcBorders>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table" w:styleId="GridTable5Dark">
    <w:name w:val="Grid Table 5 Dark"/>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0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B6D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B6D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B6D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B6D2" w:themeFill="accent1"/>
      </w:tcPr>
    </w:tblStylePr>
    <w:tblStylePr w:type="band1Vert">
      <w:tblPr/>
      <w:tcPr>
        <w:shd w:val="clear" w:color="auto" w:fill="D4E1ED" w:themeFill="accent1" w:themeFillTint="66"/>
      </w:tcPr>
    </w:tblStylePr>
    <w:tblStylePr w:type="band1Horz">
      <w:tblPr/>
      <w:tcPr>
        <w:shd w:val="clear" w:color="auto" w:fill="D4E1ED" w:themeFill="accent1" w:themeFillTint="66"/>
      </w:tcPr>
    </w:tblStylePr>
  </w:style>
  <w:style w:type="table" w:styleId="GridTable5Dark-Accent2">
    <w:name w:val="Grid Table 5 Dark Accent 2"/>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E5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D804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D804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D804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D8047" w:themeFill="accent2"/>
      </w:tcPr>
    </w:tblStylePr>
    <w:tblStylePr w:type="band1Vert">
      <w:tblPr/>
      <w:tcPr>
        <w:shd w:val="clear" w:color="auto" w:fill="F1CBB5" w:themeFill="accent2" w:themeFillTint="66"/>
      </w:tcPr>
    </w:tblStylePr>
    <w:tblStylePr w:type="band1Horz">
      <w:tblPr/>
      <w:tcPr>
        <w:shd w:val="clear" w:color="auto" w:fill="F1CBB5" w:themeFill="accent2" w:themeFillTint="66"/>
      </w:tcPr>
    </w:tblStylePr>
  </w:style>
  <w:style w:type="table" w:styleId="GridTable5Dark-Accent3">
    <w:name w:val="Grid Table 5 Dark Accent 3"/>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EE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B81"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B81"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B81"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B81" w:themeFill="accent3"/>
      </w:tcPr>
    </w:tblStylePr>
    <w:tblStylePr w:type="band1Vert">
      <w:tblPr/>
      <w:tcPr>
        <w:shd w:val="clear" w:color="auto" w:fill="DBDDCC" w:themeFill="accent3" w:themeFillTint="66"/>
      </w:tcPr>
    </w:tblStylePr>
    <w:tblStylePr w:type="band1Horz">
      <w:tblPr/>
      <w:tcPr>
        <w:shd w:val="clear" w:color="auto" w:fill="DBDDCC" w:themeFill="accent3" w:themeFillTint="66"/>
      </w:tcPr>
    </w:tblStylePr>
  </w:style>
  <w:style w:type="table" w:styleId="GridTable5Dark-Accent4">
    <w:name w:val="Grid Table 5 Dark Accent 4"/>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EFDE"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8B25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8B25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8B25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8B25C" w:themeFill="accent4"/>
      </w:tcPr>
    </w:tblStylePr>
    <w:tblStylePr w:type="band1Vert">
      <w:tblPr/>
      <w:tcPr>
        <w:shd w:val="clear" w:color="auto" w:fill="EFE0BD" w:themeFill="accent4" w:themeFillTint="66"/>
      </w:tcPr>
    </w:tblStylePr>
    <w:tblStylePr w:type="band1Horz">
      <w:tblPr/>
      <w:tcPr>
        <w:shd w:val="clear" w:color="auto" w:fill="EFE0BD" w:themeFill="accent4" w:themeFillTint="66"/>
      </w:tcPr>
    </w:tblStylePr>
  </w:style>
  <w:style w:type="table" w:styleId="GridTable5Dark-Accent5">
    <w:name w:val="Grid Table 5 Dark Accent 5"/>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DEB"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BA79D"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BA79D"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BA79D"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BA79D" w:themeFill="accent5"/>
      </w:tcPr>
    </w:tblStylePr>
    <w:tblStylePr w:type="band1Vert">
      <w:tblPr/>
      <w:tcPr>
        <w:shd w:val="clear" w:color="auto" w:fill="CADBD7" w:themeFill="accent5" w:themeFillTint="66"/>
      </w:tcPr>
    </w:tblStylePr>
    <w:tblStylePr w:type="band1Horz">
      <w:tblPr/>
      <w:tcPr>
        <w:shd w:val="clear" w:color="auto" w:fill="CADBD7" w:themeFill="accent5" w:themeFillTint="66"/>
      </w:tcPr>
    </w:tblStylePr>
  </w:style>
  <w:style w:type="table" w:styleId="GridTable5Dark-Accent6">
    <w:name w:val="Grid Table 5 Dark Accent 6"/>
    <w:basedOn w:val="TableNormal"/>
    <w:uiPriority w:val="50"/>
    <w:rsid w:val="005225B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E8E8"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68C8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68C8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68C8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68C8C" w:themeFill="accent6"/>
      </w:tcPr>
    </w:tblStylePr>
    <w:tblStylePr w:type="band1Vert">
      <w:tblPr/>
      <w:tcPr>
        <w:shd w:val="clear" w:color="auto" w:fill="D5D1D1" w:themeFill="accent6" w:themeFillTint="66"/>
      </w:tcPr>
    </w:tblStylePr>
    <w:tblStylePr w:type="band1Horz">
      <w:tblPr/>
      <w:tcPr>
        <w:shd w:val="clear" w:color="auto" w:fill="D5D1D1" w:themeFill="accent6" w:themeFillTint="66"/>
      </w:tcPr>
    </w:tblStylePr>
  </w:style>
  <w:style w:type="table" w:styleId="GridTable6Colorful">
    <w:name w:val="Grid Table 6 Colorful"/>
    <w:basedOn w:val="TableNormal"/>
    <w:uiPriority w:val="51"/>
    <w:rsid w:val="005225B2"/>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5225B2"/>
    <w:pPr>
      <w:spacing w:after="0" w:line="240" w:lineRule="auto"/>
    </w:pPr>
    <w:rPr>
      <w:color w:val="548AB7" w:themeColor="accent1" w:themeShade="BF"/>
    </w:rPr>
    <w:tblPr>
      <w:tblStyleRowBandSize w:val="1"/>
      <w:tblStyleColBandSize w:val="1"/>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insideV w:val="single" w:sz="4" w:space="0" w:color="BED3E4" w:themeColor="accent1" w:themeTint="99"/>
      </w:tblBorders>
    </w:tblPr>
    <w:tblStylePr w:type="firstRow">
      <w:rPr>
        <w:b/>
        <w:bCs/>
      </w:rPr>
      <w:tblPr/>
      <w:tcPr>
        <w:tcBorders>
          <w:bottom w:val="single" w:sz="12" w:space="0" w:color="BED3E4" w:themeColor="accent1" w:themeTint="99"/>
        </w:tcBorders>
      </w:tcPr>
    </w:tblStylePr>
    <w:tblStylePr w:type="lastRow">
      <w:rPr>
        <w:b/>
        <w:bCs/>
      </w:rPr>
      <w:tblPr/>
      <w:tcPr>
        <w:tcBorders>
          <w:top w:val="double" w:sz="4" w:space="0" w:color="BED3E4" w:themeColor="accent1" w:themeTint="99"/>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GridTable6Colorful-Accent2">
    <w:name w:val="Grid Table 6 Colorful Accent 2"/>
    <w:basedOn w:val="TableNormal"/>
    <w:uiPriority w:val="51"/>
    <w:rsid w:val="005225B2"/>
    <w:pPr>
      <w:spacing w:after="0" w:line="240" w:lineRule="auto"/>
    </w:pPr>
    <w:rPr>
      <w:color w:val="B85A22" w:themeColor="accent2" w:themeShade="BF"/>
    </w:rPr>
    <w:tblPr>
      <w:tblStyleRowBandSize w:val="1"/>
      <w:tblStyleColBandSize w:val="1"/>
      <w:tblBorders>
        <w:top w:val="single" w:sz="4" w:space="0" w:color="EAB290" w:themeColor="accent2" w:themeTint="99"/>
        <w:left w:val="single" w:sz="4" w:space="0" w:color="EAB290" w:themeColor="accent2" w:themeTint="99"/>
        <w:bottom w:val="single" w:sz="4" w:space="0" w:color="EAB290" w:themeColor="accent2" w:themeTint="99"/>
        <w:right w:val="single" w:sz="4" w:space="0" w:color="EAB290" w:themeColor="accent2" w:themeTint="99"/>
        <w:insideH w:val="single" w:sz="4" w:space="0" w:color="EAB290" w:themeColor="accent2" w:themeTint="99"/>
        <w:insideV w:val="single" w:sz="4" w:space="0" w:color="EAB290" w:themeColor="accent2" w:themeTint="99"/>
      </w:tblBorders>
    </w:tblPr>
    <w:tblStylePr w:type="firstRow">
      <w:rPr>
        <w:b/>
        <w:bCs/>
      </w:rPr>
      <w:tblPr/>
      <w:tcPr>
        <w:tcBorders>
          <w:bottom w:val="single" w:sz="12" w:space="0" w:color="EAB290" w:themeColor="accent2" w:themeTint="99"/>
        </w:tcBorders>
      </w:tcPr>
    </w:tblStylePr>
    <w:tblStylePr w:type="lastRow">
      <w:rPr>
        <w:b/>
        <w:bCs/>
      </w:rPr>
      <w:tblPr/>
      <w:tcPr>
        <w:tcBorders>
          <w:top w:val="double" w:sz="4" w:space="0" w:color="EAB290" w:themeColor="accent2" w:themeTint="99"/>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styleId="GridTable6Colorful-Accent3">
    <w:name w:val="Grid Table 6 Colorful Accent 3"/>
    <w:basedOn w:val="TableNormal"/>
    <w:uiPriority w:val="51"/>
    <w:rsid w:val="005225B2"/>
    <w:pPr>
      <w:spacing w:after="0" w:line="240" w:lineRule="auto"/>
    </w:pPr>
    <w:rPr>
      <w:color w:val="80865A" w:themeColor="accent3" w:themeShade="BF"/>
    </w:rPr>
    <w:tblPr>
      <w:tblStyleRowBandSize w:val="1"/>
      <w:tblStyleColBandSize w:val="1"/>
      <w:tblBorders>
        <w:top w:val="single" w:sz="4" w:space="0" w:color="C8CCB3" w:themeColor="accent3" w:themeTint="99"/>
        <w:left w:val="single" w:sz="4" w:space="0" w:color="C8CCB3" w:themeColor="accent3" w:themeTint="99"/>
        <w:bottom w:val="single" w:sz="4" w:space="0" w:color="C8CCB3" w:themeColor="accent3" w:themeTint="99"/>
        <w:right w:val="single" w:sz="4" w:space="0" w:color="C8CCB3" w:themeColor="accent3" w:themeTint="99"/>
        <w:insideH w:val="single" w:sz="4" w:space="0" w:color="C8CCB3" w:themeColor="accent3" w:themeTint="99"/>
        <w:insideV w:val="single" w:sz="4" w:space="0" w:color="C8CCB3" w:themeColor="accent3" w:themeTint="99"/>
      </w:tblBorders>
    </w:tblPr>
    <w:tblStylePr w:type="firstRow">
      <w:rPr>
        <w:b/>
        <w:bCs/>
      </w:rPr>
      <w:tblPr/>
      <w:tcPr>
        <w:tcBorders>
          <w:bottom w:val="single" w:sz="12" w:space="0" w:color="C8CCB3" w:themeColor="accent3" w:themeTint="99"/>
        </w:tcBorders>
      </w:tcPr>
    </w:tblStylePr>
    <w:tblStylePr w:type="lastRow">
      <w:rPr>
        <w:b/>
        <w:bCs/>
      </w:rPr>
      <w:tblPr/>
      <w:tcPr>
        <w:tcBorders>
          <w:top w:val="double" w:sz="4" w:space="0" w:color="C8CCB3" w:themeColor="accent3" w:themeTint="99"/>
        </w:tcBorders>
      </w:tcPr>
    </w:tblStylePr>
    <w:tblStylePr w:type="firstCol">
      <w:rPr>
        <w:b/>
        <w:bCs/>
      </w:rPr>
    </w:tblStylePr>
    <w:tblStylePr w:type="lastCol">
      <w:rPr>
        <w:b/>
        <w:bCs/>
      </w:rPr>
    </w:tblStylePr>
    <w:tblStylePr w:type="band1Vert">
      <w:tblPr/>
      <w:tcPr>
        <w:shd w:val="clear" w:color="auto" w:fill="EDEEE5" w:themeFill="accent3" w:themeFillTint="33"/>
      </w:tcPr>
    </w:tblStylePr>
    <w:tblStylePr w:type="band1Horz">
      <w:tblPr/>
      <w:tcPr>
        <w:shd w:val="clear" w:color="auto" w:fill="EDEEE5" w:themeFill="accent3" w:themeFillTint="33"/>
      </w:tcPr>
    </w:tblStylePr>
  </w:style>
  <w:style w:type="table" w:styleId="GridTable6Colorful-Accent4">
    <w:name w:val="Grid Table 6 Colorful Accent 4"/>
    <w:basedOn w:val="TableNormal"/>
    <w:uiPriority w:val="51"/>
    <w:rsid w:val="005225B2"/>
    <w:pPr>
      <w:spacing w:after="0" w:line="240" w:lineRule="auto"/>
    </w:pPr>
    <w:rPr>
      <w:color w:val="BA8E2C" w:themeColor="accent4" w:themeShade="BF"/>
    </w:rPr>
    <w:tblPr>
      <w:tblStyleRowBandSize w:val="1"/>
      <w:tblStyleColBandSize w:val="1"/>
      <w:tblBorders>
        <w:top w:val="single" w:sz="4" w:space="0" w:color="E7D09D" w:themeColor="accent4" w:themeTint="99"/>
        <w:left w:val="single" w:sz="4" w:space="0" w:color="E7D09D" w:themeColor="accent4" w:themeTint="99"/>
        <w:bottom w:val="single" w:sz="4" w:space="0" w:color="E7D09D" w:themeColor="accent4" w:themeTint="99"/>
        <w:right w:val="single" w:sz="4" w:space="0" w:color="E7D09D" w:themeColor="accent4" w:themeTint="99"/>
        <w:insideH w:val="single" w:sz="4" w:space="0" w:color="E7D09D" w:themeColor="accent4" w:themeTint="99"/>
        <w:insideV w:val="single" w:sz="4" w:space="0" w:color="E7D09D" w:themeColor="accent4" w:themeTint="99"/>
      </w:tblBorders>
    </w:tblPr>
    <w:tblStylePr w:type="firstRow">
      <w:rPr>
        <w:b/>
        <w:bCs/>
      </w:rPr>
      <w:tblPr/>
      <w:tcPr>
        <w:tcBorders>
          <w:bottom w:val="single" w:sz="12" w:space="0" w:color="E7D09D" w:themeColor="accent4" w:themeTint="99"/>
        </w:tcBorders>
      </w:tcPr>
    </w:tblStylePr>
    <w:tblStylePr w:type="lastRow">
      <w:rPr>
        <w:b/>
        <w:bCs/>
      </w:rPr>
      <w:tblPr/>
      <w:tcPr>
        <w:tcBorders>
          <w:top w:val="double" w:sz="4" w:space="0" w:color="E7D09D" w:themeColor="accent4" w:themeTint="99"/>
        </w:tcBorders>
      </w:tcPr>
    </w:tblStylePr>
    <w:tblStylePr w:type="firstCol">
      <w:rPr>
        <w:b/>
        <w:bCs/>
      </w:rPr>
    </w:tblStylePr>
    <w:tblStylePr w:type="lastCol">
      <w:rPr>
        <w:b/>
        <w:bCs/>
      </w:rPr>
    </w:tblStylePr>
    <w:tblStylePr w:type="band1Vert">
      <w:tblPr/>
      <w:tcPr>
        <w:shd w:val="clear" w:color="auto" w:fill="F7EFDE" w:themeFill="accent4" w:themeFillTint="33"/>
      </w:tcPr>
    </w:tblStylePr>
    <w:tblStylePr w:type="band1Horz">
      <w:tblPr/>
      <w:tcPr>
        <w:shd w:val="clear" w:color="auto" w:fill="F7EFDE" w:themeFill="accent4" w:themeFillTint="33"/>
      </w:tcPr>
    </w:tblStylePr>
  </w:style>
  <w:style w:type="table" w:styleId="GridTable6Colorful-Accent5">
    <w:name w:val="Grid Table 6 Colorful Accent 5"/>
    <w:basedOn w:val="TableNormal"/>
    <w:uiPriority w:val="51"/>
    <w:rsid w:val="005225B2"/>
    <w:pPr>
      <w:spacing w:after="0" w:line="240" w:lineRule="auto"/>
    </w:pPr>
    <w:rPr>
      <w:color w:val="568278" w:themeColor="accent5" w:themeShade="BF"/>
    </w:rPr>
    <w:tblPr>
      <w:tblStyleRowBandSize w:val="1"/>
      <w:tblStyleColBandSize w:val="1"/>
      <w:tblBorders>
        <w:top w:val="single" w:sz="4" w:space="0" w:color="AFCAC4" w:themeColor="accent5" w:themeTint="99"/>
        <w:left w:val="single" w:sz="4" w:space="0" w:color="AFCAC4" w:themeColor="accent5" w:themeTint="99"/>
        <w:bottom w:val="single" w:sz="4" w:space="0" w:color="AFCAC4" w:themeColor="accent5" w:themeTint="99"/>
        <w:right w:val="single" w:sz="4" w:space="0" w:color="AFCAC4" w:themeColor="accent5" w:themeTint="99"/>
        <w:insideH w:val="single" w:sz="4" w:space="0" w:color="AFCAC4" w:themeColor="accent5" w:themeTint="99"/>
        <w:insideV w:val="single" w:sz="4" w:space="0" w:color="AFCAC4" w:themeColor="accent5" w:themeTint="99"/>
      </w:tblBorders>
    </w:tblPr>
    <w:tblStylePr w:type="firstRow">
      <w:rPr>
        <w:b/>
        <w:bCs/>
      </w:rPr>
      <w:tblPr/>
      <w:tcPr>
        <w:tcBorders>
          <w:bottom w:val="single" w:sz="12" w:space="0" w:color="AFCAC4" w:themeColor="accent5" w:themeTint="99"/>
        </w:tcBorders>
      </w:tcPr>
    </w:tblStylePr>
    <w:tblStylePr w:type="lastRow">
      <w:rPr>
        <w:b/>
        <w:bCs/>
      </w:rPr>
      <w:tblPr/>
      <w:tcPr>
        <w:tcBorders>
          <w:top w:val="double" w:sz="4" w:space="0" w:color="AFCAC4" w:themeColor="accent5" w:themeTint="99"/>
        </w:tcBorders>
      </w:tcPr>
    </w:tblStylePr>
    <w:tblStylePr w:type="firstCol">
      <w:rPr>
        <w:b/>
        <w:bCs/>
      </w:rPr>
    </w:tblStylePr>
    <w:tblStylePr w:type="lastCol">
      <w:rPr>
        <w:b/>
        <w:bCs/>
      </w:rPr>
    </w:tblStylePr>
    <w:tblStylePr w:type="band1Vert">
      <w:tblPr/>
      <w:tcPr>
        <w:shd w:val="clear" w:color="auto" w:fill="E4EDEB" w:themeFill="accent5" w:themeFillTint="33"/>
      </w:tcPr>
    </w:tblStylePr>
    <w:tblStylePr w:type="band1Horz">
      <w:tblPr/>
      <w:tcPr>
        <w:shd w:val="clear" w:color="auto" w:fill="E4EDEB" w:themeFill="accent5" w:themeFillTint="33"/>
      </w:tcPr>
    </w:tblStylePr>
  </w:style>
  <w:style w:type="table" w:styleId="GridTable6Colorful-Accent6">
    <w:name w:val="Grid Table 6 Colorful Accent 6"/>
    <w:basedOn w:val="TableNormal"/>
    <w:uiPriority w:val="51"/>
    <w:rsid w:val="005225B2"/>
    <w:pPr>
      <w:spacing w:after="0" w:line="240" w:lineRule="auto"/>
    </w:pPr>
    <w:rPr>
      <w:color w:val="716767" w:themeColor="accent6" w:themeShade="BF"/>
    </w:rPr>
    <w:tblPr>
      <w:tblStyleRowBandSize w:val="1"/>
      <w:tblStyleColBandSize w:val="1"/>
      <w:tblBorders>
        <w:top w:val="single" w:sz="4" w:space="0" w:color="C0BABA" w:themeColor="accent6" w:themeTint="99"/>
        <w:left w:val="single" w:sz="4" w:space="0" w:color="C0BABA" w:themeColor="accent6" w:themeTint="99"/>
        <w:bottom w:val="single" w:sz="4" w:space="0" w:color="C0BABA" w:themeColor="accent6" w:themeTint="99"/>
        <w:right w:val="single" w:sz="4" w:space="0" w:color="C0BABA" w:themeColor="accent6" w:themeTint="99"/>
        <w:insideH w:val="single" w:sz="4" w:space="0" w:color="C0BABA" w:themeColor="accent6" w:themeTint="99"/>
        <w:insideV w:val="single" w:sz="4" w:space="0" w:color="C0BABA" w:themeColor="accent6" w:themeTint="99"/>
      </w:tblBorders>
    </w:tblPr>
    <w:tblStylePr w:type="firstRow">
      <w:rPr>
        <w:b/>
        <w:bCs/>
      </w:rPr>
      <w:tblPr/>
      <w:tcPr>
        <w:tcBorders>
          <w:bottom w:val="single" w:sz="12" w:space="0" w:color="C0BABA" w:themeColor="accent6" w:themeTint="99"/>
        </w:tcBorders>
      </w:tcPr>
    </w:tblStylePr>
    <w:tblStylePr w:type="lastRow">
      <w:rPr>
        <w:b/>
        <w:bCs/>
      </w:rPr>
      <w:tblPr/>
      <w:tcPr>
        <w:tcBorders>
          <w:top w:val="double" w:sz="4" w:space="0" w:color="C0BABA" w:themeColor="accent6" w:themeTint="99"/>
        </w:tcBorders>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table" w:styleId="GridTable7Colorful">
    <w:name w:val="Grid Table 7 Colorful"/>
    <w:basedOn w:val="TableNormal"/>
    <w:uiPriority w:val="52"/>
    <w:rsid w:val="005225B2"/>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5225B2"/>
    <w:pPr>
      <w:spacing w:after="0" w:line="240" w:lineRule="auto"/>
    </w:pPr>
    <w:rPr>
      <w:color w:val="548AB7" w:themeColor="accent1" w:themeShade="BF"/>
    </w:rPr>
    <w:tblPr>
      <w:tblStyleRowBandSize w:val="1"/>
      <w:tblStyleColBandSize w:val="1"/>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insideV w:val="single" w:sz="4" w:space="0" w:color="BED3E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0F6" w:themeFill="accent1" w:themeFillTint="33"/>
      </w:tcPr>
    </w:tblStylePr>
    <w:tblStylePr w:type="band1Horz">
      <w:tblPr/>
      <w:tcPr>
        <w:shd w:val="clear" w:color="auto" w:fill="E9F0F6" w:themeFill="accent1" w:themeFillTint="33"/>
      </w:tcPr>
    </w:tblStylePr>
    <w:tblStylePr w:type="neCell">
      <w:tblPr/>
      <w:tcPr>
        <w:tcBorders>
          <w:bottom w:val="single" w:sz="4" w:space="0" w:color="BED3E4" w:themeColor="accent1" w:themeTint="99"/>
        </w:tcBorders>
      </w:tcPr>
    </w:tblStylePr>
    <w:tblStylePr w:type="nwCell">
      <w:tblPr/>
      <w:tcPr>
        <w:tcBorders>
          <w:bottom w:val="single" w:sz="4" w:space="0" w:color="BED3E4" w:themeColor="accent1" w:themeTint="99"/>
        </w:tcBorders>
      </w:tcPr>
    </w:tblStylePr>
    <w:tblStylePr w:type="seCell">
      <w:tblPr/>
      <w:tcPr>
        <w:tcBorders>
          <w:top w:val="single" w:sz="4" w:space="0" w:color="BED3E4" w:themeColor="accent1" w:themeTint="99"/>
        </w:tcBorders>
      </w:tcPr>
    </w:tblStylePr>
    <w:tblStylePr w:type="swCell">
      <w:tblPr/>
      <w:tcPr>
        <w:tcBorders>
          <w:top w:val="single" w:sz="4" w:space="0" w:color="BED3E4" w:themeColor="accent1" w:themeTint="99"/>
        </w:tcBorders>
      </w:tcPr>
    </w:tblStylePr>
  </w:style>
  <w:style w:type="table" w:styleId="GridTable7Colorful-Accent2">
    <w:name w:val="Grid Table 7 Colorful Accent 2"/>
    <w:basedOn w:val="TableNormal"/>
    <w:uiPriority w:val="52"/>
    <w:rsid w:val="005225B2"/>
    <w:pPr>
      <w:spacing w:after="0" w:line="240" w:lineRule="auto"/>
    </w:pPr>
    <w:rPr>
      <w:color w:val="B85A22" w:themeColor="accent2" w:themeShade="BF"/>
    </w:rPr>
    <w:tblPr>
      <w:tblStyleRowBandSize w:val="1"/>
      <w:tblStyleColBandSize w:val="1"/>
      <w:tblBorders>
        <w:top w:val="single" w:sz="4" w:space="0" w:color="EAB290" w:themeColor="accent2" w:themeTint="99"/>
        <w:left w:val="single" w:sz="4" w:space="0" w:color="EAB290" w:themeColor="accent2" w:themeTint="99"/>
        <w:bottom w:val="single" w:sz="4" w:space="0" w:color="EAB290" w:themeColor="accent2" w:themeTint="99"/>
        <w:right w:val="single" w:sz="4" w:space="0" w:color="EAB290" w:themeColor="accent2" w:themeTint="99"/>
        <w:insideH w:val="single" w:sz="4" w:space="0" w:color="EAB290" w:themeColor="accent2" w:themeTint="99"/>
        <w:insideV w:val="single" w:sz="4" w:space="0" w:color="EAB29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E5DA" w:themeFill="accent2" w:themeFillTint="33"/>
      </w:tcPr>
    </w:tblStylePr>
    <w:tblStylePr w:type="band1Horz">
      <w:tblPr/>
      <w:tcPr>
        <w:shd w:val="clear" w:color="auto" w:fill="F8E5DA" w:themeFill="accent2" w:themeFillTint="33"/>
      </w:tcPr>
    </w:tblStylePr>
    <w:tblStylePr w:type="neCell">
      <w:tblPr/>
      <w:tcPr>
        <w:tcBorders>
          <w:bottom w:val="single" w:sz="4" w:space="0" w:color="EAB290" w:themeColor="accent2" w:themeTint="99"/>
        </w:tcBorders>
      </w:tcPr>
    </w:tblStylePr>
    <w:tblStylePr w:type="nwCell">
      <w:tblPr/>
      <w:tcPr>
        <w:tcBorders>
          <w:bottom w:val="single" w:sz="4" w:space="0" w:color="EAB290" w:themeColor="accent2" w:themeTint="99"/>
        </w:tcBorders>
      </w:tcPr>
    </w:tblStylePr>
    <w:tblStylePr w:type="seCell">
      <w:tblPr/>
      <w:tcPr>
        <w:tcBorders>
          <w:top w:val="single" w:sz="4" w:space="0" w:color="EAB290" w:themeColor="accent2" w:themeTint="99"/>
        </w:tcBorders>
      </w:tcPr>
    </w:tblStylePr>
    <w:tblStylePr w:type="swCell">
      <w:tblPr/>
      <w:tcPr>
        <w:tcBorders>
          <w:top w:val="single" w:sz="4" w:space="0" w:color="EAB290" w:themeColor="accent2" w:themeTint="99"/>
        </w:tcBorders>
      </w:tcPr>
    </w:tblStylePr>
  </w:style>
  <w:style w:type="table" w:styleId="GridTable7Colorful-Accent3">
    <w:name w:val="Grid Table 7 Colorful Accent 3"/>
    <w:basedOn w:val="TableNormal"/>
    <w:uiPriority w:val="52"/>
    <w:rsid w:val="005225B2"/>
    <w:pPr>
      <w:spacing w:after="0" w:line="240" w:lineRule="auto"/>
    </w:pPr>
    <w:rPr>
      <w:color w:val="80865A" w:themeColor="accent3" w:themeShade="BF"/>
    </w:rPr>
    <w:tblPr>
      <w:tblStyleRowBandSize w:val="1"/>
      <w:tblStyleColBandSize w:val="1"/>
      <w:tblBorders>
        <w:top w:val="single" w:sz="4" w:space="0" w:color="C8CCB3" w:themeColor="accent3" w:themeTint="99"/>
        <w:left w:val="single" w:sz="4" w:space="0" w:color="C8CCB3" w:themeColor="accent3" w:themeTint="99"/>
        <w:bottom w:val="single" w:sz="4" w:space="0" w:color="C8CCB3" w:themeColor="accent3" w:themeTint="99"/>
        <w:right w:val="single" w:sz="4" w:space="0" w:color="C8CCB3" w:themeColor="accent3" w:themeTint="99"/>
        <w:insideH w:val="single" w:sz="4" w:space="0" w:color="C8CCB3" w:themeColor="accent3" w:themeTint="99"/>
        <w:insideV w:val="single" w:sz="4" w:space="0" w:color="C8CCB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EE5" w:themeFill="accent3" w:themeFillTint="33"/>
      </w:tcPr>
    </w:tblStylePr>
    <w:tblStylePr w:type="band1Horz">
      <w:tblPr/>
      <w:tcPr>
        <w:shd w:val="clear" w:color="auto" w:fill="EDEEE5" w:themeFill="accent3" w:themeFillTint="33"/>
      </w:tcPr>
    </w:tblStylePr>
    <w:tblStylePr w:type="neCell">
      <w:tblPr/>
      <w:tcPr>
        <w:tcBorders>
          <w:bottom w:val="single" w:sz="4" w:space="0" w:color="C8CCB3" w:themeColor="accent3" w:themeTint="99"/>
        </w:tcBorders>
      </w:tcPr>
    </w:tblStylePr>
    <w:tblStylePr w:type="nwCell">
      <w:tblPr/>
      <w:tcPr>
        <w:tcBorders>
          <w:bottom w:val="single" w:sz="4" w:space="0" w:color="C8CCB3" w:themeColor="accent3" w:themeTint="99"/>
        </w:tcBorders>
      </w:tcPr>
    </w:tblStylePr>
    <w:tblStylePr w:type="seCell">
      <w:tblPr/>
      <w:tcPr>
        <w:tcBorders>
          <w:top w:val="single" w:sz="4" w:space="0" w:color="C8CCB3" w:themeColor="accent3" w:themeTint="99"/>
        </w:tcBorders>
      </w:tcPr>
    </w:tblStylePr>
    <w:tblStylePr w:type="swCell">
      <w:tblPr/>
      <w:tcPr>
        <w:tcBorders>
          <w:top w:val="single" w:sz="4" w:space="0" w:color="C8CCB3" w:themeColor="accent3" w:themeTint="99"/>
        </w:tcBorders>
      </w:tcPr>
    </w:tblStylePr>
  </w:style>
  <w:style w:type="table" w:styleId="GridTable7Colorful-Accent4">
    <w:name w:val="Grid Table 7 Colorful Accent 4"/>
    <w:basedOn w:val="TableNormal"/>
    <w:uiPriority w:val="52"/>
    <w:rsid w:val="005225B2"/>
    <w:pPr>
      <w:spacing w:after="0" w:line="240" w:lineRule="auto"/>
    </w:pPr>
    <w:rPr>
      <w:color w:val="BA8E2C" w:themeColor="accent4" w:themeShade="BF"/>
    </w:rPr>
    <w:tblPr>
      <w:tblStyleRowBandSize w:val="1"/>
      <w:tblStyleColBandSize w:val="1"/>
      <w:tblBorders>
        <w:top w:val="single" w:sz="4" w:space="0" w:color="E7D09D" w:themeColor="accent4" w:themeTint="99"/>
        <w:left w:val="single" w:sz="4" w:space="0" w:color="E7D09D" w:themeColor="accent4" w:themeTint="99"/>
        <w:bottom w:val="single" w:sz="4" w:space="0" w:color="E7D09D" w:themeColor="accent4" w:themeTint="99"/>
        <w:right w:val="single" w:sz="4" w:space="0" w:color="E7D09D" w:themeColor="accent4" w:themeTint="99"/>
        <w:insideH w:val="single" w:sz="4" w:space="0" w:color="E7D09D" w:themeColor="accent4" w:themeTint="99"/>
        <w:insideV w:val="single" w:sz="4" w:space="0" w:color="E7D09D"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EFDE" w:themeFill="accent4" w:themeFillTint="33"/>
      </w:tcPr>
    </w:tblStylePr>
    <w:tblStylePr w:type="band1Horz">
      <w:tblPr/>
      <w:tcPr>
        <w:shd w:val="clear" w:color="auto" w:fill="F7EFDE" w:themeFill="accent4" w:themeFillTint="33"/>
      </w:tcPr>
    </w:tblStylePr>
    <w:tblStylePr w:type="neCell">
      <w:tblPr/>
      <w:tcPr>
        <w:tcBorders>
          <w:bottom w:val="single" w:sz="4" w:space="0" w:color="E7D09D" w:themeColor="accent4" w:themeTint="99"/>
        </w:tcBorders>
      </w:tcPr>
    </w:tblStylePr>
    <w:tblStylePr w:type="nwCell">
      <w:tblPr/>
      <w:tcPr>
        <w:tcBorders>
          <w:bottom w:val="single" w:sz="4" w:space="0" w:color="E7D09D" w:themeColor="accent4" w:themeTint="99"/>
        </w:tcBorders>
      </w:tcPr>
    </w:tblStylePr>
    <w:tblStylePr w:type="seCell">
      <w:tblPr/>
      <w:tcPr>
        <w:tcBorders>
          <w:top w:val="single" w:sz="4" w:space="0" w:color="E7D09D" w:themeColor="accent4" w:themeTint="99"/>
        </w:tcBorders>
      </w:tcPr>
    </w:tblStylePr>
    <w:tblStylePr w:type="swCell">
      <w:tblPr/>
      <w:tcPr>
        <w:tcBorders>
          <w:top w:val="single" w:sz="4" w:space="0" w:color="E7D09D" w:themeColor="accent4" w:themeTint="99"/>
        </w:tcBorders>
      </w:tcPr>
    </w:tblStylePr>
  </w:style>
  <w:style w:type="table" w:styleId="GridTable7Colorful-Accent5">
    <w:name w:val="Grid Table 7 Colorful Accent 5"/>
    <w:basedOn w:val="TableNormal"/>
    <w:uiPriority w:val="52"/>
    <w:rsid w:val="005225B2"/>
    <w:pPr>
      <w:spacing w:after="0" w:line="240" w:lineRule="auto"/>
    </w:pPr>
    <w:rPr>
      <w:color w:val="568278" w:themeColor="accent5" w:themeShade="BF"/>
    </w:rPr>
    <w:tblPr>
      <w:tblStyleRowBandSize w:val="1"/>
      <w:tblStyleColBandSize w:val="1"/>
      <w:tblBorders>
        <w:top w:val="single" w:sz="4" w:space="0" w:color="AFCAC4" w:themeColor="accent5" w:themeTint="99"/>
        <w:left w:val="single" w:sz="4" w:space="0" w:color="AFCAC4" w:themeColor="accent5" w:themeTint="99"/>
        <w:bottom w:val="single" w:sz="4" w:space="0" w:color="AFCAC4" w:themeColor="accent5" w:themeTint="99"/>
        <w:right w:val="single" w:sz="4" w:space="0" w:color="AFCAC4" w:themeColor="accent5" w:themeTint="99"/>
        <w:insideH w:val="single" w:sz="4" w:space="0" w:color="AFCAC4" w:themeColor="accent5" w:themeTint="99"/>
        <w:insideV w:val="single" w:sz="4" w:space="0" w:color="AFCAC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DEB" w:themeFill="accent5" w:themeFillTint="33"/>
      </w:tcPr>
    </w:tblStylePr>
    <w:tblStylePr w:type="band1Horz">
      <w:tblPr/>
      <w:tcPr>
        <w:shd w:val="clear" w:color="auto" w:fill="E4EDEB" w:themeFill="accent5" w:themeFillTint="33"/>
      </w:tcPr>
    </w:tblStylePr>
    <w:tblStylePr w:type="neCell">
      <w:tblPr/>
      <w:tcPr>
        <w:tcBorders>
          <w:bottom w:val="single" w:sz="4" w:space="0" w:color="AFCAC4" w:themeColor="accent5" w:themeTint="99"/>
        </w:tcBorders>
      </w:tcPr>
    </w:tblStylePr>
    <w:tblStylePr w:type="nwCell">
      <w:tblPr/>
      <w:tcPr>
        <w:tcBorders>
          <w:bottom w:val="single" w:sz="4" w:space="0" w:color="AFCAC4" w:themeColor="accent5" w:themeTint="99"/>
        </w:tcBorders>
      </w:tcPr>
    </w:tblStylePr>
    <w:tblStylePr w:type="seCell">
      <w:tblPr/>
      <w:tcPr>
        <w:tcBorders>
          <w:top w:val="single" w:sz="4" w:space="0" w:color="AFCAC4" w:themeColor="accent5" w:themeTint="99"/>
        </w:tcBorders>
      </w:tcPr>
    </w:tblStylePr>
    <w:tblStylePr w:type="swCell">
      <w:tblPr/>
      <w:tcPr>
        <w:tcBorders>
          <w:top w:val="single" w:sz="4" w:space="0" w:color="AFCAC4" w:themeColor="accent5" w:themeTint="99"/>
        </w:tcBorders>
      </w:tcPr>
    </w:tblStylePr>
  </w:style>
  <w:style w:type="table" w:styleId="GridTable7Colorful-Accent6">
    <w:name w:val="Grid Table 7 Colorful Accent 6"/>
    <w:basedOn w:val="TableNormal"/>
    <w:uiPriority w:val="52"/>
    <w:rsid w:val="005225B2"/>
    <w:pPr>
      <w:spacing w:after="0" w:line="240" w:lineRule="auto"/>
    </w:pPr>
    <w:rPr>
      <w:color w:val="716767" w:themeColor="accent6" w:themeShade="BF"/>
    </w:rPr>
    <w:tblPr>
      <w:tblStyleRowBandSize w:val="1"/>
      <w:tblStyleColBandSize w:val="1"/>
      <w:tblBorders>
        <w:top w:val="single" w:sz="4" w:space="0" w:color="C0BABA" w:themeColor="accent6" w:themeTint="99"/>
        <w:left w:val="single" w:sz="4" w:space="0" w:color="C0BABA" w:themeColor="accent6" w:themeTint="99"/>
        <w:bottom w:val="single" w:sz="4" w:space="0" w:color="C0BABA" w:themeColor="accent6" w:themeTint="99"/>
        <w:right w:val="single" w:sz="4" w:space="0" w:color="C0BABA" w:themeColor="accent6" w:themeTint="99"/>
        <w:insideH w:val="single" w:sz="4" w:space="0" w:color="C0BABA" w:themeColor="accent6" w:themeTint="99"/>
        <w:insideV w:val="single" w:sz="4" w:space="0" w:color="C0BAB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8E8" w:themeFill="accent6" w:themeFillTint="33"/>
      </w:tcPr>
    </w:tblStylePr>
    <w:tblStylePr w:type="band1Horz">
      <w:tblPr/>
      <w:tcPr>
        <w:shd w:val="clear" w:color="auto" w:fill="EAE8E8" w:themeFill="accent6" w:themeFillTint="33"/>
      </w:tcPr>
    </w:tblStylePr>
    <w:tblStylePr w:type="neCell">
      <w:tblPr/>
      <w:tcPr>
        <w:tcBorders>
          <w:bottom w:val="single" w:sz="4" w:space="0" w:color="C0BABA" w:themeColor="accent6" w:themeTint="99"/>
        </w:tcBorders>
      </w:tcPr>
    </w:tblStylePr>
    <w:tblStylePr w:type="nwCell">
      <w:tblPr/>
      <w:tcPr>
        <w:tcBorders>
          <w:bottom w:val="single" w:sz="4" w:space="0" w:color="C0BABA" w:themeColor="accent6" w:themeTint="99"/>
        </w:tcBorders>
      </w:tcPr>
    </w:tblStylePr>
    <w:tblStylePr w:type="seCell">
      <w:tblPr/>
      <w:tcPr>
        <w:tcBorders>
          <w:top w:val="single" w:sz="4" w:space="0" w:color="C0BABA" w:themeColor="accent6" w:themeTint="99"/>
        </w:tcBorders>
      </w:tcPr>
    </w:tblStylePr>
    <w:tblStylePr w:type="swCell">
      <w:tblPr/>
      <w:tcPr>
        <w:tcBorders>
          <w:top w:val="single" w:sz="4" w:space="0" w:color="C0BABA" w:themeColor="accent6" w:themeTint="99"/>
        </w:tcBorders>
      </w:tcPr>
    </w:tblStylePr>
  </w:style>
  <w:style w:type="character" w:customStyle="1" w:styleId="Hashtag1">
    <w:name w:val="Hashtag1"/>
    <w:basedOn w:val="DefaultParagraphFont"/>
    <w:uiPriority w:val="99"/>
    <w:semiHidden/>
    <w:unhideWhenUsed/>
    <w:rsid w:val="005225B2"/>
    <w:rPr>
      <w:color w:val="2B579A"/>
      <w:shd w:val="clear" w:color="auto" w:fill="E6E6E6"/>
    </w:rPr>
  </w:style>
  <w:style w:type="character" w:styleId="HTMLAcronym">
    <w:name w:val="HTML Acronym"/>
    <w:basedOn w:val="DefaultParagraphFont"/>
    <w:uiPriority w:val="99"/>
    <w:semiHidden/>
    <w:unhideWhenUsed/>
    <w:rsid w:val="005225B2"/>
  </w:style>
  <w:style w:type="paragraph" w:styleId="HTMLAddress">
    <w:name w:val="HTML Address"/>
    <w:basedOn w:val="Normal"/>
    <w:link w:val="HTMLAddressChar"/>
    <w:uiPriority w:val="99"/>
    <w:semiHidden/>
    <w:unhideWhenUsed/>
    <w:rsid w:val="005225B2"/>
    <w:pPr>
      <w:spacing w:after="0" w:line="240" w:lineRule="auto"/>
    </w:pPr>
    <w:rPr>
      <w:i/>
      <w:iCs/>
    </w:rPr>
  </w:style>
  <w:style w:type="character" w:customStyle="1" w:styleId="HTMLAddressChar">
    <w:name w:val="HTML Address Char"/>
    <w:basedOn w:val="DefaultParagraphFont"/>
    <w:link w:val="HTMLAddress"/>
    <w:uiPriority w:val="99"/>
    <w:semiHidden/>
    <w:rsid w:val="005225B2"/>
    <w:rPr>
      <w:i/>
      <w:iCs/>
    </w:rPr>
  </w:style>
  <w:style w:type="character" w:styleId="HTMLCite">
    <w:name w:val="HTML Cite"/>
    <w:basedOn w:val="DefaultParagraphFont"/>
    <w:uiPriority w:val="99"/>
    <w:semiHidden/>
    <w:unhideWhenUsed/>
    <w:rsid w:val="005225B2"/>
    <w:rPr>
      <w:i/>
      <w:iCs/>
    </w:rPr>
  </w:style>
  <w:style w:type="character" w:styleId="HTMLCode">
    <w:name w:val="HTML Code"/>
    <w:basedOn w:val="DefaultParagraphFont"/>
    <w:uiPriority w:val="99"/>
    <w:semiHidden/>
    <w:unhideWhenUsed/>
    <w:rsid w:val="005225B2"/>
    <w:rPr>
      <w:rFonts w:ascii="Consolas" w:hAnsi="Consolas"/>
      <w:sz w:val="22"/>
      <w:szCs w:val="20"/>
    </w:rPr>
  </w:style>
  <w:style w:type="character" w:styleId="HTMLDefinition">
    <w:name w:val="HTML Definition"/>
    <w:basedOn w:val="DefaultParagraphFont"/>
    <w:uiPriority w:val="99"/>
    <w:semiHidden/>
    <w:unhideWhenUsed/>
    <w:rsid w:val="005225B2"/>
    <w:rPr>
      <w:i/>
      <w:iCs/>
    </w:rPr>
  </w:style>
  <w:style w:type="character" w:styleId="HTMLKeyboard">
    <w:name w:val="HTML Keyboard"/>
    <w:basedOn w:val="DefaultParagraphFont"/>
    <w:uiPriority w:val="99"/>
    <w:semiHidden/>
    <w:unhideWhenUsed/>
    <w:rsid w:val="005225B2"/>
    <w:rPr>
      <w:rFonts w:ascii="Consolas" w:hAnsi="Consolas"/>
      <w:sz w:val="22"/>
      <w:szCs w:val="20"/>
    </w:rPr>
  </w:style>
  <w:style w:type="paragraph" w:styleId="HTMLPreformatted">
    <w:name w:val="HTML Preformatted"/>
    <w:basedOn w:val="Normal"/>
    <w:link w:val="HTMLPreformattedChar"/>
    <w:uiPriority w:val="99"/>
    <w:semiHidden/>
    <w:unhideWhenUsed/>
    <w:rsid w:val="005225B2"/>
    <w:pPr>
      <w:spacing w:after="0" w:line="240" w:lineRule="auto"/>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5225B2"/>
    <w:rPr>
      <w:rFonts w:ascii="Consolas" w:hAnsi="Consolas"/>
      <w:sz w:val="22"/>
      <w:szCs w:val="20"/>
    </w:rPr>
  </w:style>
  <w:style w:type="character" w:styleId="HTMLSample">
    <w:name w:val="HTML Sample"/>
    <w:basedOn w:val="DefaultParagraphFont"/>
    <w:uiPriority w:val="99"/>
    <w:semiHidden/>
    <w:unhideWhenUsed/>
    <w:rsid w:val="005225B2"/>
    <w:rPr>
      <w:rFonts w:ascii="Consolas" w:hAnsi="Consolas"/>
      <w:sz w:val="24"/>
      <w:szCs w:val="24"/>
    </w:rPr>
  </w:style>
  <w:style w:type="character" w:styleId="HTMLTypewriter">
    <w:name w:val="HTML Typewriter"/>
    <w:basedOn w:val="DefaultParagraphFont"/>
    <w:uiPriority w:val="99"/>
    <w:semiHidden/>
    <w:unhideWhenUsed/>
    <w:rsid w:val="005225B2"/>
    <w:rPr>
      <w:rFonts w:ascii="Consolas" w:hAnsi="Consolas"/>
      <w:sz w:val="22"/>
      <w:szCs w:val="20"/>
    </w:rPr>
  </w:style>
  <w:style w:type="character" w:styleId="HTMLVariable">
    <w:name w:val="HTML Variable"/>
    <w:basedOn w:val="DefaultParagraphFont"/>
    <w:uiPriority w:val="99"/>
    <w:semiHidden/>
    <w:unhideWhenUsed/>
    <w:rsid w:val="005225B2"/>
    <w:rPr>
      <w:i/>
      <w:iCs/>
    </w:rPr>
  </w:style>
  <w:style w:type="paragraph" w:styleId="Index1">
    <w:name w:val="index 1"/>
    <w:basedOn w:val="Normal"/>
    <w:next w:val="Normal"/>
    <w:autoRedefine/>
    <w:uiPriority w:val="99"/>
    <w:semiHidden/>
    <w:unhideWhenUsed/>
    <w:rsid w:val="005225B2"/>
    <w:pPr>
      <w:spacing w:after="0" w:line="240" w:lineRule="auto"/>
      <w:ind w:left="230" w:hanging="230"/>
    </w:pPr>
  </w:style>
  <w:style w:type="paragraph" w:styleId="Index2">
    <w:name w:val="index 2"/>
    <w:basedOn w:val="Normal"/>
    <w:next w:val="Normal"/>
    <w:autoRedefine/>
    <w:uiPriority w:val="99"/>
    <w:semiHidden/>
    <w:unhideWhenUsed/>
    <w:rsid w:val="005225B2"/>
    <w:pPr>
      <w:spacing w:after="0" w:line="240" w:lineRule="auto"/>
      <w:ind w:left="460" w:hanging="230"/>
    </w:pPr>
  </w:style>
  <w:style w:type="paragraph" w:styleId="Index3">
    <w:name w:val="index 3"/>
    <w:basedOn w:val="Normal"/>
    <w:next w:val="Normal"/>
    <w:autoRedefine/>
    <w:uiPriority w:val="99"/>
    <w:semiHidden/>
    <w:unhideWhenUsed/>
    <w:rsid w:val="005225B2"/>
    <w:pPr>
      <w:spacing w:after="0" w:line="240" w:lineRule="auto"/>
      <w:ind w:left="690" w:hanging="230"/>
    </w:pPr>
  </w:style>
  <w:style w:type="paragraph" w:styleId="Index4">
    <w:name w:val="index 4"/>
    <w:basedOn w:val="Normal"/>
    <w:next w:val="Normal"/>
    <w:autoRedefine/>
    <w:uiPriority w:val="99"/>
    <w:semiHidden/>
    <w:unhideWhenUsed/>
    <w:rsid w:val="005225B2"/>
    <w:pPr>
      <w:spacing w:after="0" w:line="240" w:lineRule="auto"/>
      <w:ind w:left="920" w:hanging="230"/>
    </w:pPr>
  </w:style>
  <w:style w:type="paragraph" w:styleId="Index5">
    <w:name w:val="index 5"/>
    <w:basedOn w:val="Normal"/>
    <w:next w:val="Normal"/>
    <w:autoRedefine/>
    <w:uiPriority w:val="99"/>
    <w:semiHidden/>
    <w:unhideWhenUsed/>
    <w:rsid w:val="005225B2"/>
    <w:pPr>
      <w:spacing w:after="0" w:line="240" w:lineRule="auto"/>
      <w:ind w:left="1150" w:hanging="230"/>
    </w:pPr>
  </w:style>
  <w:style w:type="paragraph" w:styleId="Index6">
    <w:name w:val="index 6"/>
    <w:basedOn w:val="Normal"/>
    <w:next w:val="Normal"/>
    <w:autoRedefine/>
    <w:uiPriority w:val="99"/>
    <w:semiHidden/>
    <w:unhideWhenUsed/>
    <w:rsid w:val="005225B2"/>
    <w:pPr>
      <w:spacing w:after="0" w:line="240" w:lineRule="auto"/>
      <w:ind w:left="1380" w:hanging="230"/>
    </w:pPr>
  </w:style>
  <w:style w:type="paragraph" w:styleId="Index7">
    <w:name w:val="index 7"/>
    <w:basedOn w:val="Normal"/>
    <w:next w:val="Normal"/>
    <w:autoRedefine/>
    <w:uiPriority w:val="99"/>
    <w:semiHidden/>
    <w:unhideWhenUsed/>
    <w:rsid w:val="005225B2"/>
    <w:pPr>
      <w:spacing w:after="0" w:line="240" w:lineRule="auto"/>
      <w:ind w:left="1610" w:hanging="230"/>
    </w:pPr>
  </w:style>
  <w:style w:type="paragraph" w:styleId="Index8">
    <w:name w:val="index 8"/>
    <w:basedOn w:val="Normal"/>
    <w:next w:val="Normal"/>
    <w:autoRedefine/>
    <w:uiPriority w:val="99"/>
    <w:semiHidden/>
    <w:unhideWhenUsed/>
    <w:rsid w:val="005225B2"/>
    <w:pPr>
      <w:spacing w:after="0" w:line="240" w:lineRule="auto"/>
      <w:ind w:left="1840" w:hanging="230"/>
    </w:pPr>
  </w:style>
  <w:style w:type="paragraph" w:styleId="Index9">
    <w:name w:val="index 9"/>
    <w:basedOn w:val="Normal"/>
    <w:next w:val="Normal"/>
    <w:autoRedefine/>
    <w:uiPriority w:val="99"/>
    <w:semiHidden/>
    <w:unhideWhenUsed/>
    <w:rsid w:val="005225B2"/>
    <w:pPr>
      <w:spacing w:after="0" w:line="240" w:lineRule="auto"/>
      <w:ind w:left="2070" w:hanging="230"/>
    </w:pPr>
  </w:style>
  <w:style w:type="paragraph" w:styleId="IndexHeading">
    <w:name w:val="index heading"/>
    <w:basedOn w:val="Normal"/>
    <w:next w:val="Index1"/>
    <w:uiPriority w:val="99"/>
    <w:semiHidden/>
    <w:unhideWhenUsed/>
    <w:rsid w:val="005225B2"/>
    <w:rPr>
      <w:rFonts w:asciiTheme="majorHAnsi" w:eastAsiaTheme="majorEastAsia" w:hAnsiTheme="majorHAnsi" w:cstheme="majorBidi"/>
      <w:b/>
      <w:bCs/>
    </w:rPr>
  </w:style>
  <w:style w:type="table" w:styleId="LightGrid">
    <w:name w:val="Light Grid"/>
    <w:basedOn w:val="TableNormal"/>
    <w:uiPriority w:val="40"/>
    <w:semiHidden/>
    <w:unhideWhenUsed/>
    <w:rsid w:val="005225B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41"/>
    <w:semiHidden/>
    <w:unhideWhenUsed/>
    <w:rsid w:val="005225B2"/>
    <w:pPr>
      <w:spacing w:after="0" w:line="240" w:lineRule="auto"/>
    </w:pPr>
    <w:tblPr>
      <w:tblStyleRowBandSize w:val="1"/>
      <w:tblStyleColBandSize w:val="1"/>
      <w:tblBorders>
        <w:top w:val="single" w:sz="8" w:space="0" w:color="94B6D2" w:themeColor="accent1"/>
        <w:left w:val="single" w:sz="8" w:space="0" w:color="94B6D2" w:themeColor="accent1"/>
        <w:bottom w:val="single" w:sz="8" w:space="0" w:color="94B6D2" w:themeColor="accent1"/>
        <w:right w:val="single" w:sz="8" w:space="0" w:color="94B6D2" w:themeColor="accent1"/>
        <w:insideH w:val="single" w:sz="8" w:space="0" w:color="94B6D2" w:themeColor="accent1"/>
        <w:insideV w:val="single" w:sz="8" w:space="0" w:color="94B6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4B6D2" w:themeColor="accent1"/>
          <w:left w:val="single" w:sz="8" w:space="0" w:color="94B6D2" w:themeColor="accent1"/>
          <w:bottom w:val="single" w:sz="18" w:space="0" w:color="94B6D2" w:themeColor="accent1"/>
          <w:right w:val="single" w:sz="8" w:space="0" w:color="94B6D2" w:themeColor="accent1"/>
          <w:insideH w:val="nil"/>
          <w:insideV w:val="single" w:sz="8" w:space="0" w:color="94B6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4B6D2" w:themeColor="accent1"/>
          <w:left w:val="single" w:sz="8" w:space="0" w:color="94B6D2" w:themeColor="accent1"/>
          <w:bottom w:val="single" w:sz="8" w:space="0" w:color="94B6D2" w:themeColor="accent1"/>
          <w:right w:val="single" w:sz="8" w:space="0" w:color="94B6D2" w:themeColor="accent1"/>
          <w:insideH w:val="nil"/>
          <w:insideV w:val="single" w:sz="8" w:space="0" w:color="94B6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4B6D2" w:themeColor="accent1"/>
          <w:left w:val="single" w:sz="8" w:space="0" w:color="94B6D2" w:themeColor="accent1"/>
          <w:bottom w:val="single" w:sz="8" w:space="0" w:color="94B6D2" w:themeColor="accent1"/>
          <w:right w:val="single" w:sz="8" w:space="0" w:color="94B6D2" w:themeColor="accent1"/>
        </w:tcBorders>
      </w:tcPr>
    </w:tblStylePr>
    <w:tblStylePr w:type="band1Vert">
      <w:tblPr/>
      <w:tcPr>
        <w:tcBorders>
          <w:top w:val="single" w:sz="8" w:space="0" w:color="94B6D2" w:themeColor="accent1"/>
          <w:left w:val="single" w:sz="8" w:space="0" w:color="94B6D2" w:themeColor="accent1"/>
          <w:bottom w:val="single" w:sz="8" w:space="0" w:color="94B6D2" w:themeColor="accent1"/>
          <w:right w:val="single" w:sz="8" w:space="0" w:color="94B6D2" w:themeColor="accent1"/>
        </w:tcBorders>
        <w:shd w:val="clear" w:color="auto" w:fill="E4ECF4" w:themeFill="accent1" w:themeFillTint="3F"/>
      </w:tcPr>
    </w:tblStylePr>
    <w:tblStylePr w:type="band1Horz">
      <w:tblPr/>
      <w:tcPr>
        <w:tcBorders>
          <w:top w:val="single" w:sz="8" w:space="0" w:color="94B6D2" w:themeColor="accent1"/>
          <w:left w:val="single" w:sz="8" w:space="0" w:color="94B6D2" w:themeColor="accent1"/>
          <w:bottom w:val="single" w:sz="8" w:space="0" w:color="94B6D2" w:themeColor="accent1"/>
          <w:right w:val="single" w:sz="8" w:space="0" w:color="94B6D2" w:themeColor="accent1"/>
          <w:insideV w:val="single" w:sz="8" w:space="0" w:color="94B6D2" w:themeColor="accent1"/>
        </w:tcBorders>
        <w:shd w:val="clear" w:color="auto" w:fill="E4ECF4" w:themeFill="accent1" w:themeFillTint="3F"/>
      </w:tcPr>
    </w:tblStylePr>
    <w:tblStylePr w:type="band2Horz">
      <w:tblPr/>
      <w:tcPr>
        <w:tcBorders>
          <w:top w:val="single" w:sz="8" w:space="0" w:color="94B6D2" w:themeColor="accent1"/>
          <w:left w:val="single" w:sz="8" w:space="0" w:color="94B6D2" w:themeColor="accent1"/>
          <w:bottom w:val="single" w:sz="8" w:space="0" w:color="94B6D2" w:themeColor="accent1"/>
          <w:right w:val="single" w:sz="8" w:space="0" w:color="94B6D2" w:themeColor="accent1"/>
          <w:insideV w:val="single" w:sz="8" w:space="0" w:color="94B6D2" w:themeColor="accent1"/>
        </w:tcBorders>
      </w:tcPr>
    </w:tblStylePr>
  </w:style>
  <w:style w:type="table" w:styleId="LightGrid-Accent2">
    <w:name w:val="Light Grid Accent 2"/>
    <w:basedOn w:val="TableNormal"/>
    <w:uiPriority w:val="42"/>
    <w:semiHidden/>
    <w:unhideWhenUsed/>
    <w:rsid w:val="005225B2"/>
    <w:pPr>
      <w:spacing w:after="0" w:line="240" w:lineRule="auto"/>
    </w:pPr>
    <w:tblPr>
      <w:tblStyleRowBandSize w:val="1"/>
      <w:tblStyleColBandSize w:val="1"/>
      <w:tblBorders>
        <w:top w:val="single" w:sz="8" w:space="0" w:color="DD8047" w:themeColor="accent2"/>
        <w:left w:val="single" w:sz="8" w:space="0" w:color="DD8047" w:themeColor="accent2"/>
        <w:bottom w:val="single" w:sz="8" w:space="0" w:color="DD8047" w:themeColor="accent2"/>
        <w:right w:val="single" w:sz="8" w:space="0" w:color="DD8047" w:themeColor="accent2"/>
        <w:insideH w:val="single" w:sz="8" w:space="0" w:color="DD8047" w:themeColor="accent2"/>
        <w:insideV w:val="single" w:sz="8" w:space="0" w:color="DD804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D8047" w:themeColor="accent2"/>
          <w:left w:val="single" w:sz="8" w:space="0" w:color="DD8047" w:themeColor="accent2"/>
          <w:bottom w:val="single" w:sz="18" w:space="0" w:color="DD8047" w:themeColor="accent2"/>
          <w:right w:val="single" w:sz="8" w:space="0" w:color="DD8047" w:themeColor="accent2"/>
          <w:insideH w:val="nil"/>
          <w:insideV w:val="single" w:sz="8" w:space="0" w:color="DD804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D8047" w:themeColor="accent2"/>
          <w:left w:val="single" w:sz="8" w:space="0" w:color="DD8047" w:themeColor="accent2"/>
          <w:bottom w:val="single" w:sz="8" w:space="0" w:color="DD8047" w:themeColor="accent2"/>
          <w:right w:val="single" w:sz="8" w:space="0" w:color="DD8047" w:themeColor="accent2"/>
          <w:insideH w:val="nil"/>
          <w:insideV w:val="single" w:sz="8" w:space="0" w:color="DD804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D8047" w:themeColor="accent2"/>
          <w:left w:val="single" w:sz="8" w:space="0" w:color="DD8047" w:themeColor="accent2"/>
          <w:bottom w:val="single" w:sz="8" w:space="0" w:color="DD8047" w:themeColor="accent2"/>
          <w:right w:val="single" w:sz="8" w:space="0" w:color="DD8047" w:themeColor="accent2"/>
        </w:tcBorders>
      </w:tcPr>
    </w:tblStylePr>
    <w:tblStylePr w:type="band1Vert">
      <w:tblPr/>
      <w:tcPr>
        <w:tcBorders>
          <w:top w:val="single" w:sz="8" w:space="0" w:color="DD8047" w:themeColor="accent2"/>
          <w:left w:val="single" w:sz="8" w:space="0" w:color="DD8047" w:themeColor="accent2"/>
          <w:bottom w:val="single" w:sz="8" w:space="0" w:color="DD8047" w:themeColor="accent2"/>
          <w:right w:val="single" w:sz="8" w:space="0" w:color="DD8047" w:themeColor="accent2"/>
        </w:tcBorders>
        <w:shd w:val="clear" w:color="auto" w:fill="F6DFD1" w:themeFill="accent2" w:themeFillTint="3F"/>
      </w:tcPr>
    </w:tblStylePr>
    <w:tblStylePr w:type="band1Horz">
      <w:tblPr/>
      <w:tcPr>
        <w:tcBorders>
          <w:top w:val="single" w:sz="8" w:space="0" w:color="DD8047" w:themeColor="accent2"/>
          <w:left w:val="single" w:sz="8" w:space="0" w:color="DD8047" w:themeColor="accent2"/>
          <w:bottom w:val="single" w:sz="8" w:space="0" w:color="DD8047" w:themeColor="accent2"/>
          <w:right w:val="single" w:sz="8" w:space="0" w:color="DD8047" w:themeColor="accent2"/>
          <w:insideV w:val="single" w:sz="8" w:space="0" w:color="DD8047" w:themeColor="accent2"/>
        </w:tcBorders>
        <w:shd w:val="clear" w:color="auto" w:fill="F6DFD1" w:themeFill="accent2" w:themeFillTint="3F"/>
      </w:tcPr>
    </w:tblStylePr>
    <w:tblStylePr w:type="band2Horz">
      <w:tblPr/>
      <w:tcPr>
        <w:tcBorders>
          <w:top w:val="single" w:sz="8" w:space="0" w:color="DD8047" w:themeColor="accent2"/>
          <w:left w:val="single" w:sz="8" w:space="0" w:color="DD8047" w:themeColor="accent2"/>
          <w:bottom w:val="single" w:sz="8" w:space="0" w:color="DD8047" w:themeColor="accent2"/>
          <w:right w:val="single" w:sz="8" w:space="0" w:color="DD8047" w:themeColor="accent2"/>
          <w:insideV w:val="single" w:sz="8" w:space="0" w:color="DD8047" w:themeColor="accent2"/>
        </w:tcBorders>
      </w:tcPr>
    </w:tblStylePr>
  </w:style>
  <w:style w:type="table" w:styleId="LightGrid-Accent3">
    <w:name w:val="Light Grid Accent 3"/>
    <w:basedOn w:val="TableNormal"/>
    <w:uiPriority w:val="43"/>
    <w:semiHidden/>
    <w:unhideWhenUsed/>
    <w:rsid w:val="005225B2"/>
    <w:pPr>
      <w:spacing w:after="0" w:line="240" w:lineRule="auto"/>
    </w:pPr>
    <w:tblPr>
      <w:tblStyleRowBandSize w:val="1"/>
      <w:tblStyleColBandSize w:val="1"/>
      <w:tblBorders>
        <w:top w:val="single" w:sz="8" w:space="0" w:color="A5AB81" w:themeColor="accent3"/>
        <w:left w:val="single" w:sz="8" w:space="0" w:color="A5AB81" w:themeColor="accent3"/>
        <w:bottom w:val="single" w:sz="8" w:space="0" w:color="A5AB81" w:themeColor="accent3"/>
        <w:right w:val="single" w:sz="8" w:space="0" w:color="A5AB81" w:themeColor="accent3"/>
        <w:insideH w:val="single" w:sz="8" w:space="0" w:color="A5AB81" w:themeColor="accent3"/>
        <w:insideV w:val="single" w:sz="8" w:space="0" w:color="A5AB8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B81" w:themeColor="accent3"/>
          <w:left w:val="single" w:sz="8" w:space="0" w:color="A5AB81" w:themeColor="accent3"/>
          <w:bottom w:val="single" w:sz="18" w:space="0" w:color="A5AB81" w:themeColor="accent3"/>
          <w:right w:val="single" w:sz="8" w:space="0" w:color="A5AB81" w:themeColor="accent3"/>
          <w:insideH w:val="nil"/>
          <w:insideV w:val="single" w:sz="8" w:space="0" w:color="A5AB8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B81" w:themeColor="accent3"/>
          <w:left w:val="single" w:sz="8" w:space="0" w:color="A5AB81" w:themeColor="accent3"/>
          <w:bottom w:val="single" w:sz="8" w:space="0" w:color="A5AB81" w:themeColor="accent3"/>
          <w:right w:val="single" w:sz="8" w:space="0" w:color="A5AB81" w:themeColor="accent3"/>
          <w:insideH w:val="nil"/>
          <w:insideV w:val="single" w:sz="8" w:space="0" w:color="A5AB8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B81" w:themeColor="accent3"/>
          <w:left w:val="single" w:sz="8" w:space="0" w:color="A5AB81" w:themeColor="accent3"/>
          <w:bottom w:val="single" w:sz="8" w:space="0" w:color="A5AB81" w:themeColor="accent3"/>
          <w:right w:val="single" w:sz="8" w:space="0" w:color="A5AB81" w:themeColor="accent3"/>
        </w:tcBorders>
      </w:tcPr>
    </w:tblStylePr>
    <w:tblStylePr w:type="band1Vert">
      <w:tblPr/>
      <w:tcPr>
        <w:tcBorders>
          <w:top w:val="single" w:sz="8" w:space="0" w:color="A5AB81" w:themeColor="accent3"/>
          <w:left w:val="single" w:sz="8" w:space="0" w:color="A5AB81" w:themeColor="accent3"/>
          <w:bottom w:val="single" w:sz="8" w:space="0" w:color="A5AB81" w:themeColor="accent3"/>
          <w:right w:val="single" w:sz="8" w:space="0" w:color="A5AB81" w:themeColor="accent3"/>
        </w:tcBorders>
        <w:shd w:val="clear" w:color="auto" w:fill="E8EADF" w:themeFill="accent3" w:themeFillTint="3F"/>
      </w:tcPr>
    </w:tblStylePr>
    <w:tblStylePr w:type="band1Horz">
      <w:tblPr/>
      <w:tcPr>
        <w:tcBorders>
          <w:top w:val="single" w:sz="8" w:space="0" w:color="A5AB81" w:themeColor="accent3"/>
          <w:left w:val="single" w:sz="8" w:space="0" w:color="A5AB81" w:themeColor="accent3"/>
          <w:bottom w:val="single" w:sz="8" w:space="0" w:color="A5AB81" w:themeColor="accent3"/>
          <w:right w:val="single" w:sz="8" w:space="0" w:color="A5AB81" w:themeColor="accent3"/>
          <w:insideV w:val="single" w:sz="8" w:space="0" w:color="A5AB81" w:themeColor="accent3"/>
        </w:tcBorders>
        <w:shd w:val="clear" w:color="auto" w:fill="E8EADF" w:themeFill="accent3" w:themeFillTint="3F"/>
      </w:tcPr>
    </w:tblStylePr>
    <w:tblStylePr w:type="band2Horz">
      <w:tblPr/>
      <w:tcPr>
        <w:tcBorders>
          <w:top w:val="single" w:sz="8" w:space="0" w:color="A5AB81" w:themeColor="accent3"/>
          <w:left w:val="single" w:sz="8" w:space="0" w:color="A5AB81" w:themeColor="accent3"/>
          <w:bottom w:val="single" w:sz="8" w:space="0" w:color="A5AB81" w:themeColor="accent3"/>
          <w:right w:val="single" w:sz="8" w:space="0" w:color="A5AB81" w:themeColor="accent3"/>
          <w:insideV w:val="single" w:sz="8" w:space="0" w:color="A5AB81" w:themeColor="accent3"/>
        </w:tcBorders>
      </w:tcPr>
    </w:tblStylePr>
  </w:style>
  <w:style w:type="table" w:styleId="LightGrid-Accent4">
    <w:name w:val="Light Grid Accent 4"/>
    <w:basedOn w:val="TableNormal"/>
    <w:uiPriority w:val="44"/>
    <w:semiHidden/>
    <w:unhideWhenUsed/>
    <w:rsid w:val="005225B2"/>
    <w:pPr>
      <w:spacing w:after="0" w:line="240" w:lineRule="auto"/>
    </w:pPr>
    <w:tblPr>
      <w:tblStyleRowBandSize w:val="1"/>
      <w:tblStyleColBandSize w:val="1"/>
      <w:tblBorders>
        <w:top w:val="single" w:sz="8" w:space="0" w:color="D8B25C" w:themeColor="accent4"/>
        <w:left w:val="single" w:sz="8" w:space="0" w:color="D8B25C" w:themeColor="accent4"/>
        <w:bottom w:val="single" w:sz="8" w:space="0" w:color="D8B25C" w:themeColor="accent4"/>
        <w:right w:val="single" w:sz="8" w:space="0" w:color="D8B25C" w:themeColor="accent4"/>
        <w:insideH w:val="single" w:sz="8" w:space="0" w:color="D8B25C" w:themeColor="accent4"/>
        <w:insideV w:val="single" w:sz="8" w:space="0" w:color="D8B25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8B25C" w:themeColor="accent4"/>
          <w:left w:val="single" w:sz="8" w:space="0" w:color="D8B25C" w:themeColor="accent4"/>
          <w:bottom w:val="single" w:sz="18" w:space="0" w:color="D8B25C" w:themeColor="accent4"/>
          <w:right w:val="single" w:sz="8" w:space="0" w:color="D8B25C" w:themeColor="accent4"/>
          <w:insideH w:val="nil"/>
          <w:insideV w:val="single" w:sz="8" w:space="0" w:color="D8B25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8B25C" w:themeColor="accent4"/>
          <w:left w:val="single" w:sz="8" w:space="0" w:color="D8B25C" w:themeColor="accent4"/>
          <w:bottom w:val="single" w:sz="8" w:space="0" w:color="D8B25C" w:themeColor="accent4"/>
          <w:right w:val="single" w:sz="8" w:space="0" w:color="D8B25C" w:themeColor="accent4"/>
          <w:insideH w:val="nil"/>
          <w:insideV w:val="single" w:sz="8" w:space="0" w:color="D8B25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8B25C" w:themeColor="accent4"/>
          <w:left w:val="single" w:sz="8" w:space="0" w:color="D8B25C" w:themeColor="accent4"/>
          <w:bottom w:val="single" w:sz="8" w:space="0" w:color="D8B25C" w:themeColor="accent4"/>
          <w:right w:val="single" w:sz="8" w:space="0" w:color="D8B25C" w:themeColor="accent4"/>
        </w:tcBorders>
      </w:tcPr>
    </w:tblStylePr>
    <w:tblStylePr w:type="band1Vert">
      <w:tblPr/>
      <w:tcPr>
        <w:tcBorders>
          <w:top w:val="single" w:sz="8" w:space="0" w:color="D8B25C" w:themeColor="accent4"/>
          <w:left w:val="single" w:sz="8" w:space="0" w:color="D8B25C" w:themeColor="accent4"/>
          <w:bottom w:val="single" w:sz="8" w:space="0" w:color="D8B25C" w:themeColor="accent4"/>
          <w:right w:val="single" w:sz="8" w:space="0" w:color="D8B25C" w:themeColor="accent4"/>
        </w:tcBorders>
        <w:shd w:val="clear" w:color="auto" w:fill="F5EBD6" w:themeFill="accent4" w:themeFillTint="3F"/>
      </w:tcPr>
    </w:tblStylePr>
    <w:tblStylePr w:type="band1Horz">
      <w:tblPr/>
      <w:tcPr>
        <w:tcBorders>
          <w:top w:val="single" w:sz="8" w:space="0" w:color="D8B25C" w:themeColor="accent4"/>
          <w:left w:val="single" w:sz="8" w:space="0" w:color="D8B25C" w:themeColor="accent4"/>
          <w:bottom w:val="single" w:sz="8" w:space="0" w:color="D8B25C" w:themeColor="accent4"/>
          <w:right w:val="single" w:sz="8" w:space="0" w:color="D8B25C" w:themeColor="accent4"/>
          <w:insideV w:val="single" w:sz="8" w:space="0" w:color="D8B25C" w:themeColor="accent4"/>
        </w:tcBorders>
        <w:shd w:val="clear" w:color="auto" w:fill="F5EBD6" w:themeFill="accent4" w:themeFillTint="3F"/>
      </w:tcPr>
    </w:tblStylePr>
    <w:tblStylePr w:type="band2Horz">
      <w:tblPr/>
      <w:tcPr>
        <w:tcBorders>
          <w:top w:val="single" w:sz="8" w:space="0" w:color="D8B25C" w:themeColor="accent4"/>
          <w:left w:val="single" w:sz="8" w:space="0" w:color="D8B25C" w:themeColor="accent4"/>
          <w:bottom w:val="single" w:sz="8" w:space="0" w:color="D8B25C" w:themeColor="accent4"/>
          <w:right w:val="single" w:sz="8" w:space="0" w:color="D8B25C" w:themeColor="accent4"/>
          <w:insideV w:val="single" w:sz="8" w:space="0" w:color="D8B25C" w:themeColor="accent4"/>
        </w:tcBorders>
      </w:tcPr>
    </w:tblStylePr>
  </w:style>
  <w:style w:type="table" w:styleId="LightGrid-Accent5">
    <w:name w:val="Light Grid Accent 5"/>
    <w:basedOn w:val="TableNormal"/>
    <w:uiPriority w:val="45"/>
    <w:semiHidden/>
    <w:unhideWhenUsed/>
    <w:rsid w:val="005225B2"/>
    <w:pPr>
      <w:spacing w:after="0" w:line="240" w:lineRule="auto"/>
    </w:pPr>
    <w:tblPr>
      <w:tblStyleRowBandSize w:val="1"/>
      <w:tblStyleColBandSize w:val="1"/>
      <w:tblBorders>
        <w:top w:val="single" w:sz="8" w:space="0" w:color="7BA79D" w:themeColor="accent5"/>
        <w:left w:val="single" w:sz="8" w:space="0" w:color="7BA79D" w:themeColor="accent5"/>
        <w:bottom w:val="single" w:sz="8" w:space="0" w:color="7BA79D" w:themeColor="accent5"/>
        <w:right w:val="single" w:sz="8" w:space="0" w:color="7BA79D" w:themeColor="accent5"/>
        <w:insideH w:val="single" w:sz="8" w:space="0" w:color="7BA79D" w:themeColor="accent5"/>
        <w:insideV w:val="single" w:sz="8" w:space="0" w:color="7BA79D"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BA79D" w:themeColor="accent5"/>
          <w:left w:val="single" w:sz="8" w:space="0" w:color="7BA79D" w:themeColor="accent5"/>
          <w:bottom w:val="single" w:sz="18" w:space="0" w:color="7BA79D" w:themeColor="accent5"/>
          <w:right w:val="single" w:sz="8" w:space="0" w:color="7BA79D" w:themeColor="accent5"/>
          <w:insideH w:val="nil"/>
          <w:insideV w:val="single" w:sz="8" w:space="0" w:color="7BA79D"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BA79D" w:themeColor="accent5"/>
          <w:left w:val="single" w:sz="8" w:space="0" w:color="7BA79D" w:themeColor="accent5"/>
          <w:bottom w:val="single" w:sz="8" w:space="0" w:color="7BA79D" w:themeColor="accent5"/>
          <w:right w:val="single" w:sz="8" w:space="0" w:color="7BA79D" w:themeColor="accent5"/>
          <w:insideH w:val="nil"/>
          <w:insideV w:val="single" w:sz="8" w:space="0" w:color="7BA79D"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BA79D" w:themeColor="accent5"/>
          <w:left w:val="single" w:sz="8" w:space="0" w:color="7BA79D" w:themeColor="accent5"/>
          <w:bottom w:val="single" w:sz="8" w:space="0" w:color="7BA79D" w:themeColor="accent5"/>
          <w:right w:val="single" w:sz="8" w:space="0" w:color="7BA79D" w:themeColor="accent5"/>
        </w:tcBorders>
      </w:tcPr>
    </w:tblStylePr>
    <w:tblStylePr w:type="band1Vert">
      <w:tblPr/>
      <w:tcPr>
        <w:tcBorders>
          <w:top w:val="single" w:sz="8" w:space="0" w:color="7BA79D" w:themeColor="accent5"/>
          <w:left w:val="single" w:sz="8" w:space="0" w:color="7BA79D" w:themeColor="accent5"/>
          <w:bottom w:val="single" w:sz="8" w:space="0" w:color="7BA79D" w:themeColor="accent5"/>
          <w:right w:val="single" w:sz="8" w:space="0" w:color="7BA79D" w:themeColor="accent5"/>
        </w:tcBorders>
        <w:shd w:val="clear" w:color="auto" w:fill="DEE9E6" w:themeFill="accent5" w:themeFillTint="3F"/>
      </w:tcPr>
    </w:tblStylePr>
    <w:tblStylePr w:type="band1Horz">
      <w:tblPr/>
      <w:tcPr>
        <w:tcBorders>
          <w:top w:val="single" w:sz="8" w:space="0" w:color="7BA79D" w:themeColor="accent5"/>
          <w:left w:val="single" w:sz="8" w:space="0" w:color="7BA79D" w:themeColor="accent5"/>
          <w:bottom w:val="single" w:sz="8" w:space="0" w:color="7BA79D" w:themeColor="accent5"/>
          <w:right w:val="single" w:sz="8" w:space="0" w:color="7BA79D" w:themeColor="accent5"/>
          <w:insideV w:val="single" w:sz="8" w:space="0" w:color="7BA79D" w:themeColor="accent5"/>
        </w:tcBorders>
        <w:shd w:val="clear" w:color="auto" w:fill="DEE9E6" w:themeFill="accent5" w:themeFillTint="3F"/>
      </w:tcPr>
    </w:tblStylePr>
    <w:tblStylePr w:type="band2Horz">
      <w:tblPr/>
      <w:tcPr>
        <w:tcBorders>
          <w:top w:val="single" w:sz="8" w:space="0" w:color="7BA79D" w:themeColor="accent5"/>
          <w:left w:val="single" w:sz="8" w:space="0" w:color="7BA79D" w:themeColor="accent5"/>
          <w:bottom w:val="single" w:sz="8" w:space="0" w:color="7BA79D" w:themeColor="accent5"/>
          <w:right w:val="single" w:sz="8" w:space="0" w:color="7BA79D" w:themeColor="accent5"/>
          <w:insideV w:val="single" w:sz="8" w:space="0" w:color="7BA79D" w:themeColor="accent5"/>
        </w:tcBorders>
      </w:tcPr>
    </w:tblStylePr>
  </w:style>
  <w:style w:type="table" w:styleId="LightGrid-Accent6">
    <w:name w:val="Light Grid Accent 6"/>
    <w:basedOn w:val="TableNormal"/>
    <w:uiPriority w:val="46"/>
    <w:semiHidden/>
    <w:unhideWhenUsed/>
    <w:rsid w:val="005225B2"/>
    <w:pPr>
      <w:spacing w:after="0" w:line="240" w:lineRule="auto"/>
    </w:pPr>
    <w:tblPr>
      <w:tblStyleRowBandSize w:val="1"/>
      <w:tblStyleColBandSize w:val="1"/>
      <w:tblBorders>
        <w:top w:val="single" w:sz="8" w:space="0" w:color="968C8C" w:themeColor="accent6"/>
        <w:left w:val="single" w:sz="8" w:space="0" w:color="968C8C" w:themeColor="accent6"/>
        <w:bottom w:val="single" w:sz="8" w:space="0" w:color="968C8C" w:themeColor="accent6"/>
        <w:right w:val="single" w:sz="8" w:space="0" w:color="968C8C" w:themeColor="accent6"/>
        <w:insideH w:val="single" w:sz="8" w:space="0" w:color="968C8C" w:themeColor="accent6"/>
        <w:insideV w:val="single" w:sz="8" w:space="0" w:color="968C8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68C8C" w:themeColor="accent6"/>
          <w:left w:val="single" w:sz="8" w:space="0" w:color="968C8C" w:themeColor="accent6"/>
          <w:bottom w:val="single" w:sz="18" w:space="0" w:color="968C8C" w:themeColor="accent6"/>
          <w:right w:val="single" w:sz="8" w:space="0" w:color="968C8C" w:themeColor="accent6"/>
          <w:insideH w:val="nil"/>
          <w:insideV w:val="single" w:sz="8" w:space="0" w:color="968C8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68C8C" w:themeColor="accent6"/>
          <w:left w:val="single" w:sz="8" w:space="0" w:color="968C8C" w:themeColor="accent6"/>
          <w:bottom w:val="single" w:sz="8" w:space="0" w:color="968C8C" w:themeColor="accent6"/>
          <w:right w:val="single" w:sz="8" w:space="0" w:color="968C8C" w:themeColor="accent6"/>
          <w:insideH w:val="nil"/>
          <w:insideV w:val="single" w:sz="8" w:space="0" w:color="968C8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68C8C" w:themeColor="accent6"/>
          <w:left w:val="single" w:sz="8" w:space="0" w:color="968C8C" w:themeColor="accent6"/>
          <w:bottom w:val="single" w:sz="8" w:space="0" w:color="968C8C" w:themeColor="accent6"/>
          <w:right w:val="single" w:sz="8" w:space="0" w:color="968C8C" w:themeColor="accent6"/>
        </w:tcBorders>
      </w:tcPr>
    </w:tblStylePr>
    <w:tblStylePr w:type="band1Vert">
      <w:tblPr/>
      <w:tcPr>
        <w:tcBorders>
          <w:top w:val="single" w:sz="8" w:space="0" w:color="968C8C" w:themeColor="accent6"/>
          <w:left w:val="single" w:sz="8" w:space="0" w:color="968C8C" w:themeColor="accent6"/>
          <w:bottom w:val="single" w:sz="8" w:space="0" w:color="968C8C" w:themeColor="accent6"/>
          <w:right w:val="single" w:sz="8" w:space="0" w:color="968C8C" w:themeColor="accent6"/>
        </w:tcBorders>
        <w:shd w:val="clear" w:color="auto" w:fill="E5E2E2" w:themeFill="accent6" w:themeFillTint="3F"/>
      </w:tcPr>
    </w:tblStylePr>
    <w:tblStylePr w:type="band1Horz">
      <w:tblPr/>
      <w:tcPr>
        <w:tcBorders>
          <w:top w:val="single" w:sz="8" w:space="0" w:color="968C8C" w:themeColor="accent6"/>
          <w:left w:val="single" w:sz="8" w:space="0" w:color="968C8C" w:themeColor="accent6"/>
          <w:bottom w:val="single" w:sz="8" w:space="0" w:color="968C8C" w:themeColor="accent6"/>
          <w:right w:val="single" w:sz="8" w:space="0" w:color="968C8C" w:themeColor="accent6"/>
          <w:insideV w:val="single" w:sz="8" w:space="0" w:color="968C8C" w:themeColor="accent6"/>
        </w:tcBorders>
        <w:shd w:val="clear" w:color="auto" w:fill="E5E2E2" w:themeFill="accent6" w:themeFillTint="3F"/>
      </w:tcPr>
    </w:tblStylePr>
    <w:tblStylePr w:type="band2Horz">
      <w:tblPr/>
      <w:tcPr>
        <w:tcBorders>
          <w:top w:val="single" w:sz="8" w:space="0" w:color="968C8C" w:themeColor="accent6"/>
          <w:left w:val="single" w:sz="8" w:space="0" w:color="968C8C" w:themeColor="accent6"/>
          <w:bottom w:val="single" w:sz="8" w:space="0" w:color="968C8C" w:themeColor="accent6"/>
          <w:right w:val="single" w:sz="8" w:space="0" w:color="968C8C" w:themeColor="accent6"/>
          <w:insideV w:val="single" w:sz="8" w:space="0" w:color="968C8C" w:themeColor="accent6"/>
        </w:tcBorders>
      </w:tcPr>
    </w:tblStylePr>
  </w:style>
  <w:style w:type="table" w:styleId="LightList">
    <w:name w:val="Light List"/>
    <w:basedOn w:val="TableNormal"/>
    <w:uiPriority w:val="40"/>
    <w:semiHidden/>
    <w:unhideWhenUsed/>
    <w:rsid w:val="005225B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41"/>
    <w:semiHidden/>
    <w:unhideWhenUsed/>
    <w:rsid w:val="005225B2"/>
    <w:pPr>
      <w:spacing w:after="0" w:line="240" w:lineRule="auto"/>
    </w:pPr>
    <w:tblPr>
      <w:tblStyleRowBandSize w:val="1"/>
      <w:tblStyleColBandSize w:val="1"/>
      <w:tblBorders>
        <w:top w:val="single" w:sz="8" w:space="0" w:color="94B6D2" w:themeColor="accent1"/>
        <w:left w:val="single" w:sz="8" w:space="0" w:color="94B6D2" w:themeColor="accent1"/>
        <w:bottom w:val="single" w:sz="8" w:space="0" w:color="94B6D2" w:themeColor="accent1"/>
        <w:right w:val="single" w:sz="8" w:space="0" w:color="94B6D2" w:themeColor="accent1"/>
      </w:tblBorders>
    </w:tblPr>
    <w:tblStylePr w:type="firstRow">
      <w:pPr>
        <w:spacing w:before="0" w:after="0" w:line="240" w:lineRule="auto"/>
      </w:pPr>
      <w:rPr>
        <w:b/>
        <w:bCs/>
        <w:color w:val="FFFFFF" w:themeColor="background1"/>
      </w:rPr>
      <w:tblPr/>
      <w:tcPr>
        <w:shd w:val="clear" w:color="auto" w:fill="94B6D2" w:themeFill="accent1"/>
      </w:tcPr>
    </w:tblStylePr>
    <w:tblStylePr w:type="lastRow">
      <w:pPr>
        <w:spacing w:before="0" w:after="0" w:line="240" w:lineRule="auto"/>
      </w:pPr>
      <w:rPr>
        <w:b/>
        <w:bCs/>
      </w:rPr>
      <w:tblPr/>
      <w:tcPr>
        <w:tcBorders>
          <w:top w:val="double" w:sz="6" w:space="0" w:color="94B6D2" w:themeColor="accent1"/>
          <w:left w:val="single" w:sz="8" w:space="0" w:color="94B6D2" w:themeColor="accent1"/>
          <w:bottom w:val="single" w:sz="8" w:space="0" w:color="94B6D2" w:themeColor="accent1"/>
          <w:right w:val="single" w:sz="8" w:space="0" w:color="94B6D2" w:themeColor="accent1"/>
        </w:tcBorders>
      </w:tcPr>
    </w:tblStylePr>
    <w:tblStylePr w:type="firstCol">
      <w:rPr>
        <w:b/>
        <w:bCs/>
      </w:rPr>
    </w:tblStylePr>
    <w:tblStylePr w:type="lastCol">
      <w:rPr>
        <w:b/>
        <w:bCs/>
      </w:rPr>
    </w:tblStylePr>
    <w:tblStylePr w:type="band1Vert">
      <w:tblPr/>
      <w:tcPr>
        <w:tcBorders>
          <w:top w:val="single" w:sz="8" w:space="0" w:color="94B6D2" w:themeColor="accent1"/>
          <w:left w:val="single" w:sz="8" w:space="0" w:color="94B6D2" w:themeColor="accent1"/>
          <w:bottom w:val="single" w:sz="8" w:space="0" w:color="94B6D2" w:themeColor="accent1"/>
          <w:right w:val="single" w:sz="8" w:space="0" w:color="94B6D2" w:themeColor="accent1"/>
        </w:tcBorders>
      </w:tcPr>
    </w:tblStylePr>
    <w:tblStylePr w:type="band1Horz">
      <w:tblPr/>
      <w:tcPr>
        <w:tcBorders>
          <w:top w:val="single" w:sz="8" w:space="0" w:color="94B6D2" w:themeColor="accent1"/>
          <w:left w:val="single" w:sz="8" w:space="0" w:color="94B6D2" w:themeColor="accent1"/>
          <w:bottom w:val="single" w:sz="8" w:space="0" w:color="94B6D2" w:themeColor="accent1"/>
          <w:right w:val="single" w:sz="8" w:space="0" w:color="94B6D2" w:themeColor="accent1"/>
        </w:tcBorders>
      </w:tcPr>
    </w:tblStylePr>
  </w:style>
  <w:style w:type="table" w:styleId="LightList-Accent2">
    <w:name w:val="Light List Accent 2"/>
    <w:basedOn w:val="TableNormal"/>
    <w:uiPriority w:val="42"/>
    <w:semiHidden/>
    <w:unhideWhenUsed/>
    <w:rsid w:val="005225B2"/>
    <w:pPr>
      <w:spacing w:after="0" w:line="240" w:lineRule="auto"/>
    </w:pPr>
    <w:tblPr>
      <w:tblStyleRowBandSize w:val="1"/>
      <w:tblStyleColBandSize w:val="1"/>
      <w:tblBorders>
        <w:top w:val="single" w:sz="8" w:space="0" w:color="DD8047" w:themeColor="accent2"/>
        <w:left w:val="single" w:sz="8" w:space="0" w:color="DD8047" w:themeColor="accent2"/>
        <w:bottom w:val="single" w:sz="8" w:space="0" w:color="DD8047" w:themeColor="accent2"/>
        <w:right w:val="single" w:sz="8" w:space="0" w:color="DD8047" w:themeColor="accent2"/>
      </w:tblBorders>
    </w:tblPr>
    <w:tblStylePr w:type="firstRow">
      <w:pPr>
        <w:spacing w:before="0" w:after="0" w:line="240" w:lineRule="auto"/>
      </w:pPr>
      <w:rPr>
        <w:b/>
        <w:bCs/>
        <w:color w:val="FFFFFF" w:themeColor="background1"/>
      </w:rPr>
      <w:tblPr/>
      <w:tcPr>
        <w:shd w:val="clear" w:color="auto" w:fill="DD8047" w:themeFill="accent2"/>
      </w:tcPr>
    </w:tblStylePr>
    <w:tblStylePr w:type="lastRow">
      <w:pPr>
        <w:spacing w:before="0" w:after="0" w:line="240" w:lineRule="auto"/>
      </w:pPr>
      <w:rPr>
        <w:b/>
        <w:bCs/>
      </w:rPr>
      <w:tblPr/>
      <w:tcPr>
        <w:tcBorders>
          <w:top w:val="double" w:sz="6" w:space="0" w:color="DD8047" w:themeColor="accent2"/>
          <w:left w:val="single" w:sz="8" w:space="0" w:color="DD8047" w:themeColor="accent2"/>
          <w:bottom w:val="single" w:sz="8" w:space="0" w:color="DD8047" w:themeColor="accent2"/>
          <w:right w:val="single" w:sz="8" w:space="0" w:color="DD8047" w:themeColor="accent2"/>
        </w:tcBorders>
      </w:tcPr>
    </w:tblStylePr>
    <w:tblStylePr w:type="firstCol">
      <w:rPr>
        <w:b/>
        <w:bCs/>
      </w:rPr>
    </w:tblStylePr>
    <w:tblStylePr w:type="lastCol">
      <w:rPr>
        <w:b/>
        <w:bCs/>
      </w:rPr>
    </w:tblStylePr>
    <w:tblStylePr w:type="band1Vert">
      <w:tblPr/>
      <w:tcPr>
        <w:tcBorders>
          <w:top w:val="single" w:sz="8" w:space="0" w:color="DD8047" w:themeColor="accent2"/>
          <w:left w:val="single" w:sz="8" w:space="0" w:color="DD8047" w:themeColor="accent2"/>
          <w:bottom w:val="single" w:sz="8" w:space="0" w:color="DD8047" w:themeColor="accent2"/>
          <w:right w:val="single" w:sz="8" w:space="0" w:color="DD8047" w:themeColor="accent2"/>
        </w:tcBorders>
      </w:tcPr>
    </w:tblStylePr>
    <w:tblStylePr w:type="band1Horz">
      <w:tblPr/>
      <w:tcPr>
        <w:tcBorders>
          <w:top w:val="single" w:sz="8" w:space="0" w:color="DD8047" w:themeColor="accent2"/>
          <w:left w:val="single" w:sz="8" w:space="0" w:color="DD8047" w:themeColor="accent2"/>
          <w:bottom w:val="single" w:sz="8" w:space="0" w:color="DD8047" w:themeColor="accent2"/>
          <w:right w:val="single" w:sz="8" w:space="0" w:color="DD8047" w:themeColor="accent2"/>
        </w:tcBorders>
      </w:tcPr>
    </w:tblStylePr>
  </w:style>
  <w:style w:type="table" w:styleId="LightList-Accent3">
    <w:name w:val="Light List Accent 3"/>
    <w:basedOn w:val="TableNormal"/>
    <w:uiPriority w:val="43"/>
    <w:semiHidden/>
    <w:unhideWhenUsed/>
    <w:rsid w:val="005225B2"/>
    <w:pPr>
      <w:spacing w:after="0" w:line="240" w:lineRule="auto"/>
    </w:pPr>
    <w:tblPr>
      <w:tblStyleRowBandSize w:val="1"/>
      <w:tblStyleColBandSize w:val="1"/>
      <w:tblBorders>
        <w:top w:val="single" w:sz="8" w:space="0" w:color="A5AB81" w:themeColor="accent3"/>
        <w:left w:val="single" w:sz="8" w:space="0" w:color="A5AB81" w:themeColor="accent3"/>
        <w:bottom w:val="single" w:sz="8" w:space="0" w:color="A5AB81" w:themeColor="accent3"/>
        <w:right w:val="single" w:sz="8" w:space="0" w:color="A5AB81" w:themeColor="accent3"/>
      </w:tblBorders>
    </w:tblPr>
    <w:tblStylePr w:type="firstRow">
      <w:pPr>
        <w:spacing w:before="0" w:after="0" w:line="240" w:lineRule="auto"/>
      </w:pPr>
      <w:rPr>
        <w:b/>
        <w:bCs/>
        <w:color w:val="FFFFFF" w:themeColor="background1"/>
      </w:rPr>
      <w:tblPr/>
      <w:tcPr>
        <w:shd w:val="clear" w:color="auto" w:fill="A5AB81" w:themeFill="accent3"/>
      </w:tcPr>
    </w:tblStylePr>
    <w:tblStylePr w:type="lastRow">
      <w:pPr>
        <w:spacing w:before="0" w:after="0" w:line="240" w:lineRule="auto"/>
      </w:pPr>
      <w:rPr>
        <w:b/>
        <w:bCs/>
      </w:rPr>
      <w:tblPr/>
      <w:tcPr>
        <w:tcBorders>
          <w:top w:val="double" w:sz="6" w:space="0" w:color="A5AB81" w:themeColor="accent3"/>
          <w:left w:val="single" w:sz="8" w:space="0" w:color="A5AB81" w:themeColor="accent3"/>
          <w:bottom w:val="single" w:sz="8" w:space="0" w:color="A5AB81" w:themeColor="accent3"/>
          <w:right w:val="single" w:sz="8" w:space="0" w:color="A5AB81" w:themeColor="accent3"/>
        </w:tcBorders>
      </w:tcPr>
    </w:tblStylePr>
    <w:tblStylePr w:type="firstCol">
      <w:rPr>
        <w:b/>
        <w:bCs/>
      </w:rPr>
    </w:tblStylePr>
    <w:tblStylePr w:type="lastCol">
      <w:rPr>
        <w:b/>
        <w:bCs/>
      </w:rPr>
    </w:tblStylePr>
    <w:tblStylePr w:type="band1Vert">
      <w:tblPr/>
      <w:tcPr>
        <w:tcBorders>
          <w:top w:val="single" w:sz="8" w:space="0" w:color="A5AB81" w:themeColor="accent3"/>
          <w:left w:val="single" w:sz="8" w:space="0" w:color="A5AB81" w:themeColor="accent3"/>
          <w:bottom w:val="single" w:sz="8" w:space="0" w:color="A5AB81" w:themeColor="accent3"/>
          <w:right w:val="single" w:sz="8" w:space="0" w:color="A5AB81" w:themeColor="accent3"/>
        </w:tcBorders>
      </w:tcPr>
    </w:tblStylePr>
    <w:tblStylePr w:type="band1Horz">
      <w:tblPr/>
      <w:tcPr>
        <w:tcBorders>
          <w:top w:val="single" w:sz="8" w:space="0" w:color="A5AB81" w:themeColor="accent3"/>
          <w:left w:val="single" w:sz="8" w:space="0" w:color="A5AB81" w:themeColor="accent3"/>
          <w:bottom w:val="single" w:sz="8" w:space="0" w:color="A5AB81" w:themeColor="accent3"/>
          <w:right w:val="single" w:sz="8" w:space="0" w:color="A5AB81" w:themeColor="accent3"/>
        </w:tcBorders>
      </w:tcPr>
    </w:tblStylePr>
  </w:style>
  <w:style w:type="table" w:styleId="LightList-Accent4">
    <w:name w:val="Light List Accent 4"/>
    <w:basedOn w:val="TableNormal"/>
    <w:uiPriority w:val="44"/>
    <w:semiHidden/>
    <w:unhideWhenUsed/>
    <w:rsid w:val="005225B2"/>
    <w:pPr>
      <w:spacing w:after="0" w:line="240" w:lineRule="auto"/>
    </w:pPr>
    <w:tblPr>
      <w:tblStyleRowBandSize w:val="1"/>
      <w:tblStyleColBandSize w:val="1"/>
      <w:tblBorders>
        <w:top w:val="single" w:sz="8" w:space="0" w:color="D8B25C" w:themeColor="accent4"/>
        <w:left w:val="single" w:sz="8" w:space="0" w:color="D8B25C" w:themeColor="accent4"/>
        <w:bottom w:val="single" w:sz="8" w:space="0" w:color="D8B25C" w:themeColor="accent4"/>
        <w:right w:val="single" w:sz="8" w:space="0" w:color="D8B25C" w:themeColor="accent4"/>
      </w:tblBorders>
    </w:tblPr>
    <w:tblStylePr w:type="firstRow">
      <w:pPr>
        <w:spacing w:before="0" w:after="0" w:line="240" w:lineRule="auto"/>
      </w:pPr>
      <w:rPr>
        <w:b/>
        <w:bCs/>
        <w:color w:val="FFFFFF" w:themeColor="background1"/>
      </w:rPr>
      <w:tblPr/>
      <w:tcPr>
        <w:shd w:val="clear" w:color="auto" w:fill="D8B25C" w:themeFill="accent4"/>
      </w:tcPr>
    </w:tblStylePr>
    <w:tblStylePr w:type="lastRow">
      <w:pPr>
        <w:spacing w:before="0" w:after="0" w:line="240" w:lineRule="auto"/>
      </w:pPr>
      <w:rPr>
        <w:b/>
        <w:bCs/>
      </w:rPr>
      <w:tblPr/>
      <w:tcPr>
        <w:tcBorders>
          <w:top w:val="double" w:sz="6" w:space="0" w:color="D8B25C" w:themeColor="accent4"/>
          <w:left w:val="single" w:sz="8" w:space="0" w:color="D8B25C" w:themeColor="accent4"/>
          <w:bottom w:val="single" w:sz="8" w:space="0" w:color="D8B25C" w:themeColor="accent4"/>
          <w:right w:val="single" w:sz="8" w:space="0" w:color="D8B25C" w:themeColor="accent4"/>
        </w:tcBorders>
      </w:tcPr>
    </w:tblStylePr>
    <w:tblStylePr w:type="firstCol">
      <w:rPr>
        <w:b/>
        <w:bCs/>
      </w:rPr>
    </w:tblStylePr>
    <w:tblStylePr w:type="lastCol">
      <w:rPr>
        <w:b/>
        <w:bCs/>
      </w:rPr>
    </w:tblStylePr>
    <w:tblStylePr w:type="band1Vert">
      <w:tblPr/>
      <w:tcPr>
        <w:tcBorders>
          <w:top w:val="single" w:sz="8" w:space="0" w:color="D8B25C" w:themeColor="accent4"/>
          <w:left w:val="single" w:sz="8" w:space="0" w:color="D8B25C" w:themeColor="accent4"/>
          <w:bottom w:val="single" w:sz="8" w:space="0" w:color="D8B25C" w:themeColor="accent4"/>
          <w:right w:val="single" w:sz="8" w:space="0" w:color="D8B25C" w:themeColor="accent4"/>
        </w:tcBorders>
      </w:tcPr>
    </w:tblStylePr>
    <w:tblStylePr w:type="band1Horz">
      <w:tblPr/>
      <w:tcPr>
        <w:tcBorders>
          <w:top w:val="single" w:sz="8" w:space="0" w:color="D8B25C" w:themeColor="accent4"/>
          <w:left w:val="single" w:sz="8" w:space="0" w:color="D8B25C" w:themeColor="accent4"/>
          <w:bottom w:val="single" w:sz="8" w:space="0" w:color="D8B25C" w:themeColor="accent4"/>
          <w:right w:val="single" w:sz="8" w:space="0" w:color="D8B25C" w:themeColor="accent4"/>
        </w:tcBorders>
      </w:tcPr>
    </w:tblStylePr>
  </w:style>
  <w:style w:type="table" w:styleId="LightList-Accent5">
    <w:name w:val="Light List Accent 5"/>
    <w:basedOn w:val="TableNormal"/>
    <w:uiPriority w:val="45"/>
    <w:semiHidden/>
    <w:unhideWhenUsed/>
    <w:rsid w:val="005225B2"/>
    <w:pPr>
      <w:spacing w:after="0" w:line="240" w:lineRule="auto"/>
    </w:pPr>
    <w:tblPr>
      <w:tblStyleRowBandSize w:val="1"/>
      <w:tblStyleColBandSize w:val="1"/>
      <w:tblBorders>
        <w:top w:val="single" w:sz="8" w:space="0" w:color="7BA79D" w:themeColor="accent5"/>
        <w:left w:val="single" w:sz="8" w:space="0" w:color="7BA79D" w:themeColor="accent5"/>
        <w:bottom w:val="single" w:sz="8" w:space="0" w:color="7BA79D" w:themeColor="accent5"/>
        <w:right w:val="single" w:sz="8" w:space="0" w:color="7BA79D" w:themeColor="accent5"/>
      </w:tblBorders>
    </w:tblPr>
    <w:tblStylePr w:type="firstRow">
      <w:pPr>
        <w:spacing w:before="0" w:after="0" w:line="240" w:lineRule="auto"/>
      </w:pPr>
      <w:rPr>
        <w:b/>
        <w:bCs/>
        <w:color w:val="FFFFFF" w:themeColor="background1"/>
      </w:rPr>
      <w:tblPr/>
      <w:tcPr>
        <w:shd w:val="clear" w:color="auto" w:fill="7BA79D" w:themeFill="accent5"/>
      </w:tcPr>
    </w:tblStylePr>
    <w:tblStylePr w:type="lastRow">
      <w:pPr>
        <w:spacing w:before="0" w:after="0" w:line="240" w:lineRule="auto"/>
      </w:pPr>
      <w:rPr>
        <w:b/>
        <w:bCs/>
      </w:rPr>
      <w:tblPr/>
      <w:tcPr>
        <w:tcBorders>
          <w:top w:val="double" w:sz="6" w:space="0" w:color="7BA79D" w:themeColor="accent5"/>
          <w:left w:val="single" w:sz="8" w:space="0" w:color="7BA79D" w:themeColor="accent5"/>
          <w:bottom w:val="single" w:sz="8" w:space="0" w:color="7BA79D" w:themeColor="accent5"/>
          <w:right w:val="single" w:sz="8" w:space="0" w:color="7BA79D" w:themeColor="accent5"/>
        </w:tcBorders>
      </w:tcPr>
    </w:tblStylePr>
    <w:tblStylePr w:type="firstCol">
      <w:rPr>
        <w:b/>
        <w:bCs/>
      </w:rPr>
    </w:tblStylePr>
    <w:tblStylePr w:type="lastCol">
      <w:rPr>
        <w:b/>
        <w:bCs/>
      </w:rPr>
    </w:tblStylePr>
    <w:tblStylePr w:type="band1Vert">
      <w:tblPr/>
      <w:tcPr>
        <w:tcBorders>
          <w:top w:val="single" w:sz="8" w:space="0" w:color="7BA79D" w:themeColor="accent5"/>
          <w:left w:val="single" w:sz="8" w:space="0" w:color="7BA79D" w:themeColor="accent5"/>
          <w:bottom w:val="single" w:sz="8" w:space="0" w:color="7BA79D" w:themeColor="accent5"/>
          <w:right w:val="single" w:sz="8" w:space="0" w:color="7BA79D" w:themeColor="accent5"/>
        </w:tcBorders>
      </w:tcPr>
    </w:tblStylePr>
    <w:tblStylePr w:type="band1Horz">
      <w:tblPr/>
      <w:tcPr>
        <w:tcBorders>
          <w:top w:val="single" w:sz="8" w:space="0" w:color="7BA79D" w:themeColor="accent5"/>
          <w:left w:val="single" w:sz="8" w:space="0" w:color="7BA79D" w:themeColor="accent5"/>
          <w:bottom w:val="single" w:sz="8" w:space="0" w:color="7BA79D" w:themeColor="accent5"/>
          <w:right w:val="single" w:sz="8" w:space="0" w:color="7BA79D" w:themeColor="accent5"/>
        </w:tcBorders>
      </w:tcPr>
    </w:tblStylePr>
  </w:style>
  <w:style w:type="table" w:styleId="LightList-Accent6">
    <w:name w:val="Light List Accent 6"/>
    <w:basedOn w:val="TableNormal"/>
    <w:uiPriority w:val="46"/>
    <w:semiHidden/>
    <w:unhideWhenUsed/>
    <w:rsid w:val="005225B2"/>
    <w:pPr>
      <w:spacing w:after="0" w:line="240" w:lineRule="auto"/>
    </w:pPr>
    <w:tblPr>
      <w:tblStyleRowBandSize w:val="1"/>
      <w:tblStyleColBandSize w:val="1"/>
      <w:tblBorders>
        <w:top w:val="single" w:sz="8" w:space="0" w:color="968C8C" w:themeColor="accent6"/>
        <w:left w:val="single" w:sz="8" w:space="0" w:color="968C8C" w:themeColor="accent6"/>
        <w:bottom w:val="single" w:sz="8" w:space="0" w:color="968C8C" w:themeColor="accent6"/>
        <w:right w:val="single" w:sz="8" w:space="0" w:color="968C8C" w:themeColor="accent6"/>
      </w:tblBorders>
    </w:tblPr>
    <w:tblStylePr w:type="firstRow">
      <w:pPr>
        <w:spacing w:before="0" w:after="0" w:line="240" w:lineRule="auto"/>
      </w:pPr>
      <w:rPr>
        <w:b/>
        <w:bCs/>
        <w:color w:val="FFFFFF" w:themeColor="background1"/>
      </w:rPr>
      <w:tblPr/>
      <w:tcPr>
        <w:shd w:val="clear" w:color="auto" w:fill="968C8C" w:themeFill="accent6"/>
      </w:tcPr>
    </w:tblStylePr>
    <w:tblStylePr w:type="lastRow">
      <w:pPr>
        <w:spacing w:before="0" w:after="0" w:line="240" w:lineRule="auto"/>
      </w:pPr>
      <w:rPr>
        <w:b/>
        <w:bCs/>
      </w:rPr>
      <w:tblPr/>
      <w:tcPr>
        <w:tcBorders>
          <w:top w:val="double" w:sz="6" w:space="0" w:color="968C8C" w:themeColor="accent6"/>
          <w:left w:val="single" w:sz="8" w:space="0" w:color="968C8C" w:themeColor="accent6"/>
          <w:bottom w:val="single" w:sz="8" w:space="0" w:color="968C8C" w:themeColor="accent6"/>
          <w:right w:val="single" w:sz="8" w:space="0" w:color="968C8C" w:themeColor="accent6"/>
        </w:tcBorders>
      </w:tcPr>
    </w:tblStylePr>
    <w:tblStylePr w:type="firstCol">
      <w:rPr>
        <w:b/>
        <w:bCs/>
      </w:rPr>
    </w:tblStylePr>
    <w:tblStylePr w:type="lastCol">
      <w:rPr>
        <w:b/>
        <w:bCs/>
      </w:rPr>
    </w:tblStylePr>
    <w:tblStylePr w:type="band1Vert">
      <w:tblPr/>
      <w:tcPr>
        <w:tcBorders>
          <w:top w:val="single" w:sz="8" w:space="0" w:color="968C8C" w:themeColor="accent6"/>
          <w:left w:val="single" w:sz="8" w:space="0" w:color="968C8C" w:themeColor="accent6"/>
          <w:bottom w:val="single" w:sz="8" w:space="0" w:color="968C8C" w:themeColor="accent6"/>
          <w:right w:val="single" w:sz="8" w:space="0" w:color="968C8C" w:themeColor="accent6"/>
        </w:tcBorders>
      </w:tcPr>
    </w:tblStylePr>
    <w:tblStylePr w:type="band1Horz">
      <w:tblPr/>
      <w:tcPr>
        <w:tcBorders>
          <w:top w:val="single" w:sz="8" w:space="0" w:color="968C8C" w:themeColor="accent6"/>
          <w:left w:val="single" w:sz="8" w:space="0" w:color="968C8C" w:themeColor="accent6"/>
          <w:bottom w:val="single" w:sz="8" w:space="0" w:color="968C8C" w:themeColor="accent6"/>
          <w:right w:val="single" w:sz="8" w:space="0" w:color="968C8C" w:themeColor="accent6"/>
        </w:tcBorders>
      </w:tcPr>
    </w:tblStylePr>
  </w:style>
  <w:style w:type="table" w:styleId="LightShading">
    <w:name w:val="Light Shading"/>
    <w:basedOn w:val="TableNormal"/>
    <w:uiPriority w:val="40"/>
    <w:semiHidden/>
    <w:unhideWhenUsed/>
    <w:rsid w:val="005225B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41"/>
    <w:semiHidden/>
    <w:unhideWhenUsed/>
    <w:rsid w:val="005225B2"/>
    <w:pPr>
      <w:spacing w:after="0" w:line="240" w:lineRule="auto"/>
    </w:pPr>
    <w:rPr>
      <w:color w:val="548AB7" w:themeColor="accent1" w:themeShade="BF"/>
    </w:rPr>
    <w:tblPr>
      <w:tblStyleRowBandSize w:val="1"/>
      <w:tblStyleColBandSize w:val="1"/>
      <w:tblBorders>
        <w:top w:val="single" w:sz="8" w:space="0" w:color="94B6D2" w:themeColor="accent1"/>
        <w:bottom w:val="single" w:sz="8" w:space="0" w:color="94B6D2" w:themeColor="accent1"/>
      </w:tblBorders>
    </w:tblPr>
    <w:tblStylePr w:type="firstRow">
      <w:pPr>
        <w:spacing w:before="0" w:after="0" w:line="240" w:lineRule="auto"/>
      </w:pPr>
      <w:rPr>
        <w:b/>
        <w:bCs/>
      </w:rPr>
      <w:tblPr/>
      <w:tcPr>
        <w:tcBorders>
          <w:top w:val="single" w:sz="8" w:space="0" w:color="94B6D2" w:themeColor="accent1"/>
          <w:left w:val="nil"/>
          <w:bottom w:val="single" w:sz="8" w:space="0" w:color="94B6D2" w:themeColor="accent1"/>
          <w:right w:val="nil"/>
          <w:insideH w:val="nil"/>
          <w:insideV w:val="nil"/>
        </w:tcBorders>
      </w:tcPr>
    </w:tblStylePr>
    <w:tblStylePr w:type="lastRow">
      <w:pPr>
        <w:spacing w:before="0" w:after="0" w:line="240" w:lineRule="auto"/>
      </w:pPr>
      <w:rPr>
        <w:b/>
        <w:bCs/>
      </w:rPr>
      <w:tblPr/>
      <w:tcPr>
        <w:tcBorders>
          <w:top w:val="single" w:sz="8" w:space="0" w:color="94B6D2" w:themeColor="accent1"/>
          <w:left w:val="nil"/>
          <w:bottom w:val="single" w:sz="8" w:space="0" w:color="94B6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ECF4" w:themeFill="accent1" w:themeFillTint="3F"/>
      </w:tcPr>
    </w:tblStylePr>
    <w:tblStylePr w:type="band1Horz">
      <w:tblPr/>
      <w:tcPr>
        <w:tcBorders>
          <w:left w:val="nil"/>
          <w:right w:val="nil"/>
          <w:insideH w:val="nil"/>
          <w:insideV w:val="nil"/>
        </w:tcBorders>
        <w:shd w:val="clear" w:color="auto" w:fill="E4ECF4" w:themeFill="accent1" w:themeFillTint="3F"/>
      </w:tcPr>
    </w:tblStylePr>
  </w:style>
  <w:style w:type="table" w:styleId="LightShading-Accent2">
    <w:name w:val="Light Shading Accent 2"/>
    <w:basedOn w:val="TableNormal"/>
    <w:uiPriority w:val="42"/>
    <w:semiHidden/>
    <w:unhideWhenUsed/>
    <w:rsid w:val="005225B2"/>
    <w:pPr>
      <w:spacing w:after="0" w:line="240" w:lineRule="auto"/>
    </w:pPr>
    <w:rPr>
      <w:color w:val="B85A22" w:themeColor="accent2" w:themeShade="BF"/>
    </w:rPr>
    <w:tblPr>
      <w:tblStyleRowBandSize w:val="1"/>
      <w:tblStyleColBandSize w:val="1"/>
      <w:tblBorders>
        <w:top w:val="single" w:sz="8" w:space="0" w:color="DD8047" w:themeColor="accent2"/>
        <w:bottom w:val="single" w:sz="8" w:space="0" w:color="DD8047" w:themeColor="accent2"/>
      </w:tblBorders>
    </w:tblPr>
    <w:tblStylePr w:type="firstRow">
      <w:pPr>
        <w:spacing w:before="0" w:after="0" w:line="240" w:lineRule="auto"/>
      </w:pPr>
      <w:rPr>
        <w:b/>
        <w:bCs/>
      </w:rPr>
      <w:tblPr/>
      <w:tcPr>
        <w:tcBorders>
          <w:top w:val="single" w:sz="8" w:space="0" w:color="DD8047" w:themeColor="accent2"/>
          <w:left w:val="nil"/>
          <w:bottom w:val="single" w:sz="8" w:space="0" w:color="DD8047" w:themeColor="accent2"/>
          <w:right w:val="nil"/>
          <w:insideH w:val="nil"/>
          <w:insideV w:val="nil"/>
        </w:tcBorders>
      </w:tcPr>
    </w:tblStylePr>
    <w:tblStylePr w:type="lastRow">
      <w:pPr>
        <w:spacing w:before="0" w:after="0" w:line="240" w:lineRule="auto"/>
      </w:pPr>
      <w:rPr>
        <w:b/>
        <w:bCs/>
      </w:rPr>
      <w:tblPr/>
      <w:tcPr>
        <w:tcBorders>
          <w:top w:val="single" w:sz="8" w:space="0" w:color="DD8047" w:themeColor="accent2"/>
          <w:left w:val="nil"/>
          <w:bottom w:val="single" w:sz="8" w:space="0" w:color="DD804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FD1" w:themeFill="accent2" w:themeFillTint="3F"/>
      </w:tcPr>
    </w:tblStylePr>
    <w:tblStylePr w:type="band1Horz">
      <w:tblPr/>
      <w:tcPr>
        <w:tcBorders>
          <w:left w:val="nil"/>
          <w:right w:val="nil"/>
          <w:insideH w:val="nil"/>
          <w:insideV w:val="nil"/>
        </w:tcBorders>
        <w:shd w:val="clear" w:color="auto" w:fill="F6DFD1" w:themeFill="accent2" w:themeFillTint="3F"/>
      </w:tcPr>
    </w:tblStylePr>
  </w:style>
  <w:style w:type="table" w:styleId="LightShading-Accent3">
    <w:name w:val="Light Shading Accent 3"/>
    <w:basedOn w:val="TableNormal"/>
    <w:uiPriority w:val="43"/>
    <w:semiHidden/>
    <w:unhideWhenUsed/>
    <w:rsid w:val="005225B2"/>
    <w:pPr>
      <w:spacing w:after="0" w:line="240" w:lineRule="auto"/>
    </w:pPr>
    <w:rPr>
      <w:color w:val="80865A" w:themeColor="accent3" w:themeShade="BF"/>
    </w:rPr>
    <w:tblPr>
      <w:tblStyleRowBandSize w:val="1"/>
      <w:tblStyleColBandSize w:val="1"/>
      <w:tblBorders>
        <w:top w:val="single" w:sz="8" w:space="0" w:color="A5AB81" w:themeColor="accent3"/>
        <w:bottom w:val="single" w:sz="8" w:space="0" w:color="A5AB81" w:themeColor="accent3"/>
      </w:tblBorders>
    </w:tblPr>
    <w:tblStylePr w:type="firstRow">
      <w:pPr>
        <w:spacing w:before="0" w:after="0" w:line="240" w:lineRule="auto"/>
      </w:pPr>
      <w:rPr>
        <w:b/>
        <w:bCs/>
      </w:rPr>
      <w:tblPr/>
      <w:tcPr>
        <w:tcBorders>
          <w:top w:val="single" w:sz="8" w:space="0" w:color="A5AB81" w:themeColor="accent3"/>
          <w:left w:val="nil"/>
          <w:bottom w:val="single" w:sz="8" w:space="0" w:color="A5AB81" w:themeColor="accent3"/>
          <w:right w:val="nil"/>
          <w:insideH w:val="nil"/>
          <w:insideV w:val="nil"/>
        </w:tcBorders>
      </w:tcPr>
    </w:tblStylePr>
    <w:tblStylePr w:type="lastRow">
      <w:pPr>
        <w:spacing w:before="0" w:after="0" w:line="240" w:lineRule="auto"/>
      </w:pPr>
      <w:rPr>
        <w:b/>
        <w:bCs/>
      </w:rPr>
      <w:tblPr/>
      <w:tcPr>
        <w:tcBorders>
          <w:top w:val="single" w:sz="8" w:space="0" w:color="A5AB81" w:themeColor="accent3"/>
          <w:left w:val="nil"/>
          <w:bottom w:val="single" w:sz="8" w:space="0" w:color="A5AB81"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ADF" w:themeFill="accent3" w:themeFillTint="3F"/>
      </w:tcPr>
    </w:tblStylePr>
    <w:tblStylePr w:type="band1Horz">
      <w:tblPr/>
      <w:tcPr>
        <w:tcBorders>
          <w:left w:val="nil"/>
          <w:right w:val="nil"/>
          <w:insideH w:val="nil"/>
          <w:insideV w:val="nil"/>
        </w:tcBorders>
        <w:shd w:val="clear" w:color="auto" w:fill="E8EADF" w:themeFill="accent3" w:themeFillTint="3F"/>
      </w:tcPr>
    </w:tblStylePr>
  </w:style>
  <w:style w:type="table" w:styleId="LightShading-Accent4">
    <w:name w:val="Light Shading Accent 4"/>
    <w:basedOn w:val="TableNormal"/>
    <w:uiPriority w:val="44"/>
    <w:semiHidden/>
    <w:unhideWhenUsed/>
    <w:rsid w:val="005225B2"/>
    <w:pPr>
      <w:spacing w:after="0" w:line="240" w:lineRule="auto"/>
    </w:pPr>
    <w:rPr>
      <w:color w:val="BA8E2C" w:themeColor="accent4" w:themeShade="BF"/>
    </w:rPr>
    <w:tblPr>
      <w:tblStyleRowBandSize w:val="1"/>
      <w:tblStyleColBandSize w:val="1"/>
      <w:tblBorders>
        <w:top w:val="single" w:sz="8" w:space="0" w:color="D8B25C" w:themeColor="accent4"/>
        <w:bottom w:val="single" w:sz="8" w:space="0" w:color="D8B25C" w:themeColor="accent4"/>
      </w:tblBorders>
    </w:tblPr>
    <w:tblStylePr w:type="firstRow">
      <w:pPr>
        <w:spacing w:before="0" w:after="0" w:line="240" w:lineRule="auto"/>
      </w:pPr>
      <w:rPr>
        <w:b/>
        <w:bCs/>
      </w:rPr>
      <w:tblPr/>
      <w:tcPr>
        <w:tcBorders>
          <w:top w:val="single" w:sz="8" w:space="0" w:color="D8B25C" w:themeColor="accent4"/>
          <w:left w:val="nil"/>
          <w:bottom w:val="single" w:sz="8" w:space="0" w:color="D8B25C" w:themeColor="accent4"/>
          <w:right w:val="nil"/>
          <w:insideH w:val="nil"/>
          <w:insideV w:val="nil"/>
        </w:tcBorders>
      </w:tcPr>
    </w:tblStylePr>
    <w:tblStylePr w:type="lastRow">
      <w:pPr>
        <w:spacing w:before="0" w:after="0" w:line="240" w:lineRule="auto"/>
      </w:pPr>
      <w:rPr>
        <w:b/>
        <w:bCs/>
      </w:rPr>
      <w:tblPr/>
      <w:tcPr>
        <w:tcBorders>
          <w:top w:val="single" w:sz="8" w:space="0" w:color="D8B25C" w:themeColor="accent4"/>
          <w:left w:val="nil"/>
          <w:bottom w:val="single" w:sz="8" w:space="0" w:color="D8B25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EBD6" w:themeFill="accent4" w:themeFillTint="3F"/>
      </w:tcPr>
    </w:tblStylePr>
    <w:tblStylePr w:type="band1Horz">
      <w:tblPr/>
      <w:tcPr>
        <w:tcBorders>
          <w:left w:val="nil"/>
          <w:right w:val="nil"/>
          <w:insideH w:val="nil"/>
          <w:insideV w:val="nil"/>
        </w:tcBorders>
        <w:shd w:val="clear" w:color="auto" w:fill="F5EBD6" w:themeFill="accent4" w:themeFillTint="3F"/>
      </w:tcPr>
    </w:tblStylePr>
  </w:style>
  <w:style w:type="table" w:styleId="LightShading-Accent5">
    <w:name w:val="Light Shading Accent 5"/>
    <w:basedOn w:val="TableNormal"/>
    <w:uiPriority w:val="45"/>
    <w:semiHidden/>
    <w:unhideWhenUsed/>
    <w:rsid w:val="005225B2"/>
    <w:pPr>
      <w:spacing w:after="0" w:line="240" w:lineRule="auto"/>
    </w:pPr>
    <w:rPr>
      <w:color w:val="568278" w:themeColor="accent5" w:themeShade="BF"/>
    </w:rPr>
    <w:tblPr>
      <w:tblStyleRowBandSize w:val="1"/>
      <w:tblStyleColBandSize w:val="1"/>
      <w:tblBorders>
        <w:top w:val="single" w:sz="8" w:space="0" w:color="7BA79D" w:themeColor="accent5"/>
        <w:bottom w:val="single" w:sz="8" w:space="0" w:color="7BA79D" w:themeColor="accent5"/>
      </w:tblBorders>
    </w:tblPr>
    <w:tblStylePr w:type="firstRow">
      <w:pPr>
        <w:spacing w:before="0" w:after="0" w:line="240" w:lineRule="auto"/>
      </w:pPr>
      <w:rPr>
        <w:b/>
        <w:bCs/>
      </w:rPr>
      <w:tblPr/>
      <w:tcPr>
        <w:tcBorders>
          <w:top w:val="single" w:sz="8" w:space="0" w:color="7BA79D" w:themeColor="accent5"/>
          <w:left w:val="nil"/>
          <w:bottom w:val="single" w:sz="8" w:space="0" w:color="7BA79D" w:themeColor="accent5"/>
          <w:right w:val="nil"/>
          <w:insideH w:val="nil"/>
          <w:insideV w:val="nil"/>
        </w:tcBorders>
      </w:tcPr>
    </w:tblStylePr>
    <w:tblStylePr w:type="lastRow">
      <w:pPr>
        <w:spacing w:before="0" w:after="0" w:line="240" w:lineRule="auto"/>
      </w:pPr>
      <w:rPr>
        <w:b/>
        <w:bCs/>
      </w:rPr>
      <w:tblPr/>
      <w:tcPr>
        <w:tcBorders>
          <w:top w:val="single" w:sz="8" w:space="0" w:color="7BA79D" w:themeColor="accent5"/>
          <w:left w:val="nil"/>
          <w:bottom w:val="single" w:sz="8" w:space="0" w:color="7BA79D"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E9E6" w:themeFill="accent5" w:themeFillTint="3F"/>
      </w:tcPr>
    </w:tblStylePr>
    <w:tblStylePr w:type="band1Horz">
      <w:tblPr/>
      <w:tcPr>
        <w:tcBorders>
          <w:left w:val="nil"/>
          <w:right w:val="nil"/>
          <w:insideH w:val="nil"/>
          <w:insideV w:val="nil"/>
        </w:tcBorders>
        <w:shd w:val="clear" w:color="auto" w:fill="DEE9E6" w:themeFill="accent5" w:themeFillTint="3F"/>
      </w:tcPr>
    </w:tblStylePr>
  </w:style>
  <w:style w:type="table" w:styleId="LightShading-Accent6">
    <w:name w:val="Light Shading Accent 6"/>
    <w:basedOn w:val="TableNormal"/>
    <w:uiPriority w:val="46"/>
    <w:semiHidden/>
    <w:unhideWhenUsed/>
    <w:rsid w:val="005225B2"/>
    <w:pPr>
      <w:spacing w:after="0" w:line="240" w:lineRule="auto"/>
    </w:pPr>
    <w:rPr>
      <w:color w:val="716767" w:themeColor="accent6" w:themeShade="BF"/>
    </w:rPr>
    <w:tblPr>
      <w:tblStyleRowBandSize w:val="1"/>
      <w:tblStyleColBandSize w:val="1"/>
      <w:tblBorders>
        <w:top w:val="single" w:sz="8" w:space="0" w:color="968C8C" w:themeColor="accent6"/>
        <w:bottom w:val="single" w:sz="8" w:space="0" w:color="968C8C" w:themeColor="accent6"/>
      </w:tblBorders>
    </w:tblPr>
    <w:tblStylePr w:type="firstRow">
      <w:pPr>
        <w:spacing w:before="0" w:after="0" w:line="240" w:lineRule="auto"/>
      </w:pPr>
      <w:rPr>
        <w:b/>
        <w:bCs/>
      </w:rPr>
      <w:tblPr/>
      <w:tcPr>
        <w:tcBorders>
          <w:top w:val="single" w:sz="8" w:space="0" w:color="968C8C" w:themeColor="accent6"/>
          <w:left w:val="nil"/>
          <w:bottom w:val="single" w:sz="8" w:space="0" w:color="968C8C" w:themeColor="accent6"/>
          <w:right w:val="nil"/>
          <w:insideH w:val="nil"/>
          <w:insideV w:val="nil"/>
        </w:tcBorders>
      </w:tcPr>
    </w:tblStylePr>
    <w:tblStylePr w:type="lastRow">
      <w:pPr>
        <w:spacing w:before="0" w:after="0" w:line="240" w:lineRule="auto"/>
      </w:pPr>
      <w:rPr>
        <w:b/>
        <w:bCs/>
      </w:rPr>
      <w:tblPr/>
      <w:tcPr>
        <w:tcBorders>
          <w:top w:val="single" w:sz="8" w:space="0" w:color="968C8C" w:themeColor="accent6"/>
          <w:left w:val="nil"/>
          <w:bottom w:val="single" w:sz="8" w:space="0" w:color="968C8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2E2" w:themeFill="accent6" w:themeFillTint="3F"/>
      </w:tcPr>
    </w:tblStylePr>
    <w:tblStylePr w:type="band1Horz">
      <w:tblPr/>
      <w:tcPr>
        <w:tcBorders>
          <w:left w:val="nil"/>
          <w:right w:val="nil"/>
          <w:insideH w:val="nil"/>
          <w:insideV w:val="nil"/>
        </w:tcBorders>
        <w:shd w:val="clear" w:color="auto" w:fill="E5E2E2" w:themeFill="accent6" w:themeFillTint="3F"/>
      </w:tcPr>
    </w:tblStylePr>
  </w:style>
  <w:style w:type="character" w:styleId="LineNumber">
    <w:name w:val="line number"/>
    <w:basedOn w:val="DefaultParagraphFont"/>
    <w:uiPriority w:val="99"/>
    <w:semiHidden/>
    <w:unhideWhenUsed/>
    <w:rsid w:val="005225B2"/>
  </w:style>
  <w:style w:type="paragraph" w:styleId="List3">
    <w:name w:val="List 3"/>
    <w:basedOn w:val="Normal"/>
    <w:uiPriority w:val="99"/>
    <w:semiHidden/>
    <w:unhideWhenUsed/>
    <w:rsid w:val="005225B2"/>
    <w:pPr>
      <w:ind w:left="1080" w:hanging="360"/>
      <w:contextualSpacing/>
    </w:pPr>
  </w:style>
  <w:style w:type="paragraph" w:styleId="List4">
    <w:name w:val="List 4"/>
    <w:basedOn w:val="Normal"/>
    <w:uiPriority w:val="99"/>
    <w:semiHidden/>
    <w:unhideWhenUsed/>
    <w:rsid w:val="005225B2"/>
    <w:pPr>
      <w:ind w:left="1440" w:hanging="360"/>
      <w:contextualSpacing/>
    </w:pPr>
  </w:style>
  <w:style w:type="paragraph" w:styleId="List5">
    <w:name w:val="List 5"/>
    <w:basedOn w:val="Normal"/>
    <w:uiPriority w:val="99"/>
    <w:semiHidden/>
    <w:unhideWhenUsed/>
    <w:rsid w:val="005225B2"/>
    <w:pPr>
      <w:ind w:left="1800" w:hanging="360"/>
      <w:contextualSpacing/>
    </w:pPr>
  </w:style>
  <w:style w:type="paragraph" w:styleId="ListContinue">
    <w:name w:val="List Continue"/>
    <w:basedOn w:val="Normal"/>
    <w:uiPriority w:val="99"/>
    <w:semiHidden/>
    <w:unhideWhenUsed/>
    <w:rsid w:val="005225B2"/>
    <w:pPr>
      <w:spacing w:after="120"/>
      <w:ind w:left="360"/>
      <w:contextualSpacing/>
    </w:pPr>
  </w:style>
  <w:style w:type="paragraph" w:styleId="ListContinue2">
    <w:name w:val="List Continue 2"/>
    <w:basedOn w:val="Normal"/>
    <w:uiPriority w:val="99"/>
    <w:semiHidden/>
    <w:unhideWhenUsed/>
    <w:rsid w:val="005225B2"/>
    <w:pPr>
      <w:spacing w:after="120"/>
      <w:ind w:left="720"/>
      <w:contextualSpacing/>
    </w:pPr>
  </w:style>
  <w:style w:type="paragraph" w:styleId="ListContinue3">
    <w:name w:val="List Continue 3"/>
    <w:basedOn w:val="Normal"/>
    <w:uiPriority w:val="99"/>
    <w:semiHidden/>
    <w:unhideWhenUsed/>
    <w:rsid w:val="005225B2"/>
    <w:pPr>
      <w:spacing w:after="120"/>
      <w:ind w:left="1080"/>
      <w:contextualSpacing/>
    </w:pPr>
  </w:style>
  <w:style w:type="paragraph" w:styleId="ListContinue4">
    <w:name w:val="List Continue 4"/>
    <w:basedOn w:val="Normal"/>
    <w:uiPriority w:val="99"/>
    <w:semiHidden/>
    <w:unhideWhenUsed/>
    <w:rsid w:val="005225B2"/>
    <w:pPr>
      <w:spacing w:after="120"/>
      <w:ind w:left="1440"/>
      <w:contextualSpacing/>
    </w:pPr>
  </w:style>
  <w:style w:type="paragraph" w:styleId="ListContinue5">
    <w:name w:val="List Continue 5"/>
    <w:basedOn w:val="Normal"/>
    <w:uiPriority w:val="99"/>
    <w:semiHidden/>
    <w:unhideWhenUsed/>
    <w:rsid w:val="005225B2"/>
    <w:pPr>
      <w:spacing w:after="120"/>
      <w:ind w:left="1800"/>
      <w:contextualSpacing/>
    </w:pPr>
  </w:style>
  <w:style w:type="paragraph" w:styleId="ListNumber">
    <w:name w:val="List Number"/>
    <w:basedOn w:val="Normal"/>
    <w:uiPriority w:val="99"/>
    <w:semiHidden/>
    <w:unhideWhenUsed/>
    <w:rsid w:val="005225B2"/>
    <w:pPr>
      <w:numPr>
        <w:numId w:val="24"/>
      </w:numPr>
      <w:contextualSpacing/>
    </w:pPr>
  </w:style>
  <w:style w:type="paragraph" w:styleId="ListNumber2">
    <w:name w:val="List Number 2"/>
    <w:basedOn w:val="Normal"/>
    <w:uiPriority w:val="99"/>
    <w:semiHidden/>
    <w:unhideWhenUsed/>
    <w:rsid w:val="005225B2"/>
    <w:pPr>
      <w:numPr>
        <w:numId w:val="25"/>
      </w:numPr>
      <w:contextualSpacing/>
    </w:pPr>
  </w:style>
  <w:style w:type="paragraph" w:styleId="ListNumber3">
    <w:name w:val="List Number 3"/>
    <w:basedOn w:val="Normal"/>
    <w:uiPriority w:val="99"/>
    <w:semiHidden/>
    <w:unhideWhenUsed/>
    <w:rsid w:val="005225B2"/>
    <w:pPr>
      <w:numPr>
        <w:numId w:val="26"/>
      </w:numPr>
      <w:contextualSpacing/>
    </w:pPr>
  </w:style>
  <w:style w:type="paragraph" w:styleId="ListNumber4">
    <w:name w:val="List Number 4"/>
    <w:basedOn w:val="Normal"/>
    <w:uiPriority w:val="99"/>
    <w:semiHidden/>
    <w:unhideWhenUsed/>
    <w:rsid w:val="005225B2"/>
    <w:pPr>
      <w:numPr>
        <w:numId w:val="27"/>
      </w:numPr>
      <w:contextualSpacing/>
    </w:pPr>
  </w:style>
  <w:style w:type="paragraph" w:styleId="ListNumber5">
    <w:name w:val="List Number 5"/>
    <w:basedOn w:val="Normal"/>
    <w:uiPriority w:val="99"/>
    <w:semiHidden/>
    <w:unhideWhenUsed/>
    <w:rsid w:val="005225B2"/>
    <w:pPr>
      <w:numPr>
        <w:numId w:val="28"/>
      </w:numPr>
      <w:contextualSpacing/>
    </w:pPr>
  </w:style>
  <w:style w:type="table" w:styleId="ListTable1Light">
    <w:name w:val="List Table 1 Light"/>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BED3E4" w:themeColor="accent1" w:themeTint="99"/>
        </w:tcBorders>
      </w:tcPr>
    </w:tblStylePr>
    <w:tblStylePr w:type="lastRow">
      <w:rPr>
        <w:b/>
        <w:bCs/>
      </w:rPr>
      <w:tblPr/>
      <w:tcPr>
        <w:tcBorders>
          <w:top w:val="single" w:sz="4" w:space="0" w:color="BED3E4" w:themeColor="accent1" w:themeTint="99"/>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ListTable1Light-Accent2">
    <w:name w:val="List Table 1 Light Accent 2"/>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EAB290" w:themeColor="accent2" w:themeTint="99"/>
        </w:tcBorders>
      </w:tcPr>
    </w:tblStylePr>
    <w:tblStylePr w:type="lastRow">
      <w:rPr>
        <w:b/>
        <w:bCs/>
      </w:rPr>
      <w:tblPr/>
      <w:tcPr>
        <w:tcBorders>
          <w:top w:val="single" w:sz="4" w:space="0" w:color="EAB290" w:themeColor="accent2" w:themeTint="99"/>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styleId="ListTable1Light-Accent3">
    <w:name w:val="List Table 1 Light Accent 3"/>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C8CCB3" w:themeColor="accent3" w:themeTint="99"/>
        </w:tcBorders>
      </w:tcPr>
    </w:tblStylePr>
    <w:tblStylePr w:type="lastRow">
      <w:rPr>
        <w:b/>
        <w:bCs/>
      </w:rPr>
      <w:tblPr/>
      <w:tcPr>
        <w:tcBorders>
          <w:top w:val="single" w:sz="4" w:space="0" w:color="C8CCB3" w:themeColor="accent3" w:themeTint="99"/>
        </w:tcBorders>
      </w:tcPr>
    </w:tblStylePr>
    <w:tblStylePr w:type="firstCol">
      <w:rPr>
        <w:b/>
        <w:bCs/>
      </w:rPr>
    </w:tblStylePr>
    <w:tblStylePr w:type="lastCol">
      <w:rPr>
        <w:b/>
        <w:bCs/>
      </w:rPr>
    </w:tblStylePr>
    <w:tblStylePr w:type="band1Vert">
      <w:tblPr/>
      <w:tcPr>
        <w:shd w:val="clear" w:color="auto" w:fill="EDEEE5" w:themeFill="accent3" w:themeFillTint="33"/>
      </w:tcPr>
    </w:tblStylePr>
    <w:tblStylePr w:type="band1Horz">
      <w:tblPr/>
      <w:tcPr>
        <w:shd w:val="clear" w:color="auto" w:fill="EDEEE5" w:themeFill="accent3" w:themeFillTint="33"/>
      </w:tcPr>
    </w:tblStylePr>
  </w:style>
  <w:style w:type="table" w:styleId="ListTable1Light-Accent4">
    <w:name w:val="List Table 1 Light Accent 4"/>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E7D09D" w:themeColor="accent4" w:themeTint="99"/>
        </w:tcBorders>
      </w:tcPr>
    </w:tblStylePr>
    <w:tblStylePr w:type="lastRow">
      <w:rPr>
        <w:b/>
        <w:bCs/>
      </w:rPr>
      <w:tblPr/>
      <w:tcPr>
        <w:tcBorders>
          <w:top w:val="single" w:sz="4" w:space="0" w:color="E7D09D" w:themeColor="accent4" w:themeTint="99"/>
        </w:tcBorders>
      </w:tcPr>
    </w:tblStylePr>
    <w:tblStylePr w:type="firstCol">
      <w:rPr>
        <w:b/>
        <w:bCs/>
      </w:rPr>
    </w:tblStylePr>
    <w:tblStylePr w:type="lastCol">
      <w:rPr>
        <w:b/>
        <w:bCs/>
      </w:rPr>
    </w:tblStylePr>
    <w:tblStylePr w:type="band1Vert">
      <w:tblPr/>
      <w:tcPr>
        <w:shd w:val="clear" w:color="auto" w:fill="F7EFDE" w:themeFill="accent4" w:themeFillTint="33"/>
      </w:tcPr>
    </w:tblStylePr>
    <w:tblStylePr w:type="band1Horz">
      <w:tblPr/>
      <w:tcPr>
        <w:shd w:val="clear" w:color="auto" w:fill="F7EFDE" w:themeFill="accent4" w:themeFillTint="33"/>
      </w:tcPr>
    </w:tblStylePr>
  </w:style>
  <w:style w:type="table" w:styleId="ListTable1Light-Accent5">
    <w:name w:val="List Table 1 Light Accent 5"/>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AFCAC4" w:themeColor="accent5" w:themeTint="99"/>
        </w:tcBorders>
      </w:tcPr>
    </w:tblStylePr>
    <w:tblStylePr w:type="lastRow">
      <w:rPr>
        <w:b/>
        <w:bCs/>
      </w:rPr>
      <w:tblPr/>
      <w:tcPr>
        <w:tcBorders>
          <w:top w:val="single" w:sz="4" w:space="0" w:color="AFCAC4" w:themeColor="accent5" w:themeTint="99"/>
        </w:tcBorders>
      </w:tcPr>
    </w:tblStylePr>
    <w:tblStylePr w:type="firstCol">
      <w:rPr>
        <w:b/>
        <w:bCs/>
      </w:rPr>
    </w:tblStylePr>
    <w:tblStylePr w:type="lastCol">
      <w:rPr>
        <w:b/>
        <w:bCs/>
      </w:rPr>
    </w:tblStylePr>
    <w:tblStylePr w:type="band1Vert">
      <w:tblPr/>
      <w:tcPr>
        <w:shd w:val="clear" w:color="auto" w:fill="E4EDEB" w:themeFill="accent5" w:themeFillTint="33"/>
      </w:tcPr>
    </w:tblStylePr>
    <w:tblStylePr w:type="band1Horz">
      <w:tblPr/>
      <w:tcPr>
        <w:shd w:val="clear" w:color="auto" w:fill="E4EDEB" w:themeFill="accent5" w:themeFillTint="33"/>
      </w:tcPr>
    </w:tblStylePr>
  </w:style>
  <w:style w:type="table" w:styleId="ListTable1Light-Accent6">
    <w:name w:val="List Table 1 Light Accent 6"/>
    <w:basedOn w:val="TableNormal"/>
    <w:uiPriority w:val="46"/>
    <w:rsid w:val="005225B2"/>
    <w:pPr>
      <w:spacing w:after="0" w:line="240" w:lineRule="auto"/>
    </w:pPr>
    <w:tblPr>
      <w:tblStyleRowBandSize w:val="1"/>
      <w:tblStyleColBandSize w:val="1"/>
    </w:tblPr>
    <w:tblStylePr w:type="firstRow">
      <w:rPr>
        <w:b/>
        <w:bCs/>
      </w:rPr>
      <w:tblPr/>
      <w:tcPr>
        <w:tcBorders>
          <w:bottom w:val="single" w:sz="4" w:space="0" w:color="C0BABA" w:themeColor="accent6" w:themeTint="99"/>
        </w:tcBorders>
      </w:tcPr>
    </w:tblStylePr>
    <w:tblStylePr w:type="lastRow">
      <w:rPr>
        <w:b/>
        <w:bCs/>
      </w:rPr>
      <w:tblPr/>
      <w:tcPr>
        <w:tcBorders>
          <w:top w:val="single" w:sz="4" w:space="0" w:color="C0BABA" w:themeColor="accent6" w:themeTint="99"/>
        </w:tcBorders>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table" w:styleId="ListTable2">
    <w:name w:val="List Table 2"/>
    <w:basedOn w:val="TableNormal"/>
    <w:uiPriority w:val="47"/>
    <w:rsid w:val="005225B2"/>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5225B2"/>
    <w:pPr>
      <w:spacing w:after="0" w:line="240" w:lineRule="auto"/>
    </w:pPr>
    <w:tblPr>
      <w:tblStyleRowBandSize w:val="1"/>
      <w:tblStyleColBandSize w:val="1"/>
      <w:tblBorders>
        <w:top w:val="single" w:sz="4" w:space="0" w:color="BED3E4" w:themeColor="accent1" w:themeTint="99"/>
        <w:bottom w:val="single" w:sz="4" w:space="0" w:color="BED3E4" w:themeColor="accent1" w:themeTint="99"/>
        <w:insideH w:val="single" w:sz="4" w:space="0" w:color="BED3E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ListTable2-Accent2">
    <w:name w:val="List Table 2 Accent 2"/>
    <w:basedOn w:val="TableNormal"/>
    <w:uiPriority w:val="47"/>
    <w:rsid w:val="005225B2"/>
    <w:pPr>
      <w:spacing w:after="0" w:line="240" w:lineRule="auto"/>
    </w:pPr>
    <w:tblPr>
      <w:tblStyleRowBandSize w:val="1"/>
      <w:tblStyleColBandSize w:val="1"/>
      <w:tblBorders>
        <w:top w:val="single" w:sz="4" w:space="0" w:color="EAB290" w:themeColor="accent2" w:themeTint="99"/>
        <w:bottom w:val="single" w:sz="4" w:space="0" w:color="EAB290" w:themeColor="accent2" w:themeTint="99"/>
        <w:insideH w:val="single" w:sz="4" w:space="0" w:color="EAB290"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styleId="ListTable2-Accent3">
    <w:name w:val="List Table 2 Accent 3"/>
    <w:basedOn w:val="TableNormal"/>
    <w:uiPriority w:val="47"/>
    <w:rsid w:val="005225B2"/>
    <w:pPr>
      <w:spacing w:after="0" w:line="240" w:lineRule="auto"/>
    </w:pPr>
    <w:tblPr>
      <w:tblStyleRowBandSize w:val="1"/>
      <w:tblStyleColBandSize w:val="1"/>
      <w:tblBorders>
        <w:top w:val="single" w:sz="4" w:space="0" w:color="C8CCB3" w:themeColor="accent3" w:themeTint="99"/>
        <w:bottom w:val="single" w:sz="4" w:space="0" w:color="C8CCB3" w:themeColor="accent3" w:themeTint="99"/>
        <w:insideH w:val="single" w:sz="4" w:space="0" w:color="C8CCB3"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EE5" w:themeFill="accent3" w:themeFillTint="33"/>
      </w:tcPr>
    </w:tblStylePr>
    <w:tblStylePr w:type="band1Horz">
      <w:tblPr/>
      <w:tcPr>
        <w:shd w:val="clear" w:color="auto" w:fill="EDEEE5" w:themeFill="accent3" w:themeFillTint="33"/>
      </w:tcPr>
    </w:tblStylePr>
  </w:style>
  <w:style w:type="table" w:styleId="ListTable2-Accent4">
    <w:name w:val="List Table 2 Accent 4"/>
    <w:basedOn w:val="TableNormal"/>
    <w:uiPriority w:val="47"/>
    <w:rsid w:val="005225B2"/>
    <w:pPr>
      <w:spacing w:after="0" w:line="240" w:lineRule="auto"/>
    </w:pPr>
    <w:tblPr>
      <w:tblStyleRowBandSize w:val="1"/>
      <w:tblStyleColBandSize w:val="1"/>
      <w:tblBorders>
        <w:top w:val="single" w:sz="4" w:space="0" w:color="E7D09D" w:themeColor="accent4" w:themeTint="99"/>
        <w:bottom w:val="single" w:sz="4" w:space="0" w:color="E7D09D" w:themeColor="accent4" w:themeTint="99"/>
        <w:insideH w:val="single" w:sz="4" w:space="0" w:color="E7D09D"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EFDE" w:themeFill="accent4" w:themeFillTint="33"/>
      </w:tcPr>
    </w:tblStylePr>
    <w:tblStylePr w:type="band1Horz">
      <w:tblPr/>
      <w:tcPr>
        <w:shd w:val="clear" w:color="auto" w:fill="F7EFDE" w:themeFill="accent4" w:themeFillTint="33"/>
      </w:tcPr>
    </w:tblStylePr>
  </w:style>
  <w:style w:type="table" w:styleId="ListTable2-Accent5">
    <w:name w:val="List Table 2 Accent 5"/>
    <w:basedOn w:val="TableNormal"/>
    <w:uiPriority w:val="47"/>
    <w:rsid w:val="005225B2"/>
    <w:pPr>
      <w:spacing w:after="0" w:line="240" w:lineRule="auto"/>
    </w:pPr>
    <w:tblPr>
      <w:tblStyleRowBandSize w:val="1"/>
      <w:tblStyleColBandSize w:val="1"/>
      <w:tblBorders>
        <w:top w:val="single" w:sz="4" w:space="0" w:color="AFCAC4" w:themeColor="accent5" w:themeTint="99"/>
        <w:bottom w:val="single" w:sz="4" w:space="0" w:color="AFCAC4" w:themeColor="accent5" w:themeTint="99"/>
        <w:insideH w:val="single" w:sz="4" w:space="0" w:color="AFCAC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EDEB" w:themeFill="accent5" w:themeFillTint="33"/>
      </w:tcPr>
    </w:tblStylePr>
    <w:tblStylePr w:type="band1Horz">
      <w:tblPr/>
      <w:tcPr>
        <w:shd w:val="clear" w:color="auto" w:fill="E4EDEB" w:themeFill="accent5" w:themeFillTint="33"/>
      </w:tcPr>
    </w:tblStylePr>
  </w:style>
  <w:style w:type="table" w:styleId="ListTable2-Accent6">
    <w:name w:val="List Table 2 Accent 6"/>
    <w:basedOn w:val="TableNormal"/>
    <w:uiPriority w:val="47"/>
    <w:rsid w:val="005225B2"/>
    <w:pPr>
      <w:spacing w:after="0" w:line="240" w:lineRule="auto"/>
    </w:pPr>
    <w:tblPr>
      <w:tblStyleRowBandSize w:val="1"/>
      <w:tblStyleColBandSize w:val="1"/>
      <w:tblBorders>
        <w:top w:val="single" w:sz="4" w:space="0" w:color="C0BABA" w:themeColor="accent6" w:themeTint="99"/>
        <w:bottom w:val="single" w:sz="4" w:space="0" w:color="C0BABA" w:themeColor="accent6" w:themeTint="99"/>
        <w:insideH w:val="single" w:sz="4" w:space="0" w:color="C0BABA"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table" w:styleId="ListTable3">
    <w:name w:val="List Table 3"/>
    <w:basedOn w:val="TableNormal"/>
    <w:uiPriority w:val="48"/>
    <w:rsid w:val="005225B2"/>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5225B2"/>
    <w:pPr>
      <w:spacing w:after="0" w:line="240" w:lineRule="auto"/>
    </w:pPr>
    <w:tblPr>
      <w:tblStyleRowBandSize w:val="1"/>
      <w:tblStyleColBandSize w:val="1"/>
      <w:tblBorders>
        <w:top w:val="single" w:sz="4" w:space="0" w:color="94B6D2" w:themeColor="accent1"/>
        <w:left w:val="single" w:sz="4" w:space="0" w:color="94B6D2" w:themeColor="accent1"/>
        <w:bottom w:val="single" w:sz="4" w:space="0" w:color="94B6D2" w:themeColor="accent1"/>
        <w:right w:val="single" w:sz="4" w:space="0" w:color="94B6D2" w:themeColor="accent1"/>
      </w:tblBorders>
    </w:tblPr>
    <w:tblStylePr w:type="firstRow">
      <w:rPr>
        <w:b/>
        <w:bCs/>
        <w:color w:val="FFFFFF" w:themeColor="background1"/>
      </w:rPr>
      <w:tblPr/>
      <w:tcPr>
        <w:shd w:val="clear" w:color="auto" w:fill="94B6D2" w:themeFill="accent1"/>
      </w:tcPr>
    </w:tblStylePr>
    <w:tblStylePr w:type="lastRow">
      <w:rPr>
        <w:b/>
        <w:bCs/>
      </w:rPr>
      <w:tblPr/>
      <w:tcPr>
        <w:tcBorders>
          <w:top w:val="double" w:sz="4" w:space="0" w:color="94B6D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4B6D2" w:themeColor="accent1"/>
          <w:right w:val="single" w:sz="4" w:space="0" w:color="94B6D2" w:themeColor="accent1"/>
        </w:tcBorders>
      </w:tcPr>
    </w:tblStylePr>
    <w:tblStylePr w:type="band1Horz">
      <w:tblPr/>
      <w:tcPr>
        <w:tcBorders>
          <w:top w:val="single" w:sz="4" w:space="0" w:color="94B6D2" w:themeColor="accent1"/>
          <w:bottom w:val="single" w:sz="4" w:space="0" w:color="94B6D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4B6D2" w:themeColor="accent1"/>
          <w:left w:val="nil"/>
        </w:tcBorders>
      </w:tcPr>
    </w:tblStylePr>
    <w:tblStylePr w:type="swCell">
      <w:tblPr/>
      <w:tcPr>
        <w:tcBorders>
          <w:top w:val="double" w:sz="4" w:space="0" w:color="94B6D2" w:themeColor="accent1"/>
          <w:right w:val="nil"/>
        </w:tcBorders>
      </w:tcPr>
    </w:tblStylePr>
  </w:style>
  <w:style w:type="table" w:styleId="ListTable3-Accent2">
    <w:name w:val="List Table 3 Accent 2"/>
    <w:basedOn w:val="TableNormal"/>
    <w:uiPriority w:val="48"/>
    <w:rsid w:val="005225B2"/>
    <w:pPr>
      <w:spacing w:after="0" w:line="240" w:lineRule="auto"/>
    </w:pPr>
    <w:tblPr>
      <w:tblStyleRowBandSize w:val="1"/>
      <w:tblStyleColBandSize w:val="1"/>
      <w:tblBorders>
        <w:top w:val="single" w:sz="4" w:space="0" w:color="DD8047" w:themeColor="accent2"/>
        <w:left w:val="single" w:sz="4" w:space="0" w:color="DD8047" w:themeColor="accent2"/>
        <w:bottom w:val="single" w:sz="4" w:space="0" w:color="DD8047" w:themeColor="accent2"/>
        <w:right w:val="single" w:sz="4" w:space="0" w:color="DD8047" w:themeColor="accent2"/>
      </w:tblBorders>
    </w:tblPr>
    <w:tblStylePr w:type="firstRow">
      <w:rPr>
        <w:b/>
        <w:bCs/>
        <w:color w:val="FFFFFF" w:themeColor="background1"/>
      </w:rPr>
      <w:tblPr/>
      <w:tcPr>
        <w:shd w:val="clear" w:color="auto" w:fill="DD8047" w:themeFill="accent2"/>
      </w:tcPr>
    </w:tblStylePr>
    <w:tblStylePr w:type="lastRow">
      <w:rPr>
        <w:b/>
        <w:bCs/>
      </w:rPr>
      <w:tblPr/>
      <w:tcPr>
        <w:tcBorders>
          <w:top w:val="double" w:sz="4" w:space="0" w:color="DD8047"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D8047" w:themeColor="accent2"/>
          <w:right w:val="single" w:sz="4" w:space="0" w:color="DD8047" w:themeColor="accent2"/>
        </w:tcBorders>
      </w:tcPr>
    </w:tblStylePr>
    <w:tblStylePr w:type="band1Horz">
      <w:tblPr/>
      <w:tcPr>
        <w:tcBorders>
          <w:top w:val="single" w:sz="4" w:space="0" w:color="DD8047" w:themeColor="accent2"/>
          <w:bottom w:val="single" w:sz="4" w:space="0" w:color="DD8047"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D8047" w:themeColor="accent2"/>
          <w:left w:val="nil"/>
        </w:tcBorders>
      </w:tcPr>
    </w:tblStylePr>
    <w:tblStylePr w:type="swCell">
      <w:tblPr/>
      <w:tcPr>
        <w:tcBorders>
          <w:top w:val="double" w:sz="4" w:space="0" w:color="DD8047" w:themeColor="accent2"/>
          <w:right w:val="nil"/>
        </w:tcBorders>
      </w:tcPr>
    </w:tblStylePr>
  </w:style>
  <w:style w:type="table" w:styleId="ListTable3-Accent3">
    <w:name w:val="List Table 3 Accent 3"/>
    <w:basedOn w:val="TableNormal"/>
    <w:uiPriority w:val="48"/>
    <w:rsid w:val="005225B2"/>
    <w:pPr>
      <w:spacing w:after="0" w:line="240" w:lineRule="auto"/>
    </w:pPr>
    <w:tblPr>
      <w:tblStyleRowBandSize w:val="1"/>
      <w:tblStyleColBandSize w:val="1"/>
      <w:tblBorders>
        <w:top w:val="single" w:sz="4" w:space="0" w:color="A5AB81" w:themeColor="accent3"/>
        <w:left w:val="single" w:sz="4" w:space="0" w:color="A5AB81" w:themeColor="accent3"/>
        <w:bottom w:val="single" w:sz="4" w:space="0" w:color="A5AB81" w:themeColor="accent3"/>
        <w:right w:val="single" w:sz="4" w:space="0" w:color="A5AB81" w:themeColor="accent3"/>
      </w:tblBorders>
    </w:tblPr>
    <w:tblStylePr w:type="firstRow">
      <w:rPr>
        <w:b/>
        <w:bCs/>
        <w:color w:val="FFFFFF" w:themeColor="background1"/>
      </w:rPr>
      <w:tblPr/>
      <w:tcPr>
        <w:shd w:val="clear" w:color="auto" w:fill="A5AB81" w:themeFill="accent3"/>
      </w:tcPr>
    </w:tblStylePr>
    <w:tblStylePr w:type="lastRow">
      <w:rPr>
        <w:b/>
        <w:bCs/>
      </w:rPr>
      <w:tblPr/>
      <w:tcPr>
        <w:tcBorders>
          <w:top w:val="double" w:sz="4" w:space="0" w:color="A5AB81"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B81" w:themeColor="accent3"/>
          <w:right w:val="single" w:sz="4" w:space="0" w:color="A5AB81" w:themeColor="accent3"/>
        </w:tcBorders>
      </w:tcPr>
    </w:tblStylePr>
    <w:tblStylePr w:type="band1Horz">
      <w:tblPr/>
      <w:tcPr>
        <w:tcBorders>
          <w:top w:val="single" w:sz="4" w:space="0" w:color="A5AB81" w:themeColor="accent3"/>
          <w:bottom w:val="single" w:sz="4" w:space="0" w:color="A5AB81"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B81" w:themeColor="accent3"/>
          <w:left w:val="nil"/>
        </w:tcBorders>
      </w:tcPr>
    </w:tblStylePr>
    <w:tblStylePr w:type="swCell">
      <w:tblPr/>
      <w:tcPr>
        <w:tcBorders>
          <w:top w:val="double" w:sz="4" w:space="0" w:color="A5AB81" w:themeColor="accent3"/>
          <w:right w:val="nil"/>
        </w:tcBorders>
      </w:tcPr>
    </w:tblStylePr>
  </w:style>
  <w:style w:type="table" w:styleId="ListTable3-Accent4">
    <w:name w:val="List Table 3 Accent 4"/>
    <w:basedOn w:val="TableNormal"/>
    <w:uiPriority w:val="48"/>
    <w:rsid w:val="005225B2"/>
    <w:pPr>
      <w:spacing w:after="0" w:line="240" w:lineRule="auto"/>
    </w:pPr>
    <w:tblPr>
      <w:tblStyleRowBandSize w:val="1"/>
      <w:tblStyleColBandSize w:val="1"/>
      <w:tblBorders>
        <w:top w:val="single" w:sz="4" w:space="0" w:color="D8B25C" w:themeColor="accent4"/>
        <w:left w:val="single" w:sz="4" w:space="0" w:color="D8B25C" w:themeColor="accent4"/>
        <w:bottom w:val="single" w:sz="4" w:space="0" w:color="D8B25C" w:themeColor="accent4"/>
        <w:right w:val="single" w:sz="4" w:space="0" w:color="D8B25C" w:themeColor="accent4"/>
      </w:tblBorders>
    </w:tblPr>
    <w:tblStylePr w:type="firstRow">
      <w:rPr>
        <w:b/>
        <w:bCs/>
        <w:color w:val="FFFFFF" w:themeColor="background1"/>
      </w:rPr>
      <w:tblPr/>
      <w:tcPr>
        <w:shd w:val="clear" w:color="auto" w:fill="D8B25C" w:themeFill="accent4"/>
      </w:tcPr>
    </w:tblStylePr>
    <w:tblStylePr w:type="lastRow">
      <w:rPr>
        <w:b/>
        <w:bCs/>
      </w:rPr>
      <w:tblPr/>
      <w:tcPr>
        <w:tcBorders>
          <w:top w:val="double" w:sz="4" w:space="0" w:color="D8B25C"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8B25C" w:themeColor="accent4"/>
          <w:right w:val="single" w:sz="4" w:space="0" w:color="D8B25C" w:themeColor="accent4"/>
        </w:tcBorders>
      </w:tcPr>
    </w:tblStylePr>
    <w:tblStylePr w:type="band1Horz">
      <w:tblPr/>
      <w:tcPr>
        <w:tcBorders>
          <w:top w:val="single" w:sz="4" w:space="0" w:color="D8B25C" w:themeColor="accent4"/>
          <w:bottom w:val="single" w:sz="4" w:space="0" w:color="D8B25C"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8B25C" w:themeColor="accent4"/>
          <w:left w:val="nil"/>
        </w:tcBorders>
      </w:tcPr>
    </w:tblStylePr>
    <w:tblStylePr w:type="swCell">
      <w:tblPr/>
      <w:tcPr>
        <w:tcBorders>
          <w:top w:val="double" w:sz="4" w:space="0" w:color="D8B25C" w:themeColor="accent4"/>
          <w:right w:val="nil"/>
        </w:tcBorders>
      </w:tcPr>
    </w:tblStylePr>
  </w:style>
  <w:style w:type="table" w:styleId="ListTable3-Accent5">
    <w:name w:val="List Table 3 Accent 5"/>
    <w:basedOn w:val="TableNormal"/>
    <w:uiPriority w:val="48"/>
    <w:rsid w:val="005225B2"/>
    <w:pPr>
      <w:spacing w:after="0" w:line="240" w:lineRule="auto"/>
    </w:pPr>
    <w:tblPr>
      <w:tblStyleRowBandSize w:val="1"/>
      <w:tblStyleColBandSize w:val="1"/>
      <w:tblBorders>
        <w:top w:val="single" w:sz="4" w:space="0" w:color="7BA79D" w:themeColor="accent5"/>
        <w:left w:val="single" w:sz="4" w:space="0" w:color="7BA79D" w:themeColor="accent5"/>
        <w:bottom w:val="single" w:sz="4" w:space="0" w:color="7BA79D" w:themeColor="accent5"/>
        <w:right w:val="single" w:sz="4" w:space="0" w:color="7BA79D" w:themeColor="accent5"/>
      </w:tblBorders>
    </w:tblPr>
    <w:tblStylePr w:type="firstRow">
      <w:rPr>
        <w:b/>
        <w:bCs/>
        <w:color w:val="FFFFFF" w:themeColor="background1"/>
      </w:rPr>
      <w:tblPr/>
      <w:tcPr>
        <w:shd w:val="clear" w:color="auto" w:fill="7BA79D" w:themeFill="accent5"/>
      </w:tcPr>
    </w:tblStylePr>
    <w:tblStylePr w:type="lastRow">
      <w:rPr>
        <w:b/>
        <w:bCs/>
      </w:rPr>
      <w:tblPr/>
      <w:tcPr>
        <w:tcBorders>
          <w:top w:val="double" w:sz="4" w:space="0" w:color="7BA79D"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BA79D" w:themeColor="accent5"/>
          <w:right w:val="single" w:sz="4" w:space="0" w:color="7BA79D" w:themeColor="accent5"/>
        </w:tcBorders>
      </w:tcPr>
    </w:tblStylePr>
    <w:tblStylePr w:type="band1Horz">
      <w:tblPr/>
      <w:tcPr>
        <w:tcBorders>
          <w:top w:val="single" w:sz="4" w:space="0" w:color="7BA79D" w:themeColor="accent5"/>
          <w:bottom w:val="single" w:sz="4" w:space="0" w:color="7BA79D"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BA79D" w:themeColor="accent5"/>
          <w:left w:val="nil"/>
        </w:tcBorders>
      </w:tcPr>
    </w:tblStylePr>
    <w:tblStylePr w:type="swCell">
      <w:tblPr/>
      <w:tcPr>
        <w:tcBorders>
          <w:top w:val="double" w:sz="4" w:space="0" w:color="7BA79D" w:themeColor="accent5"/>
          <w:right w:val="nil"/>
        </w:tcBorders>
      </w:tcPr>
    </w:tblStylePr>
  </w:style>
  <w:style w:type="table" w:styleId="ListTable3-Accent6">
    <w:name w:val="List Table 3 Accent 6"/>
    <w:basedOn w:val="TableNormal"/>
    <w:uiPriority w:val="48"/>
    <w:rsid w:val="005225B2"/>
    <w:pPr>
      <w:spacing w:after="0" w:line="240" w:lineRule="auto"/>
    </w:pPr>
    <w:tblPr>
      <w:tblStyleRowBandSize w:val="1"/>
      <w:tblStyleColBandSize w:val="1"/>
      <w:tblBorders>
        <w:top w:val="single" w:sz="4" w:space="0" w:color="968C8C" w:themeColor="accent6"/>
        <w:left w:val="single" w:sz="4" w:space="0" w:color="968C8C" w:themeColor="accent6"/>
        <w:bottom w:val="single" w:sz="4" w:space="0" w:color="968C8C" w:themeColor="accent6"/>
        <w:right w:val="single" w:sz="4" w:space="0" w:color="968C8C" w:themeColor="accent6"/>
      </w:tblBorders>
    </w:tblPr>
    <w:tblStylePr w:type="firstRow">
      <w:rPr>
        <w:b/>
        <w:bCs/>
        <w:color w:val="FFFFFF" w:themeColor="background1"/>
      </w:rPr>
      <w:tblPr/>
      <w:tcPr>
        <w:shd w:val="clear" w:color="auto" w:fill="968C8C" w:themeFill="accent6"/>
      </w:tcPr>
    </w:tblStylePr>
    <w:tblStylePr w:type="lastRow">
      <w:rPr>
        <w:b/>
        <w:bCs/>
      </w:rPr>
      <w:tblPr/>
      <w:tcPr>
        <w:tcBorders>
          <w:top w:val="double" w:sz="4" w:space="0" w:color="968C8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68C8C" w:themeColor="accent6"/>
          <w:right w:val="single" w:sz="4" w:space="0" w:color="968C8C" w:themeColor="accent6"/>
        </w:tcBorders>
      </w:tcPr>
    </w:tblStylePr>
    <w:tblStylePr w:type="band1Horz">
      <w:tblPr/>
      <w:tcPr>
        <w:tcBorders>
          <w:top w:val="single" w:sz="4" w:space="0" w:color="968C8C" w:themeColor="accent6"/>
          <w:bottom w:val="single" w:sz="4" w:space="0" w:color="968C8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68C8C" w:themeColor="accent6"/>
          <w:left w:val="nil"/>
        </w:tcBorders>
      </w:tcPr>
    </w:tblStylePr>
    <w:tblStylePr w:type="swCell">
      <w:tblPr/>
      <w:tcPr>
        <w:tcBorders>
          <w:top w:val="double" w:sz="4" w:space="0" w:color="968C8C" w:themeColor="accent6"/>
          <w:right w:val="nil"/>
        </w:tcBorders>
      </w:tcPr>
    </w:tblStylePr>
  </w:style>
  <w:style w:type="table" w:styleId="ListTable4">
    <w:name w:val="List Table 4"/>
    <w:basedOn w:val="TableNormal"/>
    <w:uiPriority w:val="49"/>
    <w:rsid w:val="005225B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5225B2"/>
    <w:pPr>
      <w:spacing w:after="0" w:line="240" w:lineRule="auto"/>
    </w:pPr>
    <w:tblPr>
      <w:tblStyleRowBandSize w:val="1"/>
      <w:tblStyleColBandSize w:val="1"/>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tblBorders>
    </w:tblPr>
    <w:tblStylePr w:type="firstRow">
      <w:rPr>
        <w:b/>
        <w:bCs/>
        <w:color w:val="FFFFFF" w:themeColor="background1"/>
      </w:rPr>
      <w:tblPr/>
      <w:tcPr>
        <w:tcBorders>
          <w:top w:val="single" w:sz="4" w:space="0" w:color="94B6D2" w:themeColor="accent1"/>
          <w:left w:val="single" w:sz="4" w:space="0" w:color="94B6D2" w:themeColor="accent1"/>
          <w:bottom w:val="single" w:sz="4" w:space="0" w:color="94B6D2" w:themeColor="accent1"/>
          <w:right w:val="single" w:sz="4" w:space="0" w:color="94B6D2" w:themeColor="accent1"/>
          <w:insideH w:val="nil"/>
        </w:tcBorders>
        <w:shd w:val="clear" w:color="auto" w:fill="94B6D2" w:themeFill="accent1"/>
      </w:tcPr>
    </w:tblStylePr>
    <w:tblStylePr w:type="lastRow">
      <w:rPr>
        <w:b/>
        <w:bCs/>
      </w:rPr>
      <w:tblPr/>
      <w:tcPr>
        <w:tcBorders>
          <w:top w:val="double" w:sz="4" w:space="0" w:color="BED3E4" w:themeColor="accent1" w:themeTint="99"/>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ListTable4-Accent2">
    <w:name w:val="List Table 4 Accent 2"/>
    <w:basedOn w:val="TableNormal"/>
    <w:uiPriority w:val="49"/>
    <w:rsid w:val="005225B2"/>
    <w:pPr>
      <w:spacing w:after="0" w:line="240" w:lineRule="auto"/>
    </w:pPr>
    <w:tblPr>
      <w:tblStyleRowBandSize w:val="1"/>
      <w:tblStyleColBandSize w:val="1"/>
      <w:tblBorders>
        <w:top w:val="single" w:sz="4" w:space="0" w:color="EAB290" w:themeColor="accent2" w:themeTint="99"/>
        <w:left w:val="single" w:sz="4" w:space="0" w:color="EAB290" w:themeColor="accent2" w:themeTint="99"/>
        <w:bottom w:val="single" w:sz="4" w:space="0" w:color="EAB290" w:themeColor="accent2" w:themeTint="99"/>
        <w:right w:val="single" w:sz="4" w:space="0" w:color="EAB290" w:themeColor="accent2" w:themeTint="99"/>
        <w:insideH w:val="single" w:sz="4" w:space="0" w:color="EAB290" w:themeColor="accent2" w:themeTint="99"/>
      </w:tblBorders>
    </w:tblPr>
    <w:tblStylePr w:type="firstRow">
      <w:rPr>
        <w:b/>
        <w:bCs/>
        <w:color w:val="FFFFFF" w:themeColor="background1"/>
      </w:rPr>
      <w:tblPr/>
      <w:tcPr>
        <w:tcBorders>
          <w:top w:val="single" w:sz="4" w:space="0" w:color="DD8047" w:themeColor="accent2"/>
          <w:left w:val="single" w:sz="4" w:space="0" w:color="DD8047" w:themeColor="accent2"/>
          <w:bottom w:val="single" w:sz="4" w:space="0" w:color="DD8047" w:themeColor="accent2"/>
          <w:right w:val="single" w:sz="4" w:space="0" w:color="DD8047" w:themeColor="accent2"/>
          <w:insideH w:val="nil"/>
        </w:tcBorders>
        <w:shd w:val="clear" w:color="auto" w:fill="DD8047" w:themeFill="accent2"/>
      </w:tcPr>
    </w:tblStylePr>
    <w:tblStylePr w:type="lastRow">
      <w:rPr>
        <w:b/>
        <w:bCs/>
      </w:rPr>
      <w:tblPr/>
      <w:tcPr>
        <w:tcBorders>
          <w:top w:val="double" w:sz="4" w:space="0" w:color="EAB290" w:themeColor="accent2" w:themeTint="99"/>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styleId="ListTable4-Accent3">
    <w:name w:val="List Table 4 Accent 3"/>
    <w:basedOn w:val="TableNormal"/>
    <w:uiPriority w:val="49"/>
    <w:rsid w:val="005225B2"/>
    <w:pPr>
      <w:spacing w:after="0" w:line="240" w:lineRule="auto"/>
    </w:pPr>
    <w:tblPr>
      <w:tblStyleRowBandSize w:val="1"/>
      <w:tblStyleColBandSize w:val="1"/>
      <w:tblBorders>
        <w:top w:val="single" w:sz="4" w:space="0" w:color="C8CCB3" w:themeColor="accent3" w:themeTint="99"/>
        <w:left w:val="single" w:sz="4" w:space="0" w:color="C8CCB3" w:themeColor="accent3" w:themeTint="99"/>
        <w:bottom w:val="single" w:sz="4" w:space="0" w:color="C8CCB3" w:themeColor="accent3" w:themeTint="99"/>
        <w:right w:val="single" w:sz="4" w:space="0" w:color="C8CCB3" w:themeColor="accent3" w:themeTint="99"/>
        <w:insideH w:val="single" w:sz="4" w:space="0" w:color="C8CCB3" w:themeColor="accent3" w:themeTint="99"/>
      </w:tblBorders>
    </w:tblPr>
    <w:tblStylePr w:type="firstRow">
      <w:rPr>
        <w:b/>
        <w:bCs/>
        <w:color w:val="FFFFFF" w:themeColor="background1"/>
      </w:rPr>
      <w:tblPr/>
      <w:tcPr>
        <w:tcBorders>
          <w:top w:val="single" w:sz="4" w:space="0" w:color="A5AB81" w:themeColor="accent3"/>
          <w:left w:val="single" w:sz="4" w:space="0" w:color="A5AB81" w:themeColor="accent3"/>
          <w:bottom w:val="single" w:sz="4" w:space="0" w:color="A5AB81" w:themeColor="accent3"/>
          <w:right w:val="single" w:sz="4" w:space="0" w:color="A5AB81" w:themeColor="accent3"/>
          <w:insideH w:val="nil"/>
        </w:tcBorders>
        <w:shd w:val="clear" w:color="auto" w:fill="A5AB81" w:themeFill="accent3"/>
      </w:tcPr>
    </w:tblStylePr>
    <w:tblStylePr w:type="lastRow">
      <w:rPr>
        <w:b/>
        <w:bCs/>
      </w:rPr>
      <w:tblPr/>
      <w:tcPr>
        <w:tcBorders>
          <w:top w:val="double" w:sz="4" w:space="0" w:color="C8CCB3" w:themeColor="accent3" w:themeTint="99"/>
        </w:tcBorders>
      </w:tcPr>
    </w:tblStylePr>
    <w:tblStylePr w:type="firstCol">
      <w:rPr>
        <w:b/>
        <w:bCs/>
      </w:rPr>
    </w:tblStylePr>
    <w:tblStylePr w:type="lastCol">
      <w:rPr>
        <w:b/>
        <w:bCs/>
      </w:rPr>
    </w:tblStylePr>
    <w:tblStylePr w:type="band1Vert">
      <w:tblPr/>
      <w:tcPr>
        <w:shd w:val="clear" w:color="auto" w:fill="EDEEE5" w:themeFill="accent3" w:themeFillTint="33"/>
      </w:tcPr>
    </w:tblStylePr>
    <w:tblStylePr w:type="band1Horz">
      <w:tblPr/>
      <w:tcPr>
        <w:shd w:val="clear" w:color="auto" w:fill="EDEEE5" w:themeFill="accent3" w:themeFillTint="33"/>
      </w:tcPr>
    </w:tblStylePr>
  </w:style>
  <w:style w:type="table" w:styleId="ListTable4-Accent4">
    <w:name w:val="List Table 4 Accent 4"/>
    <w:basedOn w:val="TableNormal"/>
    <w:uiPriority w:val="49"/>
    <w:rsid w:val="005225B2"/>
    <w:pPr>
      <w:spacing w:after="0" w:line="240" w:lineRule="auto"/>
    </w:pPr>
    <w:tblPr>
      <w:tblStyleRowBandSize w:val="1"/>
      <w:tblStyleColBandSize w:val="1"/>
      <w:tblBorders>
        <w:top w:val="single" w:sz="4" w:space="0" w:color="E7D09D" w:themeColor="accent4" w:themeTint="99"/>
        <w:left w:val="single" w:sz="4" w:space="0" w:color="E7D09D" w:themeColor="accent4" w:themeTint="99"/>
        <w:bottom w:val="single" w:sz="4" w:space="0" w:color="E7D09D" w:themeColor="accent4" w:themeTint="99"/>
        <w:right w:val="single" w:sz="4" w:space="0" w:color="E7D09D" w:themeColor="accent4" w:themeTint="99"/>
        <w:insideH w:val="single" w:sz="4" w:space="0" w:color="E7D09D" w:themeColor="accent4" w:themeTint="99"/>
      </w:tblBorders>
    </w:tblPr>
    <w:tblStylePr w:type="firstRow">
      <w:rPr>
        <w:b/>
        <w:bCs/>
        <w:color w:val="FFFFFF" w:themeColor="background1"/>
      </w:rPr>
      <w:tblPr/>
      <w:tcPr>
        <w:tcBorders>
          <w:top w:val="single" w:sz="4" w:space="0" w:color="D8B25C" w:themeColor="accent4"/>
          <w:left w:val="single" w:sz="4" w:space="0" w:color="D8B25C" w:themeColor="accent4"/>
          <w:bottom w:val="single" w:sz="4" w:space="0" w:color="D8B25C" w:themeColor="accent4"/>
          <w:right w:val="single" w:sz="4" w:space="0" w:color="D8B25C" w:themeColor="accent4"/>
          <w:insideH w:val="nil"/>
        </w:tcBorders>
        <w:shd w:val="clear" w:color="auto" w:fill="D8B25C" w:themeFill="accent4"/>
      </w:tcPr>
    </w:tblStylePr>
    <w:tblStylePr w:type="lastRow">
      <w:rPr>
        <w:b/>
        <w:bCs/>
      </w:rPr>
      <w:tblPr/>
      <w:tcPr>
        <w:tcBorders>
          <w:top w:val="double" w:sz="4" w:space="0" w:color="E7D09D" w:themeColor="accent4" w:themeTint="99"/>
        </w:tcBorders>
      </w:tcPr>
    </w:tblStylePr>
    <w:tblStylePr w:type="firstCol">
      <w:rPr>
        <w:b/>
        <w:bCs/>
      </w:rPr>
    </w:tblStylePr>
    <w:tblStylePr w:type="lastCol">
      <w:rPr>
        <w:b/>
        <w:bCs/>
      </w:rPr>
    </w:tblStylePr>
    <w:tblStylePr w:type="band1Vert">
      <w:tblPr/>
      <w:tcPr>
        <w:shd w:val="clear" w:color="auto" w:fill="F7EFDE" w:themeFill="accent4" w:themeFillTint="33"/>
      </w:tcPr>
    </w:tblStylePr>
    <w:tblStylePr w:type="band1Horz">
      <w:tblPr/>
      <w:tcPr>
        <w:shd w:val="clear" w:color="auto" w:fill="F7EFDE" w:themeFill="accent4" w:themeFillTint="33"/>
      </w:tcPr>
    </w:tblStylePr>
  </w:style>
  <w:style w:type="table" w:styleId="ListTable4-Accent5">
    <w:name w:val="List Table 4 Accent 5"/>
    <w:basedOn w:val="TableNormal"/>
    <w:uiPriority w:val="49"/>
    <w:rsid w:val="005225B2"/>
    <w:pPr>
      <w:spacing w:after="0" w:line="240" w:lineRule="auto"/>
    </w:pPr>
    <w:tblPr>
      <w:tblStyleRowBandSize w:val="1"/>
      <w:tblStyleColBandSize w:val="1"/>
      <w:tblBorders>
        <w:top w:val="single" w:sz="4" w:space="0" w:color="AFCAC4" w:themeColor="accent5" w:themeTint="99"/>
        <w:left w:val="single" w:sz="4" w:space="0" w:color="AFCAC4" w:themeColor="accent5" w:themeTint="99"/>
        <w:bottom w:val="single" w:sz="4" w:space="0" w:color="AFCAC4" w:themeColor="accent5" w:themeTint="99"/>
        <w:right w:val="single" w:sz="4" w:space="0" w:color="AFCAC4" w:themeColor="accent5" w:themeTint="99"/>
        <w:insideH w:val="single" w:sz="4" w:space="0" w:color="AFCAC4" w:themeColor="accent5" w:themeTint="99"/>
      </w:tblBorders>
    </w:tblPr>
    <w:tblStylePr w:type="firstRow">
      <w:rPr>
        <w:b/>
        <w:bCs/>
        <w:color w:val="FFFFFF" w:themeColor="background1"/>
      </w:rPr>
      <w:tblPr/>
      <w:tcPr>
        <w:tcBorders>
          <w:top w:val="single" w:sz="4" w:space="0" w:color="7BA79D" w:themeColor="accent5"/>
          <w:left w:val="single" w:sz="4" w:space="0" w:color="7BA79D" w:themeColor="accent5"/>
          <w:bottom w:val="single" w:sz="4" w:space="0" w:color="7BA79D" w:themeColor="accent5"/>
          <w:right w:val="single" w:sz="4" w:space="0" w:color="7BA79D" w:themeColor="accent5"/>
          <w:insideH w:val="nil"/>
        </w:tcBorders>
        <w:shd w:val="clear" w:color="auto" w:fill="7BA79D" w:themeFill="accent5"/>
      </w:tcPr>
    </w:tblStylePr>
    <w:tblStylePr w:type="lastRow">
      <w:rPr>
        <w:b/>
        <w:bCs/>
      </w:rPr>
      <w:tblPr/>
      <w:tcPr>
        <w:tcBorders>
          <w:top w:val="double" w:sz="4" w:space="0" w:color="AFCAC4" w:themeColor="accent5" w:themeTint="99"/>
        </w:tcBorders>
      </w:tcPr>
    </w:tblStylePr>
    <w:tblStylePr w:type="firstCol">
      <w:rPr>
        <w:b/>
        <w:bCs/>
      </w:rPr>
    </w:tblStylePr>
    <w:tblStylePr w:type="lastCol">
      <w:rPr>
        <w:b/>
        <w:bCs/>
      </w:rPr>
    </w:tblStylePr>
    <w:tblStylePr w:type="band1Vert">
      <w:tblPr/>
      <w:tcPr>
        <w:shd w:val="clear" w:color="auto" w:fill="E4EDEB" w:themeFill="accent5" w:themeFillTint="33"/>
      </w:tcPr>
    </w:tblStylePr>
    <w:tblStylePr w:type="band1Horz">
      <w:tblPr/>
      <w:tcPr>
        <w:shd w:val="clear" w:color="auto" w:fill="E4EDEB" w:themeFill="accent5" w:themeFillTint="33"/>
      </w:tcPr>
    </w:tblStylePr>
  </w:style>
  <w:style w:type="table" w:styleId="ListTable4-Accent6">
    <w:name w:val="List Table 4 Accent 6"/>
    <w:basedOn w:val="TableNormal"/>
    <w:uiPriority w:val="49"/>
    <w:rsid w:val="005225B2"/>
    <w:pPr>
      <w:spacing w:after="0" w:line="240" w:lineRule="auto"/>
    </w:pPr>
    <w:tblPr>
      <w:tblStyleRowBandSize w:val="1"/>
      <w:tblStyleColBandSize w:val="1"/>
      <w:tblBorders>
        <w:top w:val="single" w:sz="4" w:space="0" w:color="C0BABA" w:themeColor="accent6" w:themeTint="99"/>
        <w:left w:val="single" w:sz="4" w:space="0" w:color="C0BABA" w:themeColor="accent6" w:themeTint="99"/>
        <w:bottom w:val="single" w:sz="4" w:space="0" w:color="C0BABA" w:themeColor="accent6" w:themeTint="99"/>
        <w:right w:val="single" w:sz="4" w:space="0" w:color="C0BABA" w:themeColor="accent6" w:themeTint="99"/>
        <w:insideH w:val="single" w:sz="4" w:space="0" w:color="C0BABA" w:themeColor="accent6" w:themeTint="99"/>
      </w:tblBorders>
    </w:tblPr>
    <w:tblStylePr w:type="firstRow">
      <w:rPr>
        <w:b/>
        <w:bCs/>
        <w:color w:val="FFFFFF" w:themeColor="background1"/>
      </w:rPr>
      <w:tblPr/>
      <w:tcPr>
        <w:tcBorders>
          <w:top w:val="single" w:sz="4" w:space="0" w:color="968C8C" w:themeColor="accent6"/>
          <w:left w:val="single" w:sz="4" w:space="0" w:color="968C8C" w:themeColor="accent6"/>
          <w:bottom w:val="single" w:sz="4" w:space="0" w:color="968C8C" w:themeColor="accent6"/>
          <w:right w:val="single" w:sz="4" w:space="0" w:color="968C8C" w:themeColor="accent6"/>
          <w:insideH w:val="nil"/>
        </w:tcBorders>
        <w:shd w:val="clear" w:color="auto" w:fill="968C8C" w:themeFill="accent6"/>
      </w:tcPr>
    </w:tblStylePr>
    <w:tblStylePr w:type="lastRow">
      <w:rPr>
        <w:b/>
        <w:bCs/>
      </w:rPr>
      <w:tblPr/>
      <w:tcPr>
        <w:tcBorders>
          <w:top w:val="double" w:sz="4" w:space="0" w:color="C0BABA" w:themeColor="accent6" w:themeTint="99"/>
        </w:tcBorders>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table" w:styleId="ListTable5Dark">
    <w:name w:val="List Table 5 Dark"/>
    <w:basedOn w:val="TableNormal"/>
    <w:uiPriority w:val="50"/>
    <w:rsid w:val="005225B2"/>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5225B2"/>
    <w:pPr>
      <w:spacing w:after="0" w:line="240" w:lineRule="auto"/>
    </w:pPr>
    <w:rPr>
      <w:color w:val="FFFFFF" w:themeColor="background1"/>
    </w:rPr>
    <w:tblPr>
      <w:tblStyleRowBandSize w:val="1"/>
      <w:tblStyleColBandSize w:val="1"/>
      <w:tblBorders>
        <w:top w:val="single" w:sz="24" w:space="0" w:color="94B6D2" w:themeColor="accent1"/>
        <w:left w:val="single" w:sz="24" w:space="0" w:color="94B6D2" w:themeColor="accent1"/>
        <w:bottom w:val="single" w:sz="24" w:space="0" w:color="94B6D2" w:themeColor="accent1"/>
        <w:right w:val="single" w:sz="24" w:space="0" w:color="94B6D2" w:themeColor="accent1"/>
      </w:tblBorders>
    </w:tblPr>
    <w:tcPr>
      <w:shd w:val="clear" w:color="auto" w:fill="94B6D2"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5225B2"/>
    <w:pPr>
      <w:spacing w:after="0" w:line="240" w:lineRule="auto"/>
    </w:pPr>
    <w:rPr>
      <w:color w:val="FFFFFF" w:themeColor="background1"/>
    </w:rPr>
    <w:tblPr>
      <w:tblStyleRowBandSize w:val="1"/>
      <w:tblStyleColBandSize w:val="1"/>
      <w:tblBorders>
        <w:top w:val="single" w:sz="24" w:space="0" w:color="DD8047" w:themeColor="accent2"/>
        <w:left w:val="single" w:sz="24" w:space="0" w:color="DD8047" w:themeColor="accent2"/>
        <w:bottom w:val="single" w:sz="24" w:space="0" w:color="DD8047" w:themeColor="accent2"/>
        <w:right w:val="single" w:sz="24" w:space="0" w:color="DD8047" w:themeColor="accent2"/>
      </w:tblBorders>
    </w:tblPr>
    <w:tcPr>
      <w:shd w:val="clear" w:color="auto" w:fill="DD8047"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5225B2"/>
    <w:pPr>
      <w:spacing w:after="0" w:line="240" w:lineRule="auto"/>
    </w:pPr>
    <w:rPr>
      <w:color w:val="FFFFFF" w:themeColor="background1"/>
    </w:rPr>
    <w:tblPr>
      <w:tblStyleRowBandSize w:val="1"/>
      <w:tblStyleColBandSize w:val="1"/>
      <w:tblBorders>
        <w:top w:val="single" w:sz="24" w:space="0" w:color="A5AB81" w:themeColor="accent3"/>
        <w:left w:val="single" w:sz="24" w:space="0" w:color="A5AB81" w:themeColor="accent3"/>
        <w:bottom w:val="single" w:sz="24" w:space="0" w:color="A5AB81" w:themeColor="accent3"/>
        <w:right w:val="single" w:sz="24" w:space="0" w:color="A5AB81" w:themeColor="accent3"/>
      </w:tblBorders>
    </w:tblPr>
    <w:tcPr>
      <w:shd w:val="clear" w:color="auto" w:fill="A5AB81"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5225B2"/>
    <w:pPr>
      <w:spacing w:after="0" w:line="240" w:lineRule="auto"/>
    </w:pPr>
    <w:rPr>
      <w:color w:val="FFFFFF" w:themeColor="background1"/>
    </w:rPr>
    <w:tblPr>
      <w:tblStyleRowBandSize w:val="1"/>
      <w:tblStyleColBandSize w:val="1"/>
      <w:tblBorders>
        <w:top w:val="single" w:sz="24" w:space="0" w:color="D8B25C" w:themeColor="accent4"/>
        <w:left w:val="single" w:sz="24" w:space="0" w:color="D8B25C" w:themeColor="accent4"/>
        <w:bottom w:val="single" w:sz="24" w:space="0" w:color="D8B25C" w:themeColor="accent4"/>
        <w:right w:val="single" w:sz="24" w:space="0" w:color="D8B25C" w:themeColor="accent4"/>
      </w:tblBorders>
    </w:tblPr>
    <w:tcPr>
      <w:shd w:val="clear" w:color="auto" w:fill="D8B25C"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5225B2"/>
    <w:pPr>
      <w:spacing w:after="0" w:line="240" w:lineRule="auto"/>
    </w:pPr>
    <w:rPr>
      <w:color w:val="FFFFFF" w:themeColor="background1"/>
    </w:rPr>
    <w:tblPr>
      <w:tblStyleRowBandSize w:val="1"/>
      <w:tblStyleColBandSize w:val="1"/>
      <w:tblBorders>
        <w:top w:val="single" w:sz="24" w:space="0" w:color="7BA79D" w:themeColor="accent5"/>
        <w:left w:val="single" w:sz="24" w:space="0" w:color="7BA79D" w:themeColor="accent5"/>
        <w:bottom w:val="single" w:sz="24" w:space="0" w:color="7BA79D" w:themeColor="accent5"/>
        <w:right w:val="single" w:sz="24" w:space="0" w:color="7BA79D" w:themeColor="accent5"/>
      </w:tblBorders>
    </w:tblPr>
    <w:tcPr>
      <w:shd w:val="clear" w:color="auto" w:fill="7BA79D"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5225B2"/>
    <w:pPr>
      <w:spacing w:after="0" w:line="240" w:lineRule="auto"/>
    </w:pPr>
    <w:rPr>
      <w:color w:val="FFFFFF" w:themeColor="background1"/>
    </w:rPr>
    <w:tblPr>
      <w:tblStyleRowBandSize w:val="1"/>
      <w:tblStyleColBandSize w:val="1"/>
      <w:tblBorders>
        <w:top w:val="single" w:sz="24" w:space="0" w:color="968C8C" w:themeColor="accent6"/>
        <w:left w:val="single" w:sz="24" w:space="0" w:color="968C8C" w:themeColor="accent6"/>
        <w:bottom w:val="single" w:sz="24" w:space="0" w:color="968C8C" w:themeColor="accent6"/>
        <w:right w:val="single" w:sz="24" w:space="0" w:color="968C8C" w:themeColor="accent6"/>
      </w:tblBorders>
    </w:tblPr>
    <w:tcPr>
      <w:shd w:val="clear" w:color="auto" w:fill="968C8C"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5225B2"/>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5225B2"/>
    <w:pPr>
      <w:spacing w:after="0" w:line="240" w:lineRule="auto"/>
    </w:pPr>
    <w:rPr>
      <w:color w:val="548AB7" w:themeColor="accent1" w:themeShade="BF"/>
    </w:rPr>
    <w:tblPr>
      <w:tblStyleRowBandSize w:val="1"/>
      <w:tblStyleColBandSize w:val="1"/>
      <w:tblBorders>
        <w:top w:val="single" w:sz="4" w:space="0" w:color="94B6D2" w:themeColor="accent1"/>
        <w:bottom w:val="single" w:sz="4" w:space="0" w:color="94B6D2" w:themeColor="accent1"/>
      </w:tblBorders>
    </w:tblPr>
    <w:tblStylePr w:type="firstRow">
      <w:rPr>
        <w:b/>
        <w:bCs/>
      </w:rPr>
      <w:tblPr/>
      <w:tcPr>
        <w:tcBorders>
          <w:bottom w:val="single" w:sz="4" w:space="0" w:color="94B6D2" w:themeColor="accent1"/>
        </w:tcBorders>
      </w:tcPr>
    </w:tblStylePr>
    <w:tblStylePr w:type="lastRow">
      <w:rPr>
        <w:b/>
        <w:bCs/>
      </w:rPr>
      <w:tblPr/>
      <w:tcPr>
        <w:tcBorders>
          <w:top w:val="double" w:sz="4" w:space="0" w:color="94B6D2" w:themeColor="accent1"/>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styleId="ListTable6Colorful-Accent2">
    <w:name w:val="List Table 6 Colorful Accent 2"/>
    <w:basedOn w:val="TableNormal"/>
    <w:uiPriority w:val="51"/>
    <w:rsid w:val="005225B2"/>
    <w:pPr>
      <w:spacing w:after="0" w:line="240" w:lineRule="auto"/>
    </w:pPr>
    <w:rPr>
      <w:color w:val="B85A22" w:themeColor="accent2" w:themeShade="BF"/>
    </w:rPr>
    <w:tblPr>
      <w:tblStyleRowBandSize w:val="1"/>
      <w:tblStyleColBandSize w:val="1"/>
      <w:tblBorders>
        <w:top w:val="single" w:sz="4" w:space="0" w:color="DD8047" w:themeColor="accent2"/>
        <w:bottom w:val="single" w:sz="4" w:space="0" w:color="DD8047" w:themeColor="accent2"/>
      </w:tblBorders>
    </w:tblPr>
    <w:tblStylePr w:type="firstRow">
      <w:rPr>
        <w:b/>
        <w:bCs/>
      </w:rPr>
      <w:tblPr/>
      <w:tcPr>
        <w:tcBorders>
          <w:bottom w:val="single" w:sz="4" w:space="0" w:color="DD8047" w:themeColor="accent2"/>
        </w:tcBorders>
      </w:tcPr>
    </w:tblStylePr>
    <w:tblStylePr w:type="lastRow">
      <w:rPr>
        <w:b/>
        <w:bCs/>
      </w:rPr>
      <w:tblPr/>
      <w:tcPr>
        <w:tcBorders>
          <w:top w:val="double" w:sz="4" w:space="0" w:color="DD8047" w:themeColor="accent2"/>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styleId="ListTable6Colorful-Accent3">
    <w:name w:val="List Table 6 Colorful Accent 3"/>
    <w:basedOn w:val="TableNormal"/>
    <w:uiPriority w:val="51"/>
    <w:rsid w:val="005225B2"/>
    <w:pPr>
      <w:spacing w:after="0" w:line="240" w:lineRule="auto"/>
    </w:pPr>
    <w:rPr>
      <w:color w:val="80865A" w:themeColor="accent3" w:themeShade="BF"/>
    </w:rPr>
    <w:tblPr>
      <w:tblStyleRowBandSize w:val="1"/>
      <w:tblStyleColBandSize w:val="1"/>
      <w:tblBorders>
        <w:top w:val="single" w:sz="4" w:space="0" w:color="A5AB81" w:themeColor="accent3"/>
        <w:bottom w:val="single" w:sz="4" w:space="0" w:color="A5AB81" w:themeColor="accent3"/>
      </w:tblBorders>
    </w:tblPr>
    <w:tblStylePr w:type="firstRow">
      <w:rPr>
        <w:b/>
        <w:bCs/>
      </w:rPr>
      <w:tblPr/>
      <w:tcPr>
        <w:tcBorders>
          <w:bottom w:val="single" w:sz="4" w:space="0" w:color="A5AB81" w:themeColor="accent3"/>
        </w:tcBorders>
      </w:tcPr>
    </w:tblStylePr>
    <w:tblStylePr w:type="lastRow">
      <w:rPr>
        <w:b/>
        <w:bCs/>
      </w:rPr>
      <w:tblPr/>
      <w:tcPr>
        <w:tcBorders>
          <w:top w:val="double" w:sz="4" w:space="0" w:color="A5AB81" w:themeColor="accent3"/>
        </w:tcBorders>
      </w:tcPr>
    </w:tblStylePr>
    <w:tblStylePr w:type="firstCol">
      <w:rPr>
        <w:b/>
        <w:bCs/>
      </w:rPr>
    </w:tblStylePr>
    <w:tblStylePr w:type="lastCol">
      <w:rPr>
        <w:b/>
        <w:bCs/>
      </w:rPr>
    </w:tblStylePr>
    <w:tblStylePr w:type="band1Vert">
      <w:tblPr/>
      <w:tcPr>
        <w:shd w:val="clear" w:color="auto" w:fill="EDEEE5" w:themeFill="accent3" w:themeFillTint="33"/>
      </w:tcPr>
    </w:tblStylePr>
    <w:tblStylePr w:type="band1Horz">
      <w:tblPr/>
      <w:tcPr>
        <w:shd w:val="clear" w:color="auto" w:fill="EDEEE5" w:themeFill="accent3" w:themeFillTint="33"/>
      </w:tcPr>
    </w:tblStylePr>
  </w:style>
  <w:style w:type="table" w:styleId="ListTable6Colorful-Accent4">
    <w:name w:val="List Table 6 Colorful Accent 4"/>
    <w:basedOn w:val="TableNormal"/>
    <w:uiPriority w:val="51"/>
    <w:rsid w:val="005225B2"/>
    <w:pPr>
      <w:spacing w:after="0" w:line="240" w:lineRule="auto"/>
    </w:pPr>
    <w:rPr>
      <w:color w:val="BA8E2C" w:themeColor="accent4" w:themeShade="BF"/>
    </w:rPr>
    <w:tblPr>
      <w:tblStyleRowBandSize w:val="1"/>
      <w:tblStyleColBandSize w:val="1"/>
      <w:tblBorders>
        <w:top w:val="single" w:sz="4" w:space="0" w:color="D8B25C" w:themeColor="accent4"/>
        <w:bottom w:val="single" w:sz="4" w:space="0" w:color="D8B25C" w:themeColor="accent4"/>
      </w:tblBorders>
    </w:tblPr>
    <w:tblStylePr w:type="firstRow">
      <w:rPr>
        <w:b/>
        <w:bCs/>
      </w:rPr>
      <w:tblPr/>
      <w:tcPr>
        <w:tcBorders>
          <w:bottom w:val="single" w:sz="4" w:space="0" w:color="D8B25C" w:themeColor="accent4"/>
        </w:tcBorders>
      </w:tcPr>
    </w:tblStylePr>
    <w:tblStylePr w:type="lastRow">
      <w:rPr>
        <w:b/>
        <w:bCs/>
      </w:rPr>
      <w:tblPr/>
      <w:tcPr>
        <w:tcBorders>
          <w:top w:val="double" w:sz="4" w:space="0" w:color="D8B25C" w:themeColor="accent4"/>
        </w:tcBorders>
      </w:tcPr>
    </w:tblStylePr>
    <w:tblStylePr w:type="firstCol">
      <w:rPr>
        <w:b/>
        <w:bCs/>
      </w:rPr>
    </w:tblStylePr>
    <w:tblStylePr w:type="lastCol">
      <w:rPr>
        <w:b/>
        <w:bCs/>
      </w:rPr>
    </w:tblStylePr>
    <w:tblStylePr w:type="band1Vert">
      <w:tblPr/>
      <w:tcPr>
        <w:shd w:val="clear" w:color="auto" w:fill="F7EFDE" w:themeFill="accent4" w:themeFillTint="33"/>
      </w:tcPr>
    </w:tblStylePr>
    <w:tblStylePr w:type="band1Horz">
      <w:tblPr/>
      <w:tcPr>
        <w:shd w:val="clear" w:color="auto" w:fill="F7EFDE" w:themeFill="accent4" w:themeFillTint="33"/>
      </w:tcPr>
    </w:tblStylePr>
  </w:style>
  <w:style w:type="table" w:styleId="ListTable6Colorful-Accent5">
    <w:name w:val="List Table 6 Colorful Accent 5"/>
    <w:basedOn w:val="TableNormal"/>
    <w:uiPriority w:val="51"/>
    <w:rsid w:val="005225B2"/>
    <w:pPr>
      <w:spacing w:after="0" w:line="240" w:lineRule="auto"/>
    </w:pPr>
    <w:rPr>
      <w:color w:val="568278" w:themeColor="accent5" w:themeShade="BF"/>
    </w:rPr>
    <w:tblPr>
      <w:tblStyleRowBandSize w:val="1"/>
      <w:tblStyleColBandSize w:val="1"/>
      <w:tblBorders>
        <w:top w:val="single" w:sz="4" w:space="0" w:color="7BA79D" w:themeColor="accent5"/>
        <w:bottom w:val="single" w:sz="4" w:space="0" w:color="7BA79D" w:themeColor="accent5"/>
      </w:tblBorders>
    </w:tblPr>
    <w:tblStylePr w:type="firstRow">
      <w:rPr>
        <w:b/>
        <w:bCs/>
      </w:rPr>
      <w:tblPr/>
      <w:tcPr>
        <w:tcBorders>
          <w:bottom w:val="single" w:sz="4" w:space="0" w:color="7BA79D" w:themeColor="accent5"/>
        </w:tcBorders>
      </w:tcPr>
    </w:tblStylePr>
    <w:tblStylePr w:type="lastRow">
      <w:rPr>
        <w:b/>
        <w:bCs/>
      </w:rPr>
      <w:tblPr/>
      <w:tcPr>
        <w:tcBorders>
          <w:top w:val="double" w:sz="4" w:space="0" w:color="7BA79D" w:themeColor="accent5"/>
        </w:tcBorders>
      </w:tcPr>
    </w:tblStylePr>
    <w:tblStylePr w:type="firstCol">
      <w:rPr>
        <w:b/>
        <w:bCs/>
      </w:rPr>
    </w:tblStylePr>
    <w:tblStylePr w:type="lastCol">
      <w:rPr>
        <w:b/>
        <w:bCs/>
      </w:rPr>
    </w:tblStylePr>
    <w:tblStylePr w:type="band1Vert">
      <w:tblPr/>
      <w:tcPr>
        <w:shd w:val="clear" w:color="auto" w:fill="E4EDEB" w:themeFill="accent5" w:themeFillTint="33"/>
      </w:tcPr>
    </w:tblStylePr>
    <w:tblStylePr w:type="band1Horz">
      <w:tblPr/>
      <w:tcPr>
        <w:shd w:val="clear" w:color="auto" w:fill="E4EDEB" w:themeFill="accent5" w:themeFillTint="33"/>
      </w:tcPr>
    </w:tblStylePr>
  </w:style>
  <w:style w:type="table" w:styleId="ListTable6Colorful-Accent6">
    <w:name w:val="List Table 6 Colorful Accent 6"/>
    <w:basedOn w:val="TableNormal"/>
    <w:uiPriority w:val="51"/>
    <w:rsid w:val="005225B2"/>
    <w:pPr>
      <w:spacing w:after="0" w:line="240" w:lineRule="auto"/>
    </w:pPr>
    <w:rPr>
      <w:color w:val="716767" w:themeColor="accent6" w:themeShade="BF"/>
    </w:rPr>
    <w:tblPr>
      <w:tblStyleRowBandSize w:val="1"/>
      <w:tblStyleColBandSize w:val="1"/>
      <w:tblBorders>
        <w:top w:val="single" w:sz="4" w:space="0" w:color="968C8C" w:themeColor="accent6"/>
        <w:bottom w:val="single" w:sz="4" w:space="0" w:color="968C8C" w:themeColor="accent6"/>
      </w:tblBorders>
    </w:tblPr>
    <w:tblStylePr w:type="firstRow">
      <w:rPr>
        <w:b/>
        <w:bCs/>
      </w:rPr>
      <w:tblPr/>
      <w:tcPr>
        <w:tcBorders>
          <w:bottom w:val="single" w:sz="4" w:space="0" w:color="968C8C" w:themeColor="accent6"/>
        </w:tcBorders>
      </w:tcPr>
    </w:tblStylePr>
    <w:tblStylePr w:type="lastRow">
      <w:rPr>
        <w:b/>
        <w:bCs/>
      </w:rPr>
      <w:tblPr/>
      <w:tcPr>
        <w:tcBorders>
          <w:top w:val="double" w:sz="4" w:space="0" w:color="968C8C" w:themeColor="accent6"/>
        </w:tcBorders>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table" w:styleId="ListTable7Colorful">
    <w:name w:val="List Table 7 Colorful"/>
    <w:basedOn w:val="TableNormal"/>
    <w:uiPriority w:val="52"/>
    <w:rsid w:val="005225B2"/>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5225B2"/>
    <w:pPr>
      <w:spacing w:after="0" w:line="240" w:lineRule="auto"/>
    </w:pPr>
    <w:rPr>
      <w:color w:val="548AB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4B6D2"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4B6D2"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4B6D2"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4B6D2" w:themeColor="accent1"/>
        </w:tcBorders>
        <w:shd w:val="clear" w:color="auto" w:fill="FFFFFF" w:themeFill="background1"/>
      </w:tcPr>
    </w:tblStylePr>
    <w:tblStylePr w:type="band1Vert">
      <w:tblPr/>
      <w:tcPr>
        <w:shd w:val="clear" w:color="auto" w:fill="E9F0F6" w:themeFill="accent1" w:themeFillTint="33"/>
      </w:tcPr>
    </w:tblStylePr>
    <w:tblStylePr w:type="band1Horz">
      <w:tblPr/>
      <w:tcPr>
        <w:shd w:val="clear" w:color="auto" w:fill="E9F0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5225B2"/>
    <w:pPr>
      <w:spacing w:after="0" w:line="240" w:lineRule="auto"/>
    </w:pPr>
    <w:rPr>
      <w:color w:val="B85A22"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D8047"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D8047"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D8047"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D8047" w:themeColor="accent2"/>
        </w:tcBorders>
        <w:shd w:val="clear" w:color="auto" w:fill="FFFFFF" w:themeFill="background1"/>
      </w:tcPr>
    </w:tblStylePr>
    <w:tblStylePr w:type="band1Vert">
      <w:tblPr/>
      <w:tcPr>
        <w:shd w:val="clear" w:color="auto" w:fill="F8E5DA" w:themeFill="accent2" w:themeFillTint="33"/>
      </w:tcPr>
    </w:tblStylePr>
    <w:tblStylePr w:type="band1Horz">
      <w:tblPr/>
      <w:tcPr>
        <w:shd w:val="clear" w:color="auto" w:fill="F8E5DA"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5225B2"/>
    <w:pPr>
      <w:spacing w:after="0" w:line="240" w:lineRule="auto"/>
    </w:pPr>
    <w:rPr>
      <w:color w:val="80865A"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B81"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B81"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B81"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B81" w:themeColor="accent3"/>
        </w:tcBorders>
        <w:shd w:val="clear" w:color="auto" w:fill="FFFFFF" w:themeFill="background1"/>
      </w:tcPr>
    </w:tblStylePr>
    <w:tblStylePr w:type="band1Vert">
      <w:tblPr/>
      <w:tcPr>
        <w:shd w:val="clear" w:color="auto" w:fill="EDEEE5" w:themeFill="accent3" w:themeFillTint="33"/>
      </w:tcPr>
    </w:tblStylePr>
    <w:tblStylePr w:type="band1Horz">
      <w:tblPr/>
      <w:tcPr>
        <w:shd w:val="clear" w:color="auto" w:fill="EDEEE5"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5225B2"/>
    <w:pPr>
      <w:spacing w:after="0" w:line="240" w:lineRule="auto"/>
    </w:pPr>
    <w:rPr>
      <w:color w:val="BA8E2C"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8B25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8B25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8B25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8B25C" w:themeColor="accent4"/>
        </w:tcBorders>
        <w:shd w:val="clear" w:color="auto" w:fill="FFFFFF" w:themeFill="background1"/>
      </w:tcPr>
    </w:tblStylePr>
    <w:tblStylePr w:type="band1Vert">
      <w:tblPr/>
      <w:tcPr>
        <w:shd w:val="clear" w:color="auto" w:fill="F7EFDE" w:themeFill="accent4" w:themeFillTint="33"/>
      </w:tcPr>
    </w:tblStylePr>
    <w:tblStylePr w:type="band1Horz">
      <w:tblPr/>
      <w:tcPr>
        <w:shd w:val="clear" w:color="auto" w:fill="F7EFDE"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5225B2"/>
    <w:pPr>
      <w:spacing w:after="0" w:line="240" w:lineRule="auto"/>
    </w:pPr>
    <w:rPr>
      <w:color w:val="568278"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BA79D"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BA79D"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BA79D"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BA79D" w:themeColor="accent5"/>
        </w:tcBorders>
        <w:shd w:val="clear" w:color="auto" w:fill="FFFFFF" w:themeFill="background1"/>
      </w:tcPr>
    </w:tblStylePr>
    <w:tblStylePr w:type="band1Vert">
      <w:tblPr/>
      <w:tcPr>
        <w:shd w:val="clear" w:color="auto" w:fill="E4EDEB" w:themeFill="accent5" w:themeFillTint="33"/>
      </w:tcPr>
    </w:tblStylePr>
    <w:tblStylePr w:type="band1Horz">
      <w:tblPr/>
      <w:tcPr>
        <w:shd w:val="clear" w:color="auto" w:fill="E4EDEB"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5225B2"/>
    <w:pPr>
      <w:spacing w:after="0" w:line="240" w:lineRule="auto"/>
    </w:pPr>
    <w:rPr>
      <w:color w:val="716767"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68C8C"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68C8C"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68C8C"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68C8C" w:themeColor="accent6"/>
        </w:tcBorders>
        <w:shd w:val="clear" w:color="auto" w:fill="FFFFFF" w:themeFill="background1"/>
      </w:tcPr>
    </w:tblStylePr>
    <w:tblStylePr w:type="band1Vert">
      <w:tblPr/>
      <w:tcPr>
        <w:shd w:val="clear" w:color="auto" w:fill="EAE8E8" w:themeFill="accent6" w:themeFillTint="33"/>
      </w:tcPr>
    </w:tblStylePr>
    <w:tblStylePr w:type="band1Horz">
      <w:tblPr/>
      <w:tcPr>
        <w:shd w:val="clear" w:color="auto" w:fill="EAE8E8"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5225B2"/>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croTextChar">
    <w:name w:val="Macro Text Char"/>
    <w:basedOn w:val="DefaultParagraphFont"/>
    <w:link w:val="MacroText"/>
    <w:uiPriority w:val="99"/>
    <w:semiHidden/>
    <w:rsid w:val="005225B2"/>
    <w:rPr>
      <w:rFonts w:ascii="Consolas" w:hAnsi="Consolas"/>
      <w:sz w:val="22"/>
      <w:szCs w:val="20"/>
    </w:rPr>
  </w:style>
  <w:style w:type="table" w:styleId="MediumGrid1">
    <w:name w:val="Medium Grid 1"/>
    <w:basedOn w:val="TableNormal"/>
    <w:uiPriority w:val="40"/>
    <w:semiHidden/>
    <w:unhideWhenUsed/>
    <w:rsid w:val="005225B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41"/>
    <w:semiHidden/>
    <w:unhideWhenUsed/>
    <w:rsid w:val="005225B2"/>
    <w:pPr>
      <w:spacing w:after="0" w:line="240" w:lineRule="auto"/>
    </w:pPr>
    <w:tblPr>
      <w:tblStyleRowBandSize w:val="1"/>
      <w:tblStyleColBandSize w:val="1"/>
      <w:tblBorders>
        <w:top w:val="single" w:sz="8" w:space="0" w:color="AEC8DD" w:themeColor="accent1" w:themeTint="BF"/>
        <w:left w:val="single" w:sz="8" w:space="0" w:color="AEC8DD" w:themeColor="accent1" w:themeTint="BF"/>
        <w:bottom w:val="single" w:sz="8" w:space="0" w:color="AEC8DD" w:themeColor="accent1" w:themeTint="BF"/>
        <w:right w:val="single" w:sz="8" w:space="0" w:color="AEC8DD" w:themeColor="accent1" w:themeTint="BF"/>
        <w:insideH w:val="single" w:sz="8" w:space="0" w:color="AEC8DD" w:themeColor="accent1" w:themeTint="BF"/>
        <w:insideV w:val="single" w:sz="8" w:space="0" w:color="AEC8DD" w:themeColor="accent1" w:themeTint="BF"/>
      </w:tblBorders>
    </w:tblPr>
    <w:tcPr>
      <w:shd w:val="clear" w:color="auto" w:fill="E4ECF4" w:themeFill="accent1" w:themeFillTint="3F"/>
    </w:tcPr>
    <w:tblStylePr w:type="firstRow">
      <w:rPr>
        <w:b/>
        <w:bCs/>
      </w:rPr>
    </w:tblStylePr>
    <w:tblStylePr w:type="lastRow">
      <w:rPr>
        <w:b/>
        <w:bCs/>
      </w:rPr>
      <w:tblPr/>
      <w:tcPr>
        <w:tcBorders>
          <w:top w:val="single" w:sz="18" w:space="0" w:color="AEC8DD" w:themeColor="accent1" w:themeTint="BF"/>
        </w:tcBorders>
      </w:tcPr>
    </w:tblStylePr>
    <w:tblStylePr w:type="firstCol">
      <w:rPr>
        <w:b/>
        <w:bCs/>
      </w:rPr>
    </w:tblStylePr>
    <w:tblStylePr w:type="lastCol">
      <w:rPr>
        <w:b/>
        <w:bCs/>
      </w:rPr>
    </w:tblStylePr>
    <w:tblStylePr w:type="band1Vert">
      <w:tblPr/>
      <w:tcPr>
        <w:shd w:val="clear" w:color="auto" w:fill="C9DAE8" w:themeFill="accent1" w:themeFillTint="7F"/>
      </w:tcPr>
    </w:tblStylePr>
    <w:tblStylePr w:type="band1Horz">
      <w:tblPr/>
      <w:tcPr>
        <w:shd w:val="clear" w:color="auto" w:fill="C9DAE8" w:themeFill="accent1" w:themeFillTint="7F"/>
      </w:tcPr>
    </w:tblStylePr>
  </w:style>
  <w:style w:type="table" w:styleId="MediumGrid1-Accent2">
    <w:name w:val="Medium Grid 1 Accent 2"/>
    <w:basedOn w:val="TableNormal"/>
    <w:uiPriority w:val="42"/>
    <w:semiHidden/>
    <w:unhideWhenUsed/>
    <w:rsid w:val="005225B2"/>
    <w:pPr>
      <w:spacing w:after="0" w:line="240" w:lineRule="auto"/>
    </w:pPr>
    <w:tblPr>
      <w:tblStyleRowBandSize w:val="1"/>
      <w:tblStyleColBandSize w:val="1"/>
      <w:tblBorders>
        <w:top w:val="single" w:sz="8" w:space="0" w:color="E59F75" w:themeColor="accent2" w:themeTint="BF"/>
        <w:left w:val="single" w:sz="8" w:space="0" w:color="E59F75" w:themeColor="accent2" w:themeTint="BF"/>
        <w:bottom w:val="single" w:sz="8" w:space="0" w:color="E59F75" w:themeColor="accent2" w:themeTint="BF"/>
        <w:right w:val="single" w:sz="8" w:space="0" w:color="E59F75" w:themeColor="accent2" w:themeTint="BF"/>
        <w:insideH w:val="single" w:sz="8" w:space="0" w:color="E59F75" w:themeColor="accent2" w:themeTint="BF"/>
        <w:insideV w:val="single" w:sz="8" w:space="0" w:color="E59F75" w:themeColor="accent2" w:themeTint="BF"/>
      </w:tblBorders>
    </w:tblPr>
    <w:tcPr>
      <w:shd w:val="clear" w:color="auto" w:fill="F6DFD1" w:themeFill="accent2" w:themeFillTint="3F"/>
    </w:tcPr>
    <w:tblStylePr w:type="firstRow">
      <w:rPr>
        <w:b/>
        <w:bCs/>
      </w:rPr>
    </w:tblStylePr>
    <w:tblStylePr w:type="lastRow">
      <w:rPr>
        <w:b/>
        <w:bCs/>
      </w:rPr>
      <w:tblPr/>
      <w:tcPr>
        <w:tcBorders>
          <w:top w:val="single" w:sz="18" w:space="0" w:color="E59F75" w:themeColor="accent2" w:themeTint="BF"/>
        </w:tcBorders>
      </w:tcPr>
    </w:tblStylePr>
    <w:tblStylePr w:type="firstCol">
      <w:rPr>
        <w:b/>
        <w:bCs/>
      </w:rPr>
    </w:tblStylePr>
    <w:tblStylePr w:type="lastCol">
      <w:rPr>
        <w:b/>
        <w:bCs/>
      </w:rPr>
    </w:tblStylePr>
    <w:tblStylePr w:type="band1Vert">
      <w:tblPr/>
      <w:tcPr>
        <w:shd w:val="clear" w:color="auto" w:fill="EEBFA3" w:themeFill="accent2" w:themeFillTint="7F"/>
      </w:tcPr>
    </w:tblStylePr>
    <w:tblStylePr w:type="band1Horz">
      <w:tblPr/>
      <w:tcPr>
        <w:shd w:val="clear" w:color="auto" w:fill="EEBFA3" w:themeFill="accent2" w:themeFillTint="7F"/>
      </w:tcPr>
    </w:tblStylePr>
  </w:style>
  <w:style w:type="table" w:styleId="MediumGrid1-Accent3">
    <w:name w:val="Medium Grid 1 Accent 3"/>
    <w:basedOn w:val="TableNormal"/>
    <w:uiPriority w:val="43"/>
    <w:semiHidden/>
    <w:unhideWhenUsed/>
    <w:rsid w:val="005225B2"/>
    <w:pPr>
      <w:spacing w:after="0" w:line="240" w:lineRule="auto"/>
    </w:pPr>
    <w:tblPr>
      <w:tblStyleRowBandSize w:val="1"/>
      <w:tblStyleColBandSize w:val="1"/>
      <w:tblBorders>
        <w:top w:val="single" w:sz="8" w:space="0" w:color="BBC0A0" w:themeColor="accent3" w:themeTint="BF"/>
        <w:left w:val="single" w:sz="8" w:space="0" w:color="BBC0A0" w:themeColor="accent3" w:themeTint="BF"/>
        <w:bottom w:val="single" w:sz="8" w:space="0" w:color="BBC0A0" w:themeColor="accent3" w:themeTint="BF"/>
        <w:right w:val="single" w:sz="8" w:space="0" w:color="BBC0A0" w:themeColor="accent3" w:themeTint="BF"/>
        <w:insideH w:val="single" w:sz="8" w:space="0" w:color="BBC0A0" w:themeColor="accent3" w:themeTint="BF"/>
        <w:insideV w:val="single" w:sz="8" w:space="0" w:color="BBC0A0" w:themeColor="accent3" w:themeTint="BF"/>
      </w:tblBorders>
    </w:tblPr>
    <w:tcPr>
      <w:shd w:val="clear" w:color="auto" w:fill="E8EADF" w:themeFill="accent3" w:themeFillTint="3F"/>
    </w:tcPr>
    <w:tblStylePr w:type="firstRow">
      <w:rPr>
        <w:b/>
        <w:bCs/>
      </w:rPr>
    </w:tblStylePr>
    <w:tblStylePr w:type="lastRow">
      <w:rPr>
        <w:b/>
        <w:bCs/>
      </w:rPr>
      <w:tblPr/>
      <w:tcPr>
        <w:tcBorders>
          <w:top w:val="single" w:sz="18" w:space="0" w:color="BBC0A0" w:themeColor="accent3" w:themeTint="BF"/>
        </w:tcBorders>
      </w:tcPr>
    </w:tblStylePr>
    <w:tblStylePr w:type="firstCol">
      <w:rPr>
        <w:b/>
        <w:bCs/>
      </w:rPr>
    </w:tblStylePr>
    <w:tblStylePr w:type="lastCol">
      <w:rPr>
        <w:b/>
        <w:bCs/>
      </w:rPr>
    </w:tblStylePr>
    <w:tblStylePr w:type="band1Vert">
      <w:tblPr/>
      <w:tcPr>
        <w:shd w:val="clear" w:color="auto" w:fill="D2D5C0" w:themeFill="accent3" w:themeFillTint="7F"/>
      </w:tcPr>
    </w:tblStylePr>
    <w:tblStylePr w:type="band1Horz">
      <w:tblPr/>
      <w:tcPr>
        <w:shd w:val="clear" w:color="auto" w:fill="D2D5C0" w:themeFill="accent3" w:themeFillTint="7F"/>
      </w:tcPr>
    </w:tblStylePr>
  </w:style>
  <w:style w:type="table" w:styleId="MediumGrid1-Accent4">
    <w:name w:val="Medium Grid 1 Accent 4"/>
    <w:basedOn w:val="TableNormal"/>
    <w:uiPriority w:val="44"/>
    <w:semiHidden/>
    <w:unhideWhenUsed/>
    <w:rsid w:val="005225B2"/>
    <w:pPr>
      <w:spacing w:after="0" w:line="240" w:lineRule="auto"/>
    </w:pPr>
    <w:tblPr>
      <w:tblStyleRowBandSize w:val="1"/>
      <w:tblStyleColBandSize w:val="1"/>
      <w:tblBorders>
        <w:top w:val="single" w:sz="8" w:space="0" w:color="E1C584" w:themeColor="accent4" w:themeTint="BF"/>
        <w:left w:val="single" w:sz="8" w:space="0" w:color="E1C584" w:themeColor="accent4" w:themeTint="BF"/>
        <w:bottom w:val="single" w:sz="8" w:space="0" w:color="E1C584" w:themeColor="accent4" w:themeTint="BF"/>
        <w:right w:val="single" w:sz="8" w:space="0" w:color="E1C584" w:themeColor="accent4" w:themeTint="BF"/>
        <w:insideH w:val="single" w:sz="8" w:space="0" w:color="E1C584" w:themeColor="accent4" w:themeTint="BF"/>
        <w:insideV w:val="single" w:sz="8" w:space="0" w:color="E1C584" w:themeColor="accent4" w:themeTint="BF"/>
      </w:tblBorders>
    </w:tblPr>
    <w:tcPr>
      <w:shd w:val="clear" w:color="auto" w:fill="F5EBD6" w:themeFill="accent4" w:themeFillTint="3F"/>
    </w:tcPr>
    <w:tblStylePr w:type="firstRow">
      <w:rPr>
        <w:b/>
        <w:bCs/>
      </w:rPr>
    </w:tblStylePr>
    <w:tblStylePr w:type="lastRow">
      <w:rPr>
        <w:b/>
        <w:bCs/>
      </w:rPr>
      <w:tblPr/>
      <w:tcPr>
        <w:tcBorders>
          <w:top w:val="single" w:sz="18" w:space="0" w:color="E1C584" w:themeColor="accent4" w:themeTint="BF"/>
        </w:tcBorders>
      </w:tcPr>
    </w:tblStylePr>
    <w:tblStylePr w:type="firstCol">
      <w:rPr>
        <w:b/>
        <w:bCs/>
      </w:rPr>
    </w:tblStylePr>
    <w:tblStylePr w:type="lastCol">
      <w:rPr>
        <w:b/>
        <w:bCs/>
      </w:rPr>
    </w:tblStylePr>
    <w:tblStylePr w:type="band1Vert">
      <w:tblPr/>
      <w:tcPr>
        <w:shd w:val="clear" w:color="auto" w:fill="EBD8AD" w:themeFill="accent4" w:themeFillTint="7F"/>
      </w:tcPr>
    </w:tblStylePr>
    <w:tblStylePr w:type="band1Horz">
      <w:tblPr/>
      <w:tcPr>
        <w:shd w:val="clear" w:color="auto" w:fill="EBD8AD" w:themeFill="accent4" w:themeFillTint="7F"/>
      </w:tcPr>
    </w:tblStylePr>
  </w:style>
  <w:style w:type="table" w:styleId="MediumGrid1-Accent5">
    <w:name w:val="Medium Grid 1 Accent 5"/>
    <w:basedOn w:val="TableNormal"/>
    <w:uiPriority w:val="45"/>
    <w:semiHidden/>
    <w:unhideWhenUsed/>
    <w:rsid w:val="005225B2"/>
    <w:pPr>
      <w:spacing w:after="0" w:line="240" w:lineRule="auto"/>
    </w:pPr>
    <w:tblPr>
      <w:tblStyleRowBandSize w:val="1"/>
      <w:tblStyleColBandSize w:val="1"/>
      <w:tblBorders>
        <w:top w:val="single" w:sz="8" w:space="0" w:color="9CBDB5" w:themeColor="accent5" w:themeTint="BF"/>
        <w:left w:val="single" w:sz="8" w:space="0" w:color="9CBDB5" w:themeColor="accent5" w:themeTint="BF"/>
        <w:bottom w:val="single" w:sz="8" w:space="0" w:color="9CBDB5" w:themeColor="accent5" w:themeTint="BF"/>
        <w:right w:val="single" w:sz="8" w:space="0" w:color="9CBDB5" w:themeColor="accent5" w:themeTint="BF"/>
        <w:insideH w:val="single" w:sz="8" w:space="0" w:color="9CBDB5" w:themeColor="accent5" w:themeTint="BF"/>
        <w:insideV w:val="single" w:sz="8" w:space="0" w:color="9CBDB5" w:themeColor="accent5" w:themeTint="BF"/>
      </w:tblBorders>
    </w:tblPr>
    <w:tcPr>
      <w:shd w:val="clear" w:color="auto" w:fill="DEE9E6" w:themeFill="accent5" w:themeFillTint="3F"/>
    </w:tcPr>
    <w:tblStylePr w:type="firstRow">
      <w:rPr>
        <w:b/>
        <w:bCs/>
      </w:rPr>
    </w:tblStylePr>
    <w:tblStylePr w:type="lastRow">
      <w:rPr>
        <w:b/>
        <w:bCs/>
      </w:rPr>
      <w:tblPr/>
      <w:tcPr>
        <w:tcBorders>
          <w:top w:val="single" w:sz="18" w:space="0" w:color="9CBDB5" w:themeColor="accent5" w:themeTint="BF"/>
        </w:tcBorders>
      </w:tcPr>
    </w:tblStylePr>
    <w:tblStylePr w:type="firstCol">
      <w:rPr>
        <w:b/>
        <w:bCs/>
      </w:rPr>
    </w:tblStylePr>
    <w:tblStylePr w:type="lastCol">
      <w:rPr>
        <w:b/>
        <w:bCs/>
      </w:rPr>
    </w:tblStylePr>
    <w:tblStylePr w:type="band1Vert">
      <w:tblPr/>
      <w:tcPr>
        <w:shd w:val="clear" w:color="auto" w:fill="BDD3CE" w:themeFill="accent5" w:themeFillTint="7F"/>
      </w:tcPr>
    </w:tblStylePr>
    <w:tblStylePr w:type="band1Horz">
      <w:tblPr/>
      <w:tcPr>
        <w:shd w:val="clear" w:color="auto" w:fill="BDD3CE" w:themeFill="accent5" w:themeFillTint="7F"/>
      </w:tcPr>
    </w:tblStylePr>
  </w:style>
  <w:style w:type="table" w:styleId="MediumGrid1-Accent6">
    <w:name w:val="Medium Grid 1 Accent 6"/>
    <w:basedOn w:val="TableNormal"/>
    <w:uiPriority w:val="46"/>
    <w:semiHidden/>
    <w:unhideWhenUsed/>
    <w:rsid w:val="005225B2"/>
    <w:pPr>
      <w:spacing w:after="0" w:line="240" w:lineRule="auto"/>
    </w:pPr>
    <w:tblPr>
      <w:tblStyleRowBandSize w:val="1"/>
      <w:tblStyleColBandSize w:val="1"/>
      <w:tblBorders>
        <w:top w:val="single" w:sz="8" w:space="0" w:color="B0A8A8" w:themeColor="accent6" w:themeTint="BF"/>
        <w:left w:val="single" w:sz="8" w:space="0" w:color="B0A8A8" w:themeColor="accent6" w:themeTint="BF"/>
        <w:bottom w:val="single" w:sz="8" w:space="0" w:color="B0A8A8" w:themeColor="accent6" w:themeTint="BF"/>
        <w:right w:val="single" w:sz="8" w:space="0" w:color="B0A8A8" w:themeColor="accent6" w:themeTint="BF"/>
        <w:insideH w:val="single" w:sz="8" w:space="0" w:color="B0A8A8" w:themeColor="accent6" w:themeTint="BF"/>
        <w:insideV w:val="single" w:sz="8" w:space="0" w:color="B0A8A8" w:themeColor="accent6" w:themeTint="BF"/>
      </w:tblBorders>
    </w:tblPr>
    <w:tcPr>
      <w:shd w:val="clear" w:color="auto" w:fill="E5E2E2" w:themeFill="accent6" w:themeFillTint="3F"/>
    </w:tcPr>
    <w:tblStylePr w:type="firstRow">
      <w:rPr>
        <w:b/>
        <w:bCs/>
      </w:rPr>
    </w:tblStylePr>
    <w:tblStylePr w:type="lastRow">
      <w:rPr>
        <w:b/>
        <w:bCs/>
      </w:rPr>
      <w:tblPr/>
      <w:tcPr>
        <w:tcBorders>
          <w:top w:val="single" w:sz="18" w:space="0" w:color="B0A8A8" w:themeColor="accent6" w:themeTint="BF"/>
        </w:tcBorders>
      </w:tcPr>
    </w:tblStylePr>
    <w:tblStylePr w:type="firstCol">
      <w:rPr>
        <w:b/>
        <w:bCs/>
      </w:rPr>
    </w:tblStylePr>
    <w:tblStylePr w:type="lastCol">
      <w:rPr>
        <w:b/>
        <w:bCs/>
      </w:rPr>
    </w:tblStylePr>
    <w:tblStylePr w:type="band1Vert">
      <w:tblPr/>
      <w:tcPr>
        <w:shd w:val="clear" w:color="auto" w:fill="CAC5C5" w:themeFill="accent6" w:themeFillTint="7F"/>
      </w:tcPr>
    </w:tblStylePr>
    <w:tblStylePr w:type="band1Horz">
      <w:tblPr/>
      <w:tcPr>
        <w:shd w:val="clear" w:color="auto" w:fill="CAC5C5" w:themeFill="accent6" w:themeFillTint="7F"/>
      </w:tcPr>
    </w:tblStylePr>
  </w:style>
  <w:style w:type="table" w:styleId="MediumGrid2">
    <w:name w:val="Medium Grid 2"/>
    <w:basedOn w:val="TableNormal"/>
    <w:uiPriority w:val="40"/>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41"/>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4B6D2" w:themeColor="accent1"/>
        <w:left w:val="single" w:sz="8" w:space="0" w:color="94B6D2" w:themeColor="accent1"/>
        <w:bottom w:val="single" w:sz="8" w:space="0" w:color="94B6D2" w:themeColor="accent1"/>
        <w:right w:val="single" w:sz="8" w:space="0" w:color="94B6D2" w:themeColor="accent1"/>
        <w:insideH w:val="single" w:sz="8" w:space="0" w:color="94B6D2" w:themeColor="accent1"/>
        <w:insideV w:val="single" w:sz="8" w:space="0" w:color="94B6D2" w:themeColor="accent1"/>
      </w:tblBorders>
    </w:tblPr>
    <w:tcPr>
      <w:shd w:val="clear" w:color="auto" w:fill="E4ECF4" w:themeFill="accent1" w:themeFillTint="3F"/>
    </w:tcPr>
    <w:tblStylePr w:type="firstRow">
      <w:rPr>
        <w:b/>
        <w:bCs/>
        <w:color w:val="000000" w:themeColor="text1"/>
      </w:rPr>
      <w:tblPr/>
      <w:tcPr>
        <w:shd w:val="clear" w:color="auto" w:fill="F4F7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9F0F6" w:themeFill="accent1" w:themeFillTint="33"/>
      </w:tcPr>
    </w:tblStylePr>
    <w:tblStylePr w:type="band1Vert">
      <w:tblPr/>
      <w:tcPr>
        <w:shd w:val="clear" w:color="auto" w:fill="C9DAE8" w:themeFill="accent1" w:themeFillTint="7F"/>
      </w:tcPr>
    </w:tblStylePr>
    <w:tblStylePr w:type="band1Horz">
      <w:tblPr/>
      <w:tcPr>
        <w:tcBorders>
          <w:insideH w:val="single" w:sz="6" w:space="0" w:color="94B6D2" w:themeColor="accent1"/>
          <w:insideV w:val="single" w:sz="6" w:space="0" w:color="94B6D2" w:themeColor="accent1"/>
        </w:tcBorders>
        <w:shd w:val="clear" w:color="auto" w:fill="C9DAE8"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42"/>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DD8047" w:themeColor="accent2"/>
        <w:left w:val="single" w:sz="8" w:space="0" w:color="DD8047" w:themeColor="accent2"/>
        <w:bottom w:val="single" w:sz="8" w:space="0" w:color="DD8047" w:themeColor="accent2"/>
        <w:right w:val="single" w:sz="8" w:space="0" w:color="DD8047" w:themeColor="accent2"/>
        <w:insideH w:val="single" w:sz="8" w:space="0" w:color="DD8047" w:themeColor="accent2"/>
        <w:insideV w:val="single" w:sz="8" w:space="0" w:color="DD8047" w:themeColor="accent2"/>
      </w:tblBorders>
    </w:tblPr>
    <w:tcPr>
      <w:shd w:val="clear" w:color="auto" w:fill="F6DFD1" w:themeFill="accent2" w:themeFillTint="3F"/>
    </w:tcPr>
    <w:tblStylePr w:type="firstRow">
      <w:rPr>
        <w:b/>
        <w:bCs/>
        <w:color w:val="000000" w:themeColor="text1"/>
      </w:rPr>
      <w:tblPr/>
      <w:tcPr>
        <w:shd w:val="clear" w:color="auto" w:fill="FBF2EC"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8E5DA" w:themeFill="accent2" w:themeFillTint="33"/>
      </w:tcPr>
    </w:tblStylePr>
    <w:tblStylePr w:type="band1Vert">
      <w:tblPr/>
      <w:tcPr>
        <w:shd w:val="clear" w:color="auto" w:fill="EEBFA3" w:themeFill="accent2" w:themeFillTint="7F"/>
      </w:tcPr>
    </w:tblStylePr>
    <w:tblStylePr w:type="band1Horz">
      <w:tblPr/>
      <w:tcPr>
        <w:tcBorders>
          <w:insideH w:val="single" w:sz="6" w:space="0" w:color="DD8047" w:themeColor="accent2"/>
          <w:insideV w:val="single" w:sz="6" w:space="0" w:color="DD8047" w:themeColor="accent2"/>
        </w:tcBorders>
        <w:shd w:val="clear" w:color="auto" w:fill="EEBFA3"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43"/>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B81" w:themeColor="accent3"/>
        <w:left w:val="single" w:sz="8" w:space="0" w:color="A5AB81" w:themeColor="accent3"/>
        <w:bottom w:val="single" w:sz="8" w:space="0" w:color="A5AB81" w:themeColor="accent3"/>
        <w:right w:val="single" w:sz="8" w:space="0" w:color="A5AB81" w:themeColor="accent3"/>
        <w:insideH w:val="single" w:sz="8" w:space="0" w:color="A5AB81" w:themeColor="accent3"/>
        <w:insideV w:val="single" w:sz="8" w:space="0" w:color="A5AB81" w:themeColor="accent3"/>
      </w:tblBorders>
    </w:tblPr>
    <w:tcPr>
      <w:shd w:val="clear" w:color="auto" w:fill="E8EADF" w:themeFill="accent3" w:themeFillTint="3F"/>
    </w:tcPr>
    <w:tblStylePr w:type="firstRow">
      <w:rPr>
        <w:b/>
        <w:bCs/>
        <w:color w:val="000000" w:themeColor="text1"/>
      </w:rPr>
      <w:tblPr/>
      <w:tcPr>
        <w:shd w:val="clear" w:color="auto" w:fill="F6F6F2"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EE5" w:themeFill="accent3" w:themeFillTint="33"/>
      </w:tcPr>
    </w:tblStylePr>
    <w:tblStylePr w:type="band1Vert">
      <w:tblPr/>
      <w:tcPr>
        <w:shd w:val="clear" w:color="auto" w:fill="D2D5C0" w:themeFill="accent3" w:themeFillTint="7F"/>
      </w:tcPr>
    </w:tblStylePr>
    <w:tblStylePr w:type="band1Horz">
      <w:tblPr/>
      <w:tcPr>
        <w:tcBorders>
          <w:insideH w:val="single" w:sz="6" w:space="0" w:color="A5AB81" w:themeColor="accent3"/>
          <w:insideV w:val="single" w:sz="6" w:space="0" w:color="A5AB81" w:themeColor="accent3"/>
        </w:tcBorders>
        <w:shd w:val="clear" w:color="auto" w:fill="D2D5C0"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44"/>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D8B25C" w:themeColor="accent4"/>
        <w:left w:val="single" w:sz="8" w:space="0" w:color="D8B25C" w:themeColor="accent4"/>
        <w:bottom w:val="single" w:sz="8" w:space="0" w:color="D8B25C" w:themeColor="accent4"/>
        <w:right w:val="single" w:sz="8" w:space="0" w:color="D8B25C" w:themeColor="accent4"/>
        <w:insideH w:val="single" w:sz="8" w:space="0" w:color="D8B25C" w:themeColor="accent4"/>
        <w:insideV w:val="single" w:sz="8" w:space="0" w:color="D8B25C" w:themeColor="accent4"/>
      </w:tblBorders>
    </w:tblPr>
    <w:tcPr>
      <w:shd w:val="clear" w:color="auto" w:fill="F5EBD6" w:themeFill="accent4" w:themeFillTint="3F"/>
    </w:tcPr>
    <w:tblStylePr w:type="firstRow">
      <w:rPr>
        <w:b/>
        <w:bCs/>
        <w:color w:val="000000" w:themeColor="text1"/>
      </w:rPr>
      <w:tblPr/>
      <w:tcPr>
        <w:shd w:val="clear" w:color="auto" w:fill="FBF7EE"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EFDE" w:themeFill="accent4" w:themeFillTint="33"/>
      </w:tcPr>
    </w:tblStylePr>
    <w:tblStylePr w:type="band1Vert">
      <w:tblPr/>
      <w:tcPr>
        <w:shd w:val="clear" w:color="auto" w:fill="EBD8AD" w:themeFill="accent4" w:themeFillTint="7F"/>
      </w:tcPr>
    </w:tblStylePr>
    <w:tblStylePr w:type="band1Horz">
      <w:tblPr/>
      <w:tcPr>
        <w:tcBorders>
          <w:insideH w:val="single" w:sz="6" w:space="0" w:color="D8B25C" w:themeColor="accent4"/>
          <w:insideV w:val="single" w:sz="6" w:space="0" w:color="D8B25C" w:themeColor="accent4"/>
        </w:tcBorders>
        <w:shd w:val="clear" w:color="auto" w:fill="EBD8AD"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45"/>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BA79D" w:themeColor="accent5"/>
        <w:left w:val="single" w:sz="8" w:space="0" w:color="7BA79D" w:themeColor="accent5"/>
        <w:bottom w:val="single" w:sz="8" w:space="0" w:color="7BA79D" w:themeColor="accent5"/>
        <w:right w:val="single" w:sz="8" w:space="0" w:color="7BA79D" w:themeColor="accent5"/>
        <w:insideH w:val="single" w:sz="8" w:space="0" w:color="7BA79D" w:themeColor="accent5"/>
        <w:insideV w:val="single" w:sz="8" w:space="0" w:color="7BA79D" w:themeColor="accent5"/>
      </w:tblBorders>
    </w:tblPr>
    <w:tcPr>
      <w:shd w:val="clear" w:color="auto" w:fill="DEE9E6" w:themeFill="accent5" w:themeFillTint="3F"/>
    </w:tcPr>
    <w:tblStylePr w:type="firstRow">
      <w:rPr>
        <w:b/>
        <w:bCs/>
        <w:color w:val="000000" w:themeColor="text1"/>
      </w:rPr>
      <w:tblPr/>
      <w:tcPr>
        <w:shd w:val="clear" w:color="auto" w:fill="F2F6F5"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4EDEB" w:themeFill="accent5" w:themeFillTint="33"/>
      </w:tcPr>
    </w:tblStylePr>
    <w:tblStylePr w:type="band1Vert">
      <w:tblPr/>
      <w:tcPr>
        <w:shd w:val="clear" w:color="auto" w:fill="BDD3CE" w:themeFill="accent5" w:themeFillTint="7F"/>
      </w:tcPr>
    </w:tblStylePr>
    <w:tblStylePr w:type="band1Horz">
      <w:tblPr/>
      <w:tcPr>
        <w:tcBorders>
          <w:insideH w:val="single" w:sz="6" w:space="0" w:color="7BA79D" w:themeColor="accent5"/>
          <w:insideV w:val="single" w:sz="6" w:space="0" w:color="7BA79D" w:themeColor="accent5"/>
        </w:tcBorders>
        <w:shd w:val="clear" w:color="auto" w:fill="BDD3C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46"/>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68C8C" w:themeColor="accent6"/>
        <w:left w:val="single" w:sz="8" w:space="0" w:color="968C8C" w:themeColor="accent6"/>
        <w:bottom w:val="single" w:sz="8" w:space="0" w:color="968C8C" w:themeColor="accent6"/>
        <w:right w:val="single" w:sz="8" w:space="0" w:color="968C8C" w:themeColor="accent6"/>
        <w:insideH w:val="single" w:sz="8" w:space="0" w:color="968C8C" w:themeColor="accent6"/>
        <w:insideV w:val="single" w:sz="8" w:space="0" w:color="968C8C" w:themeColor="accent6"/>
      </w:tblBorders>
    </w:tblPr>
    <w:tcPr>
      <w:shd w:val="clear" w:color="auto" w:fill="E5E2E2" w:themeFill="accent6" w:themeFillTint="3F"/>
    </w:tcPr>
    <w:tblStylePr w:type="firstRow">
      <w:rPr>
        <w:b/>
        <w:bCs/>
        <w:color w:val="000000" w:themeColor="text1"/>
      </w:rPr>
      <w:tblPr/>
      <w:tcPr>
        <w:shd w:val="clear" w:color="auto" w:fill="F4F3F3"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E8E8" w:themeFill="accent6" w:themeFillTint="33"/>
      </w:tcPr>
    </w:tblStylePr>
    <w:tblStylePr w:type="band1Vert">
      <w:tblPr/>
      <w:tcPr>
        <w:shd w:val="clear" w:color="auto" w:fill="CAC5C5" w:themeFill="accent6" w:themeFillTint="7F"/>
      </w:tcPr>
    </w:tblStylePr>
    <w:tblStylePr w:type="band1Horz">
      <w:tblPr/>
      <w:tcPr>
        <w:tcBorders>
          <w:insideH w:val="single" w:sz="6" w:space="0" w:color="968C8C" w:themeColor="accent6"/>
          <w:insideV w:val="single" w:sz="6" w:space="0" w:color="968C8C" w:themeColor="accent6"/>
        </w:tcBorders>
        <w:shd w:val="clear" w:color="auto" w:fill="CAC5C5" w:themeFill="accent6" w:themeFillTint="7F"/>
      </w:tcPr>
    </w:tblStylePr>
    <w:tblStylePr w:type="nwCell">
      <w:tblPr/>
      <w:tcPr>
        <w:shd w:val="clear" w:color="auto" w:fill="FFFFFF" w:themeFill="background1"/>
      </w:tcPr>
    </w:tblStylePr>
  </w:style>
  <w:style w:type="table" w:styleId="MediumGrid3">
    <w:name w:val="Medium Grid 3"/>
    <w:basedOn w:val="TableNormal"/>
    <w:uiPriority w:val="40"/>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41"/>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4EC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4B6D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4B6D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4B6D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4B6D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9DAE8"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9DAE8" w:themeFill="accent1" w:themeFillTint="7F"/>
      </w:tcPr>
    </w:tblStylePr>
  </w:style>
  <w:style w:type="table" w:styleId="MediumGrid3-Accent2">
    <w:name w:val="Medium Grid 3 Accent 2"/>
    <w:basedOn w:val="TableNormal"/>
    <w:uiPriority w:val="42"/>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6DFD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D8047"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D8047"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D8047"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D8047"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EBFA3"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EBFA3" w:themeFill="accent2" w:themeFillTint="7F"/>
      </w:tcPr>
    </w:tblStylePr>
  </w:style>
  <w:style w:type="table" w:styleId="MediumGrid3-Accent3">
    <w:name w:val="Medium Grid 3 Accent 3"/>
    <w:basedOn w:val="TableNormal"/>
    <w:uiPriority w:val="43"/>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AD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B81"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B81"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B81"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B81"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5C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5C0" w:themeFill="accent3" w:themeFillTint="7F"/>
      </w:tcPr>
    </w:tblStylePr>
  </w:style>
  <w:style w:type="table" w:styleId="MediumGrid3-Accent4">
    <w:name w:val="Medium Grid 3 Accent 4"/>
    <w:basedOn w:val="TableNormal"/>
    <w:uiPriority w:val="44"/>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5EBD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8B25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8B25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8B25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8B25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BD8AD"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BD8AD" w:themeFill="accent4" w:themeFillTint="7F"/>
      </w:tcPr>
    </w:tblStylePr>
  </w:style>
  <w:style w:type="table" w:styleId="MediumGrid3-Accent5">
    <w:name w:val="Medium Grid 3 Accent 5"/>
    <w:basedOn w:val="TableNormal"/>
    <w:uiPriority w:val="45"/>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E9E6"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BA79D"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BA79D"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BA79D"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BA79D"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DD3C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DD3CE" w:themeFill="accent5" w:themeFillTint="7F"/>
      </w:tcPr>
    </w:tblStylePr>
  </w:style>
  <w:style w:type="table" w:styleId="MediumGrid3-Accent6">
    <w:name w:val="Medium Grid 3 Accent 6"/>
    <w:basedOn w:val="TableNormal"/>
    <w:uiPriority w:val="46"/>
    <w:semiHidden/>
    <w:unhideWhenUsed/>
    <w:rsid w:val="005225B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E2E2"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68C8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68C8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68C8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68C8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AC5C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AC5C5" w:themeFill="accent6" w:themeFillTint="7F"/>
      </w:tcPr>
    </w:tblStylePr>
  </w:style>
  <w:style w:type="table" w:styleId="MediumList1">
    <w:name w:val="Medium List 1"/>
    <w:basedOn w:val="TableNormal"/>
    <w:uiPriority w:val="40"/>
    <w:semiHidden/>
    <w:unhideWhenUsed/>
    <w:rsid w:val="005225B2"/>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775F55"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41"/>
    <w:semiHidden/>
    <w:unhideWhenUsed/>
    <w:rsid w:val="005225B2"/>
    <w:pPr>
      <w:spacing w:after="0" w:line="240" w:lineRule="auto"/>
    </w:pPr>
    <w:rPr>
      <w:color w:val="000000" w:themeColor="text1"/>
    </w:rPr>
    <w:tblPr>
      <w:tblStyleRowBandSize w:val="1"/>
      <w:tblStyleColBandSize w:val="1"/>
      <w:tblBorders>
        <w:top w:val="single" w:sz="8" w:space="0" w:color="94B6D2" w:themeColor="accent1"/>
        <w:bottom w:val="single" w:sz="8" w:space="0" w:color="94B6D2" w:themeColor="accent1"/>
      </w:tblBorders>
    </w:tblPr>
    <w:tblStylePr w:type="firstRow">
      <w:rPr>
        <w:rFonts w:asciiTheme="majorHAnsi" w:eastAsiaTheme="majorEastAsia" w:hAnsiTheme="majorHAnsi" w:cstheme="majorBidi"/>
      </w:rPr>
      <w:tblPr/>
      <w:tcPr>
        <w:tcBorders>
          <w:top w:val="nil"/>
          <w:bottom w:val="single" w:sz="8" w:space="0" w:color="94B6D2" w:themeColor="accent1"/>
        </w:tcBorders>
      </w:tcPr>
    </w:tblStylePr>
    <w:tblStylePr w:type="lastRow">
      <w:rPr>
        <w:b/>
        <w:bCs/>
        <w:color w:val="775F55" w:themeColor="text2"/>
      </w:rPr>
      <w:tblPr/>
      <w:tcPr>
        <w:tcBorders>
          <w:top w:val="single" w:sz="8" w:space="0" w:color="94B6D2" w:themeColor="accent1"/>
          <w:bottom w:val="single" w:sz="8" w:space="0" w:color="94B6D2" w:themeColor="accent1"/>
        </w:tcBorders>
      </w:tcPr>
    </w:tblStylePr>
    <w:tblStylePr w:type="firstCol">
      <w:rPr>
        <w:b/>
        <w:bCs/>
      </w:rPr>
    </w:tblStylePr>
    <w:tblStylePr w:type="lastCol">
      <w:rPr>
        <w:b/>
        <w:bCs/>
      </w:rPr>
      <w:tblPr/>
      <w:tcPr>
        <w:tcBorders>
          <w:top w:val="single" w:sz="8" w:space="0" w:color="94B6D2" w:themeColor="accent1"/>
          <w:bottom w:val="single" w:sz="8" w:space="0" w:color="94B6D2" w:themeColor="accent1"/>
        </w:tcBorders>
      </w:tcPr>
    </w:tblStylePr>
    <w:tblStylePr w:type="band1Vert">
      <w:tblPr/>
      <w:tcPr>
        <w:shd w:val="clear" w:color="auto" w:fill="E4ECF4" w:themeFill="accent1" w:themeFillTint="3F"/>
      </w:tcPr>
    </w:tblStylePr>
    <w:tblStylePr w:type="band1Horz">
      <w:tblPr/>
      <w:tcPr>
        <w:shd w:val="clear" w:color="auto" w:fill="E4ECF4" w:themeFill="accent1" w:themeFillTint="3F"/>
      </w:tcPr>
    </w:tblStylePr>
  </w:style>
  <w:style w:type="table" w:styleId="MediumList1-Accent2">
    <w:name w:val="Medium List 1 Accent 2"/>
    <w:basedOn w:val="TableNormal"/>
    <w:uiPriority w:val="42"/>
    <w:semiHidden/>
    <w:unhideWhenUsed/>
    <w:rsid w:val="005225B2"/>
    <w:pPr>
      <w:spacing w:after="0" w:line="240" w:lineRule="auto"/>
    </w:pPr>
    <w:rPr>
      <w:color w:val="000000" w:themeColor="text1"/>
    </w:rPr>
    <w:tblPr>
      <w:tblStyleRowBandSize w:val="1"/>
      <w:tblStyleColBandSize w:val="1"/>
      <w:tblBorders>
        <w:top w:val="single" w:sz="8" w:space="0" w:color="DD8047" w:themeColor="accent2"/>
        <w:bottom w:val="single" w:sz="8" w:space="0" w:color="DD8047" w:themeColor="accent2"/>
      </w:tblBorders>
    </w:tblPr>
    <w:tblStylePr w:type="firstRow">
      <w:rPr>
        <w:rFonts w:asciiTheme="majorHAnsi" w:eastAsiaTheme="majorEastAsia" w:hAnsiTheme="majorHAnsi" w:cstheme="majorBidi"/>
      </w:rPr>
      <w:tblPr/>
      <w:tcPr>
        <w:tcBorders>
          <w:top w:val="nil"/>
          <w:bottom w:val="single" w:sz="8" w:space="0" w:color="DD8047" w:themeColor="accent2"/>
        </w:tcBorders>
      </w:tcPr>
    </w:tblStylePr>
    <w:tblStylePr w:type="lastRow">
      <w:rPr>
        <w:b/>
        <w:bCs/>
        <w:color w:val="775F55" w:themeColor="text2"/>
      </w:rPr>
      <w:tblPr/>
      <w:tcPr>
        <w:tcBorders>
          <w:top w:val="single" w:sz="8" w:space="0" w:color="DD8047" w:themeColor="accent2"/>
          <w:bottom w:val="single" w:sz="8" w:space="0" w:color="DD8047" w:themeColor="accent2"/>
        </w:tcBorders>
      </w:tcPr>
    </w:tblStylePr>
    <w:tblStylePr w:type="firstCol">
      <w:rPr>
        <w:b/>
        <w:bCs/>
      </w:rPr>
    </w:tblStylePr>
    <w:tblStylePr w:type="lastCol">
      <w:rPr>
        <w:b/>
        <w:bCs/>
      </w:rPr>
      <w:tblPr/>
      <w:tcPr>
        <w:tcBorders>
          <w:top w:val="single" w:sz="8" w:space="0" w:color="DD8047" w:themeColor="accent2"/>
          <w:bottom w:val="single" w:sz="8" w:space="0" w:color="DD8047" w:themeColor="accent2"/>
        </w:tcBorders>
      </w:tcPr>
    </w:tblStylePr>
    <w:tblStylePr w:type="band1Vert">
      <w:tblPr/>
      <w:tcPr>
        <w:shd w:val="clear" w:color="auto" w:fill="F6DFD1" w:themeFill="accent2" w:themeFillTint="3F"/>
      </w:tcPr>
    </w:tblStylePr>
    <w:tblStylePr w:type="band1Horz">
      <w:tblPr/>
      <w:tcPr>
        <w:shd w:val="clear" w:color="auto" w:fill="F6DFD1" w:themeFill="accent2" w:themeFillTint="3F"/>
      </w:tcPr>
    </w:tblStylePr>
  </w:style>
  <w:style w:type="table" w:styleId="MediumList1-Accent3">
    <w:name w:val="Medium List 1 Accent 3"/>
    <w:basedOn w:val="TableNormal"/>
    <w:uiPriority w:val="43"/>
    <w:semiHidden/>
    <w:unhideWhenUsed/>
    <w:rsid w:val="005225B2"/>
    <w:pPr>
      <w:spacing w:after="0" w:line="240" w:lineRule="auto"/>
    </w:pPr>
    <w:rPr>
      <w:color w:val="000000" w:themeColor="text1"/>
    </w:rPr>
    <w:tblPr>
      <w:tblStyleRowBandSize w:val="1"/>
      <w:tblStyleColBandSize w:val="1"/>
      <w:tblBorders>
        <w:top w:val="single" w:sz="8" w:space="0" w:color="A5AB81" w:themeColor="accent3"/>
        <w:bottom w:val="single" w:sz="8" w:space="0" w:color="A5AB81" w:themeColor="accent3"/>
      </w:tblBorders>
    </w:tblPr>
    <w:tblStylePr w:type="firstRow">
      <w:rPr>
        <w:rFonts w:asciiTheme="majorHAnsi" w:eastAsiaTheme="majorEastAsia" w:hAnsiTheme="majorHAnsi" w:cstheme="majorBidi"/>
      </w:rPr>
      <w:tblPr/>
      <w:tcPr>
        <w:tcBorders>
          <w:top w:val="nil"/>
          <w:bottom w:val="single" w:sz="8" w:space="0" w:color="A5AB81" w:themeColor="accent3"/>
        </w:tcBorders>
      </w:tcPr>
    </w:tblStylePr>
    <w:tblStylePr w:type="lastRow">
      <w:rPr>
        <w:b/>
        <w:bCs/>
        <w:color w:val="775F55" w:themeColor="text2"/>
      </w:rPr>
      <w:tblPr/>
      <w:tcPr>
        <w:tcBorders>
          <w:top w:val="single" w:sz="8" w:space="0" w:color="A5AB81" w:themeColor="accent3"/>
          <w:bottom w:val="single" w:sz="8" w:space="0" w:color="A5AB81" w:themeColor="accent3"/>
        </w:tcBorders>
      </w:tcPr>
    </w:tblStylePr>
    <w:tblStylePr w:type="firstCol">
      <w:rPr>
        <w:b/>
        <w:bCs/>
      </w:rPr>
    </w:tblStylePr>
    <w:tblStylePr w:type="lastCol">
      <w:rPr>
        <w:b/>
        <w:bCs/>
      </w:rPr>
      <w:tblPr/>
      <w:tcPr>
        <w:tcBorders>
          <w:top w:val="single" w:sz="8" w:space="0" w:color="A5AB81" w:themeColor="accent3"/>
          <w:bottom w:val="single" w:sz="8" w:space="0" w:color="A5AB81" w:themeColor="accent3"/>
        </w:tcBorders>
      </w:tcPr>
    </w:tblStylePr>
    <w:tblStylePr w:type="band1Vert">
      <w:tblPr/>
      <w:tcPr>
        <w:shd w:val="clear" w:color="auto" w:fill="E8EADF" w:themeFill="accent3" w:themeFillTint="3F"/>
      </w:tcPr>
    </w:tblStylePr>
    <w:tblStylePr w:type="band1Horz">
      <w:tblPr/>
      <w:tcPr>
        <w:shd w:val="clear" w:color="auto" w:fill="E8EADF" w:themeFill="accent3" w:themeFillTint="3F"/>
      </w:tcPr>
    </w:tblStylePr>
  </w:style>
  <w:style w:type="table" w:styleId="MediumList1-Accent4">
    <w:name w:val="Medium List 1 Accent 4"/>
    <w:basedOn w:val="TableNormal"/>
    <w:uiPriority w:val="44"/>
    <w:semiHidden/>
    <w:unhideWhenUsed/>
    <w:rsid w:val="005225B2"/>
    <w:pPr>
      <w:spacing w:after="0" w:line="240" w:lineRule="auto"/>
    </w:pPr>
    <w:rPr>
      <w:color w:val="000000" w:themeColor="text1"/>
    </w:rPr>
    <w:tblPr>
      <w:tblStyleRowBandSize w:val="1"/>
      <w:tblStyleColBandSize w:val="1"/>
      <w:tblBorders>
        <w:top w:val="single" w:sz="8" w:space="0" w:color="D8B25C" w:themeColor="accent4"/>
        <w:bottom w:val="single" w:sz="8" w:space="0" w:color="D8B25C" w:themeColor="accent4"/>
      </w:tblBorders>
    </w:tblPr>
    <w:tblStylePr w:type="firstRow">
      <w:rPr>
        <w:rFonts w:asciiTheme="majorHAnsi" w:eastAsiaTheme="majorEastAsia" w:hAnsiTheme="majorHAnsi" w:cstheme="majorBidi"/>
      </w:rPr>
      <w:tblPr/>
      <w:tcPr>
        <w:tcBorders>
          <w:top w:val="nil"/>
          <w:bottom w:val="single" w:sz="8" w:space="0" w:color="D8B25C" w:themeColor="accent4"/>
        </w:tcBorders>
      </w:tcPr>
    </w:tblStylePr>
    <w:tblStylePr w:type="lastRow">
      <w:rPr>
        <w:b/>
        <w:bCs/>
        <w:color w:val="775F55" w:themeColor="text2"/>
      </w:rPr>
      <w:tblPr/>
      <w:tcPr>
        <w:tcBorders>
          <w:top w:val="single" w:sz="8" w:space="0" w:color="D8B25C" w:themeColor="accent4"/>
          <w:bottom w:val="single" w:sz="8" w:space="0" w:color="D8B25C" w:themeColor="accent4"/>
        </w:tcBorders>
      </w:tcPr>
    </w:tblStylePr>
    <w:tblStylePr w:type="firstCol">
      <w:rPr>
        <w:b/>
        <w:bCs/>
      </w:rPr>
    </w:tblStylePr>
    <w:tblStylePr w:type="lastCol">
      <w:rPr>
        <w:b/>
        <w:bCs/>
      </w:rPr>
      <w:tblPr/>
      <w:tcPr>
        <w:tcBorders>
          <w:top w:val="single" w:sz="8" w:space="0" w:color="D8B25C" w:themeColor="accent4"/>
          <w:bottom w:val="single" w:sz="8" w:space="0" w:color="D8B25C" w:themeColor="accent4"/>
        </w:tcBorders>
      </w:tcPr>
    </w:tblStylePr>
    <w:tblStylePr w:type="band1Vert">
      <w:tblPr/>
      <w:tcPr>
        <w:shd w:val="clear" w:color="auto" w:fill="F5EBD6" w:themeFill="accent4" w:themeFillTint="3F"/>
      </w:tcPr>
    </w:tblStylePr>
    <w:tblStylePr w:type="band1Horz">
      <w:tblPr/>
      <w:tcPr>
        <w:shd w:val="clear" w:color="auto" w:fill="F5EBD6" w:themeFill="accent4" w:themeFillTint="3F"/>
      </w:tcPr>
    </w:tblStylePr>
  </w:style>
  <w:style w:type="table" w:styleId="MediumList1-Accent5">
    <w:name w:val="Medium List 1 Accent 5"/>
    <w:basedOn w:val="TableNormal"/>
    <w:uiPriority w:val="45"/>
    <w:semiHidden/>
    <w:unhideWhenUsed/>
    <w:rsid w:val="005225B2"/>
    <w:pPr>
      <w:spacing w:after="0" w:line="240" w:lineRule="auto"/>
    </w:pPr>
    <w:rPr>
      <w:color w:val="000000" w:themeColor="text1"/>
    </w:rPr>
    <w:tblPr>
      <w:tblStyleRowBandSize w:val="1"/>
      <w:tblStyleColBandSize w:val="1"/>
      <w:tblBorders>
        <w:top w:val="single" w:sz="8" w:space="0" w:color="7BA79D" w:themeColor="accent5"/>
        <w:bottom w:val="single" w:sz="8" w:space="0" w:color="7BA79D" w:themeColor="accent5"/>
      </w:tblBorders>
    </w:tblPr>
    <w:tblStylePr w:type="firstRow">
      <w:rPr>
        <w:rFonts w:asciiTheme="majorHAnsi" w:eastAsiaTheme="majorEastAsia" w:hAnsiTheme="majorHAnsi" w:cstheme="majorBidi"/>
      </w:rPr>
      <w:tblPr/>
      <w:tcPr>
        <w:tcBorders>
          <w:top w:val="nil"/>
          <w:bottom w:val="single" w:sz="8" w:space="0" w:color="7BA79D" w:themeColor="accent5"/>
        </w:tcBorders>
      </w:tcPr>
    </w:tblStylePr>
    <w:tblStylePr w:type="lastRow">
      <w:rPr>
        <w:b/>
        <w:bCs/>
        <w:color w:val="775F55" w:themeColor="text2"/>
      </w:rPr>
      <w:tblPr/>
      <w:tcPr>
        <w:tcBorders>
          <w:top w:val="single" w:sz="8" w:space="0" w:color="7BA79D" w:themeColor="accent5"/>
          <w:bottom w:val="single" w:sz="8" w:space="0" w:color="7BA79D" w:themeColor="accent5"/>
        </w:tcBorders>
      </w:tcPr>
    </w:tblStylePr>
    <w:tblStylePr w:type="firstCol">
      <w:rPr>
        <w:b/>
        <w:bCs/>
      </w:rPr>
    </w:tblStylePr>
    <w:tblStylePr w:type="lastCol">
      <w:rPr>
        <w:b/>
        <w:bCs/>
      </w:rPr>
      <w:tblPr/>
      <w:tcPr>
        <w:tcBorders>
          <w:top w:val="single" w:sz="8" w:space="0" w:color="7BA79D" w:themeColor="accent5"/>
          <w:bottom w:val="single" w:sz="8" w:space="0" w:color="7BA79D" w:themeColor="accent5"/>
        </w:tcBorders>
      </w:tcPr>
    </w:tblStylePr>
    <w:tblStylePr w:type="band1Vert">
      <w:tblPr/>
      <w:tcPr>
        <w:shd w:val="clear" w:color="auto" w:fill="DEE9E6" w:themeFill="accent5" w:themeFillTint="3F"/>
      </w:tcPr>
    </w:tblStylePr>
    <w:tblStylePr w:type="band1Horz">
      <w:tblPr/>
      <w:tcPr>
        <w:shd w:val="clear" w:color="auto" w:fill="DEE9E6" w:themeFill="accent5" w:themeFillTint="3F"/>
      </w:tcPr>
    </w:tblStylePr>
  </w:style>
  <w:style w:type="table" w:styleId="MediumList1-Accent6">
    <w:name w:val="Medium List 1 Accent 6"/>
    <w:basedOn w:val="TableNormal"/>
    <w:uiPriority w:val="46"/>
    <w:semiHidden/>
    <w:unhideWhenUsed/>
    <w:rsid w:val="005225B2"/>
    <w:pPr>
      <w:spacing w:after="0" w:line="240" w:lineRule="auto"/>
    </w:pPr>
    <w:rPr>
      <w:color w:val="000000" w:themeColor="text1"/>
    </w:rPr>
    <w:tblPr>
      <w:tblStyleRowBandSize w:val="1"/>
      <w:tblStyleColBandSize w:val="1"/>
      <w:tblBorders>
        <w:top w:val="single" w:sz="8" w:space="0" w:color="968C8C" w:themeColor="accent6"/>
        <w:bottom w:val="single" w:sz="8" w:space="0" w:color="968C8C" w:themeColor="accent6"/>
      </w:tblBorders>
    </w:tblPr>
    <w:tblStylePr w:type="firstRow">
      <w:rPr>
        <w:rFonts w:asciiTheme="majorHAnsi" w:eastAsiaTheme="majorEastAsia" w:hAnsiTheme="majorHAnsi" w:cstheme="majorBidi"/>
      </w:rPr>
      <w:tblPr/>
      <w:tcPr>
        <w:tcBorders>
          <w:top w:val="nil"/>
          <w:bottom w:val="single" w:sz="8" w:space="0" w:color="968C8C" w:themeColor="accent6"/>
        </w:tcBorders>
      </w:tcPr>
    </w:tblStylePr>
    <w:tblStylePr w:type="lastRow">
      <w:rPr>
        <w:b/>
        <w:bCs/>
        <w:color w:val="775F55" w:themeColor="text2"/>
      </w:rPr>
      <w:tblPr/>
      <w:tcPr>
        <w:tcBorders>
          <w:top w:val="single" w:sz="8" w:space="0" w:color="968C8C" w:themeColor="accent6"/>
          <w:bottom w:val="single" w:sz="8" w:space="0" w:color="968C8C" w:themeColor="accent6"/>
        </w:tcBorders>
      </w:tcPr>
    </w:tblStylePr>
    <w:tblStylePr w:type="firstCol">
      <w:rPr>
        <w:b/>
        <w:bCs/>
      </w:rPr>
    </w:tblStylePr>
    <w:tblStylePr w:type="lastCol">
      <w:rPr>
        <w:b/>
        <w:bCs/>
      </w:rPr>
      <w:tblPr/>
      <w:tcPr>
        <w:tcBorders>
          <w:top w:val="single" w:sz="8" w:space="0" w:color="968C8C" w:themeColor="accent6"/>
          <w:bottom w:val="single" w:sz="8" w:space="0" w:color="968C8C" w:themeColor="accent6"/>
        </w:tcBorders>
      </w:tcPr>
    </w:tblStylePr>
    <w:tblStylePr w:type="band1Vert">
      <w:tblPr/>
      <w:tcPr>
        <w:shd w:val="clear" w:color="auto" w:fill="E5E2E2" w:themeFill="accent6" w:themeFillTint="3F"/>
      </w:tcPr>
    </w:tblStylePr>
    <w:tblStylePr w:type="band1Horz">
      <w:tblPr/>
      <w:tcPr>
        <w:shd w:val="clear" w:color="auto" w:fill="E5E2E2" w:themeFill="accent6" w:themeFillTint="3F"/>
      </w:tcPr>
    </w:tblStylePr>
  </w:style>
  <w:style w:type="table" w:styleId="MediumList2">
    <w:name w:val="Medium List 2"/>
    <w:basedOn w:val="TableNormal"/>
    <w:uiPriority w:val="40"/>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41"/>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4B6D2" w:themeColor="accent1"/>
        <w:left w:val="single" w:sz="8" w:space="0" w:color="94B6D2" w:themeColor="accent1"/>
        <w:bottom w:val="single" w:sz="8" w:space="0" w:color="94B6D2" w:themeColor="accent1"/>
        <w:right w:val="single" w:sz="8" w:space="0" w:color="94B6D2" w:themeColor="accent1"/>
      </w:tblBorders>
    </w:tblPr>
    <w:tblStylePr w:type="firstRow">
      <w:rPr>
        <w:sz w:val="24"/>
        <w:szCs w:val="24"/>
      </w:rPr>
      <w:tblPr/>
      <w:tcPr>
        <w:tcBorders>
          <w:top w:val="nil"/>
          <w:left w:val="nil"/>
          <w:bottom w:val="single" w:sz="24" w:space="0" w:color="94B6D2"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4B6D2" w:themeColor="accent1"/>
          <w:insideH w:val="nil"/>
          <w:insideV w:val="nil"/>
        </w:tcBorders>
        <w:shd w:val="clear" w:color="auto" w:fill="FFFFFF" w:themeFill="background1"/>
      </w:tcPr>
    </w:tblStylePr>
    <w:tblStylePr w:type="lastCol">
      <w:tblPr/>
      <w:tcPr>
        <w:tcBorders>
          <w:top w:val="nil"/>
          <w:left w:val="single" w:sz="8" w:space="0" w:color="94B6D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4ECF4" w:themeFill="accent1" w:themeFillTint="3F"/>
      </w:tcPr>
    </w:tblStylePr>
    <w:tblStylePr w:type="band1Horz">
      <w:tblPr/>
      <w:tcPr>
        <w:tcBorders>
          <w:top w:val="nil"/>
          <w:bottom w:val="nil"/>
          <w:insideH w:val="nil"/>
          <w:insideV w:val="nil"/>
        </w:tcBorders>
        <w:shd w:val="clear" w:color="auto" w:fill="E4EC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42"/>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DD8047" w:themeColor="accent2"/>
        <w:left w:val="single" w:sz="8" w:space="0" w:color="DD8047" w:themeColor="accent2"/>
        <w:bottom w:val="single" w:sz="8" w:space="0" w:color="DD8047" w:themeColor="accent2"/>
        <w:right w:val="single" w:sz="8" w:space="0" w:color="DD8047" w:themeColor="accent2"/>
      </w:tblBorders>
    </w:tblPr>
    <w:tblStylePr w:type="firstRow">
      <w:rPr>
        <w:sz w:val="24"/>
        <w:szCs w:val="24"/>
      </w:rPr>
      <w:tblPr/>
      <w:tcPr>
        <w:tcBorders>
          <w:top w:val="nil"/>
          <w:left w:val="nil"/>
          <w:bottom w:val="single" w:sz="24" w:space="0" w:color="DD8047"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D8047" w:themeColor="accent2"/>
          <w:insideH w:val="nil"/>
          <w:insideV w:val="nil"/>
        </w:tcBorders>
        <w:shd w:val="clear" w:color="auto" w:fill="FFFFFF" w:themeFill="background1"/>
      </w:tcPr>
    </w:tblStylePr>
    <w:tblStylePr w:type="lastCol">
      <w:tblPr/>
      <w:tcPr>
        <w:tcBorders>
          <w:top w:val="nil"/>
          <w:left w:val="single" w:sz="8" w:space="0" w:color="DD8047"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6DFD1" w:themeFill="accent2" w:themeFillTint="3F"/>
      </w:tcPr>
    </w:tblStylePr>
    <w:tblStylePr w:type="band1Horz">
      <w:tblPr/>
      <w:tcPr>
        <w:tcBorders>
          <w:top w:val="nil"/>
          <w:bottom w:val="nil"/>
          <w:insideH w:val="nil"/>
          <w:insideV w:val="nil"/>
        </w:tcBorders>
        <w:shd w:val="clear" w:color="auto" w:fill="F6DFD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43"/>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B81" w:themeColor="accent3"/>
        <w:left w:val="single" w:sz="8" w:space="0" w:color="A5AB81" w:themeColor="accent3"/>
        <w:bottom w:val="single" w:sz="8" w:space="0" w:color="A5AB81" w:themeColor="accent3"/>
        <w:right w:val="single" w:sz="8" w:space="0" w:color="A5AB81" w:themeColor="accent3"/>
      </w:tblBorders>
    </w:tblPr>
    <w:tblStylePr w:type="firstRow">
      <w:rPr>
        <w:sz w:val="24"/>
        <w:szCs w:val="24"/>
      </w:rPr>
      <w:tblPr/>
      <w:tcPr>
        <w:tcBorders>
          <w:top w:val="nil"/>
          <w:left w:val="nil"/>
          <w:bottom w:val="single" w:sz="24" w:space="0" w:color="A5AB81"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B81" w:themeColor="accent3"/>
          <w:insideH w:val="nil"/>
          <w:insideV w:val="nil"/>
        </w:tcBorders>
        <w:shd w:val="clear" w:color="auto" w:fill="FFFFFF" w:themeFill="background1"/>
      </w:tcPr>
    </w:tblStylePr>
    <w:tblStylePr w:type="lastCol">
      <w:tblPr/>
      <w:tcPr>
        <w:tcBorders>
          <w:top w:val="nil"/>
          <w:left w:val="single" w:sz="8" w:space="0" w:color="A5AB81"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ADF" w:themeFill="accent3" w:themeFillTint="3F"/>
      </w:tcPr>
    </w:tblStylePr>
    <w:tblStylePr w:type="band1Horz">
      <w:tblPr/>
      <w:tcPr>
        <w:tcBorders>
          <w:top w:val="nil"/>
          <w:bottom w:val="nil"/>
          <w:insideH w:val="nil"/>
          <w:insideV w:val="nil"/>
        </w:tcBorders>
        <w:shd w:val="clear" w:color="auto" w:fill="E8EAD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44"/>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D8B25C" w:themeColor="accent4"/>
        <w:left w:val="single" w:sz="8" w:space="0" w:color="D8B25C" w:themeColor="accent4"/>
        <w:bottom w:val="single" w:sz="8" w:space="0" w:color="D8B25C" w:themeColor="accent4"/>
        <w:right w:val="single" w:sz="8" w:space="0" w:color="D8B25C" w:themeColor="accent4"/>
      </w:tblBorders>
    </w:tblPr>
    <w:tblStylePr w:type="firstRow">
      <w:rPr>
        <w:sz w:val="24"/>
        <w:szCs w:val="24"/>
      </w:rPr>
      <w:tblPr/>
      <w:tcPr>
        <w:tcBorders>
          <w:top w:val="nil"/>
          <w:left w:val="nil"/>
          <w:bottom w:val="single" w:sz="24" w:space="0" w:color="D8B25C"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8B25C" w:themeColor="accent4"/>
          <w:insideH w:val="nil"/>
          <w:insideV w:val="nil"/>
        </w:tcBorders>
        <w:shd w:val="clear" w:color="auto" w:fill="FFFFFF" w:themeFill="background1"/>
      </w:tcPr>
    </w:tblStylePr>
    <w:tblStylePr w:type="lastCol">
      <w:tblPr/>
      <w:tcPr>
        <w:tcBorders>
          <w:top w:val="nil"/>
          <w:left w:val="single" w:sz="8" w:space="0" w:color="D8B25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EBD6" w:themeFill="accent4" w:themeFillTint="3F"/>
      </w:tcPr>
    </w:tblStylePr>
    <w:tblStylePr w:type="band1Horz">
      <w:tblPr/>
      <w:tcPr>
        <w:tcBorders>
          <w:top w:val="nil"/>
          <w:bottom w:val="nil"/>
          <w:insideH w:val="nil"/>
          <w:insideV w:val="nil"/>
        </w:tcBorders>
        <w:shd w:val="clear" w:color="auto" w:fill="F5EBD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45"/>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BA79D" w:themeColor="accent5"/>
        <w:left w:val="single" w:sz="8" w:space="0" w:color="7BA79D" w:themeColor="accent5"/>
        <w:bottom w:val="single" w:sz="8" w:space="0" w:color="7BA79D" w:themeColor="accent5"/>
        <w:right w:val="single" w:sz="8" w:space="0" w:color="7BA79D" w:themeColor="accent5"/>
      </w:tblBorders>
    </w:tblPr>
    <w:tblStylePr w:type="firstRow">
      <w:rPr>
        <w:sz w:val="24"/>
        <w:szCs w:val="24"/>
      </w:rPr>
      <w:tblPr/>
      <w:tcPr>
        <w:tcBorders>
          <w:top w:val="nil"/>
          <w:left w:val="nil"/>
          <w:bottom w:val="single" w:sz="24" w:space="0" w:color="7BA79D"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BA79D" w:themeColor="accent5"/>
          <w:insideH w:val="nil"/>
          <w:insideV w:val="nil"/>
        </w:tcBorders>
        <w:shd w:val="clear" w:color="auto" w:fill="FFFFFF" w:themeFill="background1"/>
      </w:tcPr>
    </w:tblStylePr>
    <w:tblStylePr w:type="lastCol">
      <w:tblPr/>
      <w:tcPr>
        <w:tcBorders>
          <w:top w:val="nil"/>
          <w:left w:val="single" w:sz="8" w:space="0" w:color="7BA79D"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E9E6" w:themeFill="accent5" w:themeFillTint="3F"/>
      </w:tcPr>
    </w:tblStylePr>
    <w:tblStylePr w:type="band1Horz">
      <w:tblPr/>
      <w:tcPr>
        <w:tcBorders>
          <w:top w:val="nil"/>
          <w:bottom w:val="nil"/>
          <w:insideH w:val="nil"/>
          <w:insideV w:val="nil"/>
        </w:tcBorders>
        <w:shd w:val="clear" w:color="auto" w:fill="DEE9E6"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46"/>
    <w:semiHidden/>
    <w:unhideWhenUsed/>
    <w:rsid w:val="005225B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68C8C" w:themeColor="accent6"/>
        <w:left w:val="single" w:sz="8" w:space="0" w:color="968C8C" w:themeColor="accent6"/>
        <w:bottom w:val="single" w:sz="8" w:space="0" w:color="968C8C" w:themeColor="accent6"/>
        <w:right w:val="single" w:sz="8" w:space="0" w:color="968C8C" w:themeColor="accent6"/>
      </w:tblBorders>
    </w:tblPr>
    <w:tblStylePr w:type="firstRow">
      <w:rPr>
        <w:sz w:val="24"/>
        <w:szCs w:val="24"/>
      </w:rPr>
      <w:tblPr/>
      <w:tcPr>
        <w:tcBorders>
          <w:top w:val="nil"/>
          <w:left w:val="nil"/>
          <w:bottom w:val="single" w:sz="24" w:space="0" w:color="968C8C"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68C8C" w:themeColor="accent6"/>
          <w:insideH w:val="nil"/>
          <w:insideV w:val="nil"/>
        </w:tcBorders>
        <w:shd w:val="clear" w:color="auto" w:fill="FFFFFF" w:themeFill="background1"/>
      </w:tcPr>
    </w:tblStylePr>
    <w:tblStylePr w:type="lastCol">
      <w:tblPr/>
      <w:tcPr>
        <w:tcBorders>
          <w:top w:val="nil"/>
          <w:left w:val="single" w:sz="8" w:space="0" w:color="968C8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E2E2" w:themeFill="accent6" w:themeFillTint="3F"/>
      </w:tcPr>
    </w:tblStylePr>
    <w:tblStylePr w:type="band1Horz">
      <w:tblPr/>
      <w:tcPr>
        <w:tcBorders>
          <w:top w:val="nil"/>
          <w:bottom w:val="nil"/>
          <w:insideH w:val="nil"/>
          <w:insideV w:val="nil"/>
        </w:tcBorders>
        <w:shd w:val="clear" w:color="auto" w:fill="E5E2E2"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40"/>
    <w:semiHidden/>
    <w:unhideWhenUsed/>
    <w:rsid w:val="005225B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41"/>
    <w:semiHidden/>
    <w:unhideWhenUsed/>
    <w:rsid w:val="005225B2"/>
    <w:pPr>
      <w:spacing w:after="0" w:line="240" w:lineRule="auto"/>
    </w:pPr>
    <w:tblPr>
      <w:tblStyleRowBandSize w:val="1"/>
      <w:tblStyleColBandSize w:val="1"/>
      <w:tblBorders>
        <w:top w:val="single" w:sz="8" w:space="0" w:color="AEC8DD" w:themeColor="accent1" w:themeTint="BF"/>
        <w:left w:val="single" w:sz="8" w:space="0" w:color="AEC8DD" w:themeColor="accent1" w:themeTint="BF"/>
        <w:bottom w:val="single" w:sz="8" w:space="0" w:color="AEC8DD" w:themeColor="accent1" w:themeTint="BF"/>
        <w:right w:val="single" w:sz="8" w:space="0" w:color="AEC8DD" w:themeColor="accent1" w:themeTint="BF"/>
        <w:insideH w:val="single" w:sz="8" w:space="0" w:color="AEC8DD" w:themeColor="accent1" w:themeTint="BF"/>
      </w:tblBorders>
    </w:tblPr>
    <w:tblStylePr w:type="firstRow">
      <w:pPr>
        <w:spacing w:before="0" w:after="0" w:line="240" w:lineRule="auto"/>
      </w:pPr>
      <w:rPr>
        <w:b/>
        <w:bCs/>
        <w:color w:val="FFFFFF" w:themeColor="background1"/>
      </w:rPr>
      <w:tblPr/>
      <w:tcPr>
        <w:tcBorders>
          <w:top w:val="single" w:sz="8" w:space="0" w:color="AEC8DD" w:themeColor="accent1" w:themeTint="BF"/>
          <w:left w:val="single" w:sz="8" w:space="0" w:color="AEC8DD" w:themeColor="accent1" w:themeTint="BF"/>
          <w:bottom w:val="single" w:sz="8" w:space="0" w:color="AEC8DD" w:themeColor="accent1" w:themeTint="BF"/>
          <w:right w:val="single" w:sz="8" w:space="0" w:color="AEC8DD" w:themeColor="accent1" w:themeTint="BF"/>
          <w:insideH w:val="nil"/>
          <w:insideV w:val="nil"/>
        </w:tcBorders>
        <w:shd w:val="clear" w:color="auto" w:fill="94B6D2" w:themeFill="accent1"/>
      </w:tcPr>
    </w:tblStylePr>
    <w:tblStylePr w:type="lastRow">
      <w:pPr>
        <w:spacing w:before="0" w:after="0" w:line="240" w:lineRule="auto"/>
      </w:pPr>
      <w:rPr>
        <w:b/>
        <w:bCs/>
      </w:rPr>
      <w:tblPr/>
      <w:tcPr>
        <w:tcBorders>
          <w:top w:val="double" w:sz="6" w:space="0" w:color="AEC8DD" w:themeColor="accent1" w:themeTint="BF"/>
          <w:left w:val="single" w:sz="8" w:space="0" w:color="AEC8DD" w:themeColor="accent1" w:themeTint="BF"/>
          <w:bottom w:val="single" w:sz="8" w:space="0" w:color="AEC8DD" w:themeColor="accent1" w:themeTint="BF"/>
          <w:right w:val="single" w:sz="8" w:space="0" w:color="AEC8DD" w:themeColor="accent1" w:themeTint="BF"/>
          <w:insideH w:val="nil"/>
          <w:insideV w:val="nil"/>
        </w:tcBorders>
      </w:tcPr>
    </w:tblStylePr>
    <w:tblStylePr w:type="firstCol">
      <w:rPr>
        <w:b/>
        <w:bCs/>
      </w:rPr>
    </w:tblStylePr>
    <w:tblStylePr w:type="lastCol">
      <w:rPr>
        <w:b/>
        <w:bCs/>
      </w:rPr>
    </w:tblStylePr>
    <w:tblStylePr w:type="band1Vert">
      <w:tblPr/>
      <w:tcPr>
        <w:shd w:val="clear" w:color="auto" w:fill="E4ECF4" w:themeFill="accent1" w:themeFillTint="3F"/>
      </w:tcPr>
    </w:tblStylePr>
    <w:tblStylePr w:type="band1Horz">
      <w:tblPr/>
      <w:tcPr>
        <w:tcBorders>
          <w:insideH w:val="nil"/>
          <w:insideV w:val="nil"/>
        </w:tcBorders>
        <w:shd w:val="clear" w:color="auto" w:fill="E4EC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42"/>
    <w:semiHidden/>
    <w:unhideWhenUsed/>
    <w:rsid w:val="005225B2"/>
    <w:pPr>
      <w:spacing w:after="0" w:line="240" w:lineRule="auto"/>
    </w:pPr>
    <w:tblPr>
      <w:tblStyleRowBandSize w:val="1"/>
      <w:tblStyleColBandSize w:val="1"/>
      <w:tblBorders>
        <w:top w:val="single" w:sz="8" w:space="0" w:color="E59F75" w:themeColor="accent2" w:themeTint="BF"/>
        <w:left w:val="single" w:sz="8" w:space="0" w:color="E59F75" w:themeColor="accent2" w:themeTint="BF"/>
        <w:bottom w:val="single" w:sz="8" w:space="0" w:color="E59F75" w:themeColor="accent2" w:themeTint="BF"/>
        <w:right w:val="single" w:sz="8" w:space="0" w:color="E59F75" w:themeColor="accent2" w:themeTint="BF"/>
        <w:insideH w:val="single" w:sz="8" w:space="0" w:color="E59F75" w:themeColor="accent2" w:themeTint="BF"/>
      </w:tblBorders>
    </w:tblPr>
    <w:tblStylePr w:type="firstRow">
      <w:pPr>
        <w:spacing w:before="0" w:after="0" w:line="240" w:lineRule="auto"/>
      </w:pPr>
      <w:rPr>
        <w:b/>
        <w:bCs/>
        <w:color w:val="FFFFFF" w:themeColor="background1"/>
      </w:rPr>
      <w:tblPr/>
      <w:tcPr>
        <w:tcBorders>
          <w:top w:val="single" w:sz="8" w:space="0" w:color="E59F75" w:themeColor="accent2" w:themeTint="BF"/>
          <w:left w:val="single" w:sz="8" w:space="0" w:color="E59F75" w:themeColor="accent2" w:themeTint="BF"/>
          <w:bottom w:val="single" w:sz="8" w:space="0" w:color="E59F75" w:themeColor="accent2" w:themeTint="BF"/>
          <w:right w:val="single" w:sz="8" w:space="0" w:color="E59F75" w:themeColor="accent2" w:themeTint="BF"/>
          <w:insideH w:val="nil"/>
          <w:insideV w:val="nil"/>
        </w:tcBorders>
        <w:shd w:val="clear" w:color="auto" w:fill="DD8047" w:themeFill="accent2"/>
      </w:tcPr>
    </w:tblStylePr>
    <w:tblStylePr w:type="lastRow">
      <w:pPr>
        <w:spacing w:before="0" w:after="0" w:line="240" w:lineRule="auto"/>
      </w:pPr>
      <w:rPr>
        <w:b/>
        <w:bCs/>
      </w:rPr>
      <w:tblPr/>
      <w:tcPr>
        <w:tcBorders>
          <w:top w:val="double" w:sz="6" w:space="0" w:color="E59F75" w:themeColor="accent2" w:themeTint="BF"/>
          <w:left w:val="single" w:sz="8" w:space="0" w:color="E59F75" w:themeColor="accent2" w:themeTint="BF"/>
          <w:bottom w:val="single" w:sz="8" w:space="0" w:color="E59F75" w:themeColor="accent2" w:themeTint="BF"/>
          <w:right w:val="single" w:sz="8" w:space="0" w:color="E59F7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6DFD1" w:themeFill="accent2" w:themeFillTint="3F"/>
      </w:tcPr>
    </w:tblStylePr>
    <w:tblStylePr w:type="band1Horz">
      <w:tblPr/>
      <w:tcPr>
        <w:tcBorders>
          <w:insideH w:val="nil"/>
          <w:insideV w:val="nil"/>
        </w:tcBorders>
        <w:shd w:val="clear" w:color="auto" w:fill="F6DFD1"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43"/>
    <w:semiHidden/>
    <w:unhideWhenUsed/>
    <w:rsid w:val="005225B2"/>
    <w:pPr>
      <w:spacing w:after="0" w:line="240" w:lineRule="auto"/>
    </w:pPr>
    <w:tblPr>
      <w:tblStyleRowBandSize w:val="1"/>
      <w:tblStyleColBandSize w:val="1"/>
      <w:tblBorders>
        <w:top w:val="single" w:sz="8" w:space="0" w:color="BBC0A0" w:themeColor="accent3" w:themeTint="BF"/>
        <w:left w:val="single" w:sz="8" w:space="0" w:color="BBC0A0" w:themeColor="accent3" w:themeTint="BF"/>
        <w:bottom w:val="single" w:sz="8" w:space="0" w:color="BBC0A0" w:themeColor="accent3" w:themeTint="BF"/>
        <w:right w:val="single" w:sz="8" w:space="0" w:color="BBC0A0" w:themeColor="accent3" w:themeTint="BF"/>
        <w:insideH w:val="single" w:sz="8" w:space="0" w:color="BBC0A0" w:themeColor="accent3" w:themeTint="BF"/>
      </w:tblBorders>
    </w:tblPr>
    <w:tblStylePr w:type="firstRow">
      <w:pPr>
        <w:spacing w:before="0" w:after="0" w:line="240" w:lineRule="auto"/>
      </w:pPr>
      <w:rPr>
        <w:b/>
        <w:bCs/>
        <w:color w:val="FFFFFF" w:themeColor="background1"/>
      </w:rPr>
      <w:tblPr/>
      <w:tcPr>
        <w:tcBorders>
          <w:top w:val="single" w:sz="8" w:space="0" w:color="BBC0A0" w:themeColor="accent3" w:themeTint="BF"/>
          <w:left w:val="single" w:sz="8" w:space="0" w:color="BBC0A0" w:themeColor="accent3" w:themeTint="BF"/>
          <w:bottom w:val="single" w:sz="8" w:space="0" w:color="BBC0A0" w:themeColor="accent3" w:themeTint="BF"/>
          <w:right w:val="single" w:sz="8" w:space="0" w:color="BBC0A0" w:themeColor="accent3" w:themeTint="BF"/>
          <w:insideH w:val="nil"/>
          <w:insideV w:val="nil"/>
        </w:tcBorders>
        <w:shd w:val="clear" w:color="auto" w:fill="A5AB81" w:themeFill="accent3"/>
      </w:tcPr>
    </w:tblStylePr>
    <w:tblStylePr w:type="lastRow">
      <w:pPr>
        <w:spacing w:before="0" w:after="0" w:line="240" w:lineRule="auto"/>
      </w:pPr>
      <w:rPr>
        <w:b/>
        <w:bCs/>
      </w:rPr>
      <w:tblPr/>
      <w:tcPr>
        <w:tcBorders>
          <w:top w:val="double" w:sz="6" w:space="0" w:color="BBC0A0" w:themeColor="accent3" w:themeTint="BF"/>
          <w:left w:val="single" w:sz="8" w:space="0" w:color="BBC0A0" w:themeColor="accent3" w:themeTint="BF"/>
          <w:bottom w:val="single" w:sz="8" w:space="0" w:color="BBC0A0" w:themeColor="accent3" w:themeTint="BF"/>
          <w:right w:val="single" w:sz="8" w:space="0" w:color="BBC0A0"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ADF" w:themeFill="accent3" w:themeFillTint="3F"/>
      </w:tcPr>
    </w:tblStylePr>
    <w:tblStylePr w:type="band1Horz">
      <w:tblPr/>
      <w:tcPr>
        <w:tcBorders>
          <w:insideH w:val="nil"/>
          <w:insideV w:val="nil"/>
        </w:tcBorders>
        <w:shd w:val="clear" w:color="auto" w:fill="E8EAD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44"/>
    <w:semiHidden/>
    <w:unhideWhenUsed/>
    <w:rsid w:val="005225B2"/>
    <w:pPr>
      <w:spacing w:after="0" w:line="240" w:lineRule="auto"/>
    </w:pPr>
    <w:tblPr>
      <w:tblStyleRowBandSize w:val="1"/>
      <w:tblStyleColBandSize w:val="1"/>
      <w:tblBorders>
        <w:top w:val="single" w:sz="8" w:space="0" w:color="E1C584" w:themeColor="accent4" w:themeTint="BF"/>
        <w:left w:val="single" w:sz="8" w:space="0" w:color="E1C584" w:themeColor="accent4" w:themeTint="BF"/>
        <w:bottom w:val="single" w:sz="8" w:space="0" w:color="E1C584" w:themeColor="accent4" w:themeTint="BF"/>
        <w:right w:val="single" w:sz="8" w:space="0" w:color="E1C584" w:themeColor="accent4" w:themeTint="BF"/>
        <w:insideH w:val="single" w:sz="8" w:space="0" w:color="E1C584" w:themeColor="accent4" w:themeTint="BF"/>
      </w:tblBorders>
    </w:tblPr>
    <w:tblStylePr w:type="firstRow">
      <w:pPr>
        <w:spacing w:before="0" w:after="0" w:line="240" w:lineRule="auto"/>
      </w:pPr>
      <w:rPr>
        <w:b/>
        <w:bCs/>
        <w:color w:val="FFFFFF" w:themeColor="background1"/>
      </w:rPr>
      <w:tblPr/>
      <w:tcPr>
        <w:tcBorders>
          <w:top w:val="single" w:sz="8" w:space="0" w:color="E1C584" w:themeColor="accent4" w:themeTint="BF"/>
          <w:left w:val="single" w:sz="8" w:space="0" w:color="E1C584" w:themeColor="accent4" w:themeTint="BF"/>
          <w:bottom w:val="single" w:sz="8" w:space="0" w:color="E1C584" w:themeColor="accent4" w:themeTint="BF"/>
          <w:right w:val="single" w:sz="8" w:space="0" w:color="E1C584" w:themeColor="accent4" w:themeTint="BF"/>
          <w:insideH w:val="nil"/>
          <w:insideV w:val="nil"/>
        </w:tcBorders>
        <w:shd w:val="clear" w:color="auto" w:fill="D8B25C" w:themeFill="accent4"/>
      </w:tcPr>
    </w:tblStylePr>
    <w:tblStylePr w:type="lastRow">
      <w:pPr>
        <w:spacing w:before="0" w:after="0" w:line="240" w:lineRule="auto"/>
      </w:pPr>
      <w:rPr>
        <w:b/>
        <w:bCs/>
      </w:rPr>
      <w:tblPr/>
      <w:tcPr>
        <w:tcBorders>
          <w:top w:val="double" w:sz="6" w:space="0" w:color="E1C584" w:themeColor="accent4" w:themeTint="BF"/>
          <w:left w:val="single" w:sz="8" w:space="0" w:color="E1C584" w:themeColor="accent4" w:themeTint="BF"/>
          <w:bottom w:val="single" w:sz="8" w:space="0" w:color="E1C584" w:themeColor="accent4" w:themeTint="BF"/>
          <w:right w:val="single" w:sz="8" w:space="0" w:color="E1C584" w:themeColor="accent4" w:themeTint="BF"/>
          <w:insideH w:val="nil"/>
          <w:insideV w:val="nil"/>
        </w:tcBorders>
      </w:tcPr>
    </w:tblStylePr>
    <w:tblStylePr w:type="firstCol">
      <w:rPr>
        <w:b/>
        <w:bCs/>
      </w:rPr>
    </w:tblStylePr>
    <w:tblStylePr w:type="lastCol">
      <w:rPr>
        <w:b/>
        <w:bCs/>
      </w:rPr>
    </w:tblStylePr>
    <w:tblStylePr w:type="band1Vert">
      <w:tblPr/>
      <w:tcPr>
        <w:shd w:val="clear" w:color="auto" w:fill="F5EBD6" w:themeFill="accent4" w:themeFillTint="3F"/>
      </w:tcPr>
    </w:tblStylePr>
    <w:tblStylePr w:type="band1Horz">
      <w:tblPr/>
      <w:tcPr>
        <w:tcBorders>
          <w:insideH w:val="nil"/>
          <w:insideV w:val="nil"/>
        </w:tcBorders>
        <w:shd w:val="clear" w:color="auto" w:fill="F5EBD6"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45"/>
    <w:semiHidden/>
    <w:unhideWhenUsed/>
    <w:rsid w:val="005225B2"/>
    <w:pPr>
      <w:spacing w:after="0" w:line="240" w:lineRule="auto"/>
    </w:pPr>
    <w:tblPr>
      <w:tblStyleRowBandSize w:val="1"/>
      <w:tblStyleColBandSize w:val="1"/>
      <w:tblBorders>
        <w:top w:val="single" w:sz="8" w:space="0" w:color="9CBDB5" w:themeColor="accent5" w:themeTint="BF"/>
        <w:left w:val="single" w:sz="8" w:space="0" w:color="9CBDB5" w:themeColor="accent5" w:themeTint="BF"/>
        <w:bottom w:val="single" w:sz="8" w:space="0" w:color="9CBDB5" w:themeColor="accent5" w:themeTint="BF"/>
        <w:right w:val="single" w:sz="8" w:space="0" w:color="9CBDB5" w:themeColor="accent5" w:themeTint="BF"/>
        <w:insideH w:val="single" w:sz="8" w:space="0" w:color="9CBDB5" w:themeColor="accent5" w:themeTint="BF"/>
      </w:tblBorders>
    </w:tblPr>
    <w:tblStylePr w:type="firstRow">
      <w:pPr>
        <w:spacing w:before="0" w:after="0" w:line="240" w:lineRule="auto"/>
      </w:pPr>
      <w:rPr>
        <w:b/>
        <w:bCs/>
        <w:color w:val="FFFFFF" w:themeColor="background1"/>
      </w:rPr>
      <w:tblPr/>
      <w:tcPr>
        <w:tcBorders>
          <w:top w:val="single" w:sz="8" w:space="0" w:color="9CBDB5" w:themeColor="accent5" w:themeTint="BF"/>
          <w:left w:val="single" w:sz="8" w:space="0" w:color="9CBDB5" w:themeColor="accent5" w:themeTint="BF"/>
          <w:bottom w:val="single" w:sz="8" w:space="0" w:color="9CBDB5" w:themeColor="accent5" w:themeTint="BF"/>
          <w:right w:val="single" w:sz="8" w:space="0" w:color="9CBDB5" w:themeColor="accent5" w:themeTint="BF"/>
          <w:insideH w:val="nil"/>
          <w:insideV w:val="nil"/>
        </w:tcBorders>
        <w:shd w:val="clear" w:color="auto" w:fill="7BA79D" w:themeFill="accent5"/>
      </w:tcPr>
    </w:tblStylePr>
    <w:tblStylePr w:type="lastRow">
      <w:pPr>
        <w:spacing w:before="0" w:after="0" w:line="240" w:lineRule="auto"/>
      </w:pPr>
      <w:rPr>
        <w:b/>
        <w:bCs/>
      </w:rPr>
      <w:tblPr/>
      <w:tcPr>
        <w:tcBorders>
          <w:top w:val="double" w:sz="6" w:space="0" w:color="9CBDB5" w:themeColor="accent5" w:themeTint="BF"/>
          <w:left w:val="single" w:sz="8" w:space="0" w:color="9CBDB5" w:themeColor="accent5" w:themeTint="BF"/>
          <w:bottom w:val="single" w:sz="8" w:space="0" w:color="9CBDB5" w:themeColor="accent5" w:themeTint="BF"/>
          <w:right w:val="single" w:sz="8" w:space="0" w:color="9CBDB5" w:themeColor="accent5" w:themeTint="BF"/>
          <w:insideH w:val="nil"/>
          <w:insideV w:val="nil"/>
        </w:tcBorders>
      </w:tcPr>
    </w:tblStylePr>
    <w:tblStylePr w:type="firstCol">
      <w:rPr>
        <w:b/>
        <w:bCs/>
      </w:rPr>
    </w:tblStylePr>
    <w:tblStylePr w:type="lastCol">
      <w:rPr>
        <w:b/>
        <w:bCs/>
      </w:rPr>
    </w:tblStylePr>
    <w:tblStylePr w:type="band1Vert">
      <w:tblPr/>
      <w:tcPr>
        <w:shd w:val="clear" w:color="auto" w:fill="DEE9E6" w:themeFill="accent5" w:themeFillTint="3F"/>
      </w:tcPr>
    </w:tblStylePr>
    <w:tblStylePr w:type="band1Horz">
      <w:tblPr/>
      <w:tcPr>
        <w:tcBorders>
          <w:insideH w:val="nil"/>
          <w:insideV w:val="nil"/>
        </w:tcBorders>
        <w:shd w:val="clear" w:color="auto" w:fill="DEE9E6"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46"/>
    <w:semiHidden/>
    <w:unhideWhenUsed/>
    <w:rsid w:val="005225B2"/>
    <w:pPr>
      <w:spacing w:after="0" w:line="240" w:lineRule="auto"/>
    </w:pPr>
    <w:tblPr>
      <w:tblStyleRowBandSize w:val="1"/>
      <w:tblStyleColBandSize w:val="1"/>
      <w:tblBorders>
        <w:top w:val="single" w:sz="8" w:space="0" w:color="B0A8A8" w:themeColor="accent6" w:themeTint="BF"/>
        <w:left w:val="single" w:sz="8" w:space="0" w:color="B0A8A8" w:themeColor="accent6" w:themeTint="BF"/>
        <w:bottom w:val="single" w:sz="8" w:space="0" w:color="B0A8A8" w:themeColor="accent6" w:themeTint="BF"/>
        <w:right w:val="single" w:sz="8" w:space="0" w:color="B0A8A8" w:themeColor="accent6" w:themeTint="BF"/>
        <w:insideH w:val="single" w:sz="8" w:space="0" w:color="B0A8A8" w:themeColor="accent6" w:themeTint="BF"/>
      </w:tblBorders>
    </w:tblPr>
    <w:tblStylePr w:type="firstRow">
      <w:pPr>
        <w:spacing w:before="0" w:after="0" w:line="240" w:lineRule="auto"/>
      </w:pPr>
      <w:rPr>
        <w:b/>
        <w:bCs/>
        <w:color w:val="FFFFFF" w:themeColor="background1"/>
      </w:rPr>
      <w:tblPr/>
      <w:tcPr>
        <w:tcBorders>
          <w:top w:val="single" w:sz="8" w:space="0" w:color="B0A8A8" w:themeColor="accent6" w:themeTint="BF"/>
          <w:left w:val="single" w:sz="8" w:space="0" w:color="B0A8A8" w:themeColor="accent6" w:themeTint="BF"/>
          <w:bottom w:val="single" w:sz="8" w:space="0" w:color="B0A8A8" w:themeColor="accent6" w:themeTint="BF"/>
          <w:right w:val="single" w:sz="8" w:space="0" w:color="B0A8A8" w:themeColor="accent6" w:themeTint="BF"/>
          <w:insideH w:val="nil"/>
          <w:insideV w:val="nil"/>
        </w:tcBorders>
        <w:shd w:val="clear" w:color="auto" w:fill="968C8C" w:themeFill="accent6"/>
      </w:tcPr>
    </w:tblStylePr>
    <w:tblStylePr w:type="lastRow">
      <w:pPr>
        <w:spacing w:before="0" w:after="0" w:line="240" w:lineRule="auto"/>
      </w:pPr>
      <w:rPr>
        <w:b/>
        <w:bCs/>
      </w:rPr>
      <w:tblPr/>
      <w:tcPr>
        <w:tcBorders>
          <w:top w:val="double" w:sz="6" w:space="0" w:color="B0A8A8" w:themeColor="accent6" w:themeTint="BF"/>
          <w:left w:val="single" w:sz="8" w:space="0" w:color="B0A8A8" w:themeColor="accent6" w:themeTint="BF"/>
          <w:bottom w:val="single" w:sz="8" w:space="0" w:color="B0A8A8" w:themeColor="accent6" w:themeTint="BF"/>
          <w:right w:val="single" w:sz="8" w:space="0" w:color="B0A8A8" w:themeColor="accent6" w:themeTint="BF"/>
          <w:insideH w:val="nil"/>
          <w:insideV w:val="nil"/>
        </w:tcBorders>
      </w:tcPr>
    </w:tblStylePr>
    <w:tblStylePr w:type="firstCol">
      <w:rPr>
        <w:b/>
        <w:bCs/>
      </w:rPr>
    </w:tblStylePr>
    <w:tblStylePr w:type="lastCol">
      <w:rPr>
        <w:b/>
        <w:bCs/>
      </w:rPr>
    </w:tblStylePr>
    <w:tblStylePr w:type="band1Vert">
      <w:tblPr/>
      <w:tcPr>
        <w:shd w:val="clear" w:color="auto" w:fill="E5E2E2" w:themeFill="accent6" w:themeFillTint="3F"/>
      </w:tcPr>
    </w:tblStylePr>
    <w:tblStylePr w:type="band1Horz">
      <w:tblPr/>
      <w:tcPr>
        <w:tcBorders>
          <w:insideH w:val="nil"/>
          <w:insideV w:val="nil"/>
        </w:tcBorders>
        <w:shd w:val="clear" w:color="auto" w:fill="E5E2E2"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40"/>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41"/>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4B6D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4B6D2" w:themeFill="accent1"/>
      </w:tcPr>
    </w:tblStylePr>
    <w:tblStylePr w:type="lastCol">
      <w:rPr>
        <w:b/>
        <w:bCs/>
        <w:color w:val="FFFFFF" w:themeColor="background1"/>
      </w:rPr>
      <w:tblPr/>
      <w:tcPr>
        <w:tcBorders>
          <w:left w:val="nil"/>
          <w:right w:val="nil"/>
          <w:insideH w:val="nil"/>
          <w:insideV w:val="nil"/>
        </w:tcBorders>
        <w:shd w:val="clear" w:color="auto" w:fill="94B6D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42"/>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D8047"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DD8047" w:themeFill="accent2"/>
      </w:tcPr>
    </w:tblStylePr>
    <w:tblStylePr w:type="lastCol">
      <w:rPr>
        <w:b/>
        <w:bCs/>
        <w:color w:val="FFFFFF" w:themeColor="background1"/>
      </w:rPr>
      <w:tblPr/>
      <w:tcPr>
        <w:tcBorders>
          <w:left w:val="nil"/>
          <w:right w:val="nil"/>
          <w:insideH w:val="nil"/>
          <w:insideV w:val="nil"/>
        </w:tcBorders>
        <w:shd w:val="clear" w:color="auto" w:fill="DD8047"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43"/>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B81"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B81" w:themeFill="accent3"/>
      </w:tcPr>
    </w:tblStylePr>
    <w:tblStylePr w:type="lastCol">
      <w:rPr>
        <w:b/>
        <w:bCs/>
        <w:color w:val="FFFFFF" w:themeColor="background1"/>
      </w:rPr>
      <w:tblPr/>
      <w:tcPr>
        <w:tcBorders>
          <w:left w:val="nil"/>
          <w:right w:val="nil"/>
          <w:insideH w:val="nil"/>
          <w:insideV w:val="nil"/>
        </w:tcBorders>
        <w:shd w:val="clear" w:color="auto" w:fill="A5AB81"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44"/>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8B25C"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D8B25C" w:themeFill="accent4"/>
      </w:tcPr>
    </w:tblStylePr>
    <w:tblStylePr w:type="lastCol">
      <w:rPr>
        <w:b/>
        <w:bCs/>
        <w:color w:val="FFFFFF" w:themeColor="background1"/>
      </w:rPr>
      <w:tblPr/>
      <w:tcPr>
        <w:tcBorders>
          <w:left w:val="nil"/>
          <w:right w:val="nil"/>
          <w:insideH w:val="nil"/>
          <w:insideV w:val="nil"/>
        </w:tcBorders>
        <w:shd w:val="clear" w:color="auto" w:fill="D8B25C"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45"/>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BA79D"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BA79D" w:themeFill="accent5"/>
      </w:tcPr>
    </w:tblStylePr>
    <w:tblStylePr w:type="lastCol">
      <w:rPr>
        <w:b/>
        <w:bCs/>
        <w:color w:val="FFFFFF" w:themeColor="background1"/>
      </w:rPr>
      <w:tblPr/>
      <w:tcPr>
        <w:tcBorders>
          <w:left w:val="nil"/>
          <w:right w:val="nil"/>
          <w:insideH w:val="nil"/>
          <w:insideV w:val="nil"/>
        </w:tcBorders>
        <w:shd w:val="clear" w:color="auto" w:fill="7BA79D"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46"/>
    <w:semiHidden/>
    <w:unhideWhenUsed/>
    <w:rsid w:val="005225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68C8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68C8C" w:themeFill="accent6"/>
      </w:tcPr>
    </w:tblStylePr>
    <w:tblStylePr w:type="lastCol">
      <w:rPr>
        <w:b/>
        <w:bCs/>
        <w:color w:val="FFFFFF" w:themeColor="background1"/>
      </w:rPr>
      <w:tblPr/>
      <w:tcPr>
        <w:tcBorders>
          <w:left w:val="nil"/>
          <w:right w:val="nil"/>
          <w:insideH w:val="nil"/>
          <w:insideV w:val="nil"/>
        </w:tcBorders>
        <w:shd w:val="clear" w:color="auto" w:fill="968C8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tion1">
    <w:name w:val="Mention1"/>
    <w:basedOn w:val="DefaultParagraphFont"/>
    <w:uiPriority w:val="99"/>
    <w:semiHidden/>
    <w:unhideWhenUsed/>
    <w:rsid w:val="005225B2"/>
    <w:rPr>
      <w:color w:val="2B579A"/>
      <w:shd w:val="clear" w:color="auto" w:fill="E6E6E6"/>
    </w:rPr>
  </w:style>
  <w:style w:type="paragraph" w:styleId="MessageHeader">
    <w:name w:val="Message Header"/>
    <w:basedOn w:val="Normal"/>
    <w:link w:val="MessageHeaderChar"/>
    <w:uiPriority w:val="99"/>
    <w:semiHidden/>
    <w:unhideWhenUsed/>
    <w:rsid w:val="005225B2"/>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5225B2"/>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5225B2"/>
    <w:rPr>
      <w:rFonts w:ascii="Times New Roman" w:hAnsi="Times New Roman"/>
      <w:szCs w:val="24"/>
    </w:rPr>
  </w:style>
  <w:style w:type="paragraph" w:styleId="NormalIndent">
    <w:name w:val="Normal Indent"/>
    <w:basedOn w:val="Normal"/>
    <w:uiPriority w:val="99"/>
    <w:semiHidden/>
    <w:unhideWhenUsed/>
    <w:rsid w:val="005225B2"/>
    <w:pPr>
      <w:ind w:left="720"/>
    </w:pPr>
  </w:style>
  <w:style w:type="paragraph" w:styleId="NoteHeading">
    <w:name w:val="Note Heading"/>
    <w:basedOn w:val="Normal"/>
    <w:next w:val="Normal"/>
    <w:link w:val="NoteHeadingChar"/>
    <w:uiPriority w:val="99"/>
    <w:semiHidden/>
    <w:unhideWhenUsed/>
    <w:rsid w:val="005225B2"/>
    <w:pPr>
      <w:spacing w:after="0" w:line="240" w:lineRule="auto"/>
    </w:pPr>
  </w:style>
  <w:style w:type="character" w:customStyle="1" w:styleId="NoteHeadingChar">
    <w:name w:val="Note Heading Char"/>
    <w:basedOn w:val="DefaultParagraphFont"/>
    <w:link w:val="NoteHeading"/>
    <w:uiPriority w:val="99"/>
    <w:semiHidden/>
    <w:rsid w:val="005225B2"/>
  </w:style>
  <w:style w:type="character" w:styleId="PageNumber">
    <w:name w:val="page number"/>
    <w:basedOn w:val="DefaultParagraphFont"/>
    <w:uiPriority w:val="99"/>
    <w:semiHidden/>
    <w:unhideWhenUsed/>
    <w:rsid w:val="005225B2"/>
  </w:style>
  <w:style w:type="table" w:styleId="PlainTable1">
    <w:name w:val="Plain Table 1"/>
    <w:basedOn w:val="TableNormal"/>
    <w:uiPriority w:val="41"/>
    <w:rsid w:val="005225B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5225B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5225B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5225B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5225B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5225B2"/>
    <w:pPr>
      <w:spacing w:after="0" w:line="240" w:lineRule="auto"/>
    </w:pPr>
    <w:rPr>
      <w:rFonts w:ascii="Consolas" w:hAnsi="Consolas"/>
      <w:sz w:val="22"/>
      <w:szCs w:val="21"/>
    </w:rPr>
  </w:style>
  <w:style w:type="character" w:customStyle="1" w:styleId="PlainTextChar">
    <w:name w:val="Plain Text Char"/>
    <w:basedOn w:val="DefaultParagraphFont"/>
    <w:link w:val="PlainText"/>
    <w:uiPriority w:val="99"/>
    <w:semiHidden/>
    <w:rsid w:val="005225B2"/>
    <w:rPr>
      <w:rFonts w:ascii="Consolas" w:hAnsi="Consolas"/>
      <w:sz w:val="22"/>
      <w:szCs w:val="21"/>
    </w:rPr>
  </w:style>
  <w:style w:type="paragraph" w:styleId="Salutation">
    <w:name w:val="Salutation"/>
    <w:basedOn w:val="Normal"/>
    <w:next w:val="Normal"/>
    <w:link w:val="SalutationChar"/>
    <w:uiPriority w:val="99"/>
    <w:semiHidden/>
    <w:unhideWhenUsed/>
    <w:rsid w:val="005225B2"/>
  </w:style>
  <w:style w:type="character" w:customStyle="1" w:styleId="SalutationChar">
    <w:name w:val="Salutation Char"/>
    <w:basedOn w:val="DefaultParagraphFont"/>
    <w:link w:val="Salutation"/>
    <w:uiPriority w:val="99"/>
    <w:semiHidden/>
    <w:rsid w:val="005225B2"/>
  </w:style>
  <w:style w:type="paragraph" w:styleId="Signature">
    <w:name w:val="Signature"/>
    <w:basedOn w:val="Normal"/>
    <w:link w:val="SignatureChar"/>
    <w:uiPriority w:val="99"/>
    <w:semiHidden/>
    <w:unhideWhenUsed/>
    <w:rsid w:val="005225B2"/>
    <w:pPr>
      <w:spacing w:after="0" w:line="240" w:lineRule="auto"/>
      <w:ind w:left="4320"/>
    </w:pPr>
  </w:style>
  <w:style w:type="character" w:customStyle="1" w:styleId="SignatureChar">
    <w:name w:val="Signature Char"/>
    <w:basedOn w:val="DefaultParagraphFont"/>
    <w:link w:val="Signature"/>
    <w:uiPriority w:val="99"/>
    <w:semiHidden/>
    <w:rsid w:val="005225B2"/>
  </w:style>
  <w:style w:type="character" w:customStyle="1" w:styleId="SmartHyperlink1">
    <w:name w:val="Smart Hyperlink1"/>
    <w:basedOn w:val="DefaultParagraphFont"/>
    <w:uiPriority w:val="99"/>
    <w:semiHidden/>
    <w:unhideWhenUsed/>
    <w:rsid w:val="005225B2"/>
    <w:rPr>
      <w:u w:val="dotted"/>
    </w:rPr>
  </w:style>
  <w:style w:type="table" w:styleId="Table3Deffects1">
    <w:name w:val="Table 3D effects 1"/>
    <w:basedOn w:val="TableNormal"/>
    <w:uiPriority w:val="99"/>
    <w:semiHidden/>
    <w:unhideWhenUsed/>
    <w:rsid w:val="005225B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5225B2"/>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5225B2"/>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5225B2"/>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5225B2"/>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5225B2"/>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5225B2"/>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5225B2"/>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5225B2"/>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5225B2"/>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5225B2"/>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5225B2"/>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5225B2"/>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5225B2"/>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5225B2"/>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5225B2"/>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5225B2"/>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5225B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5225B2"/>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5225B2"/>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5225B2"/>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5225B2"/>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5225B2"/>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5225B2"/>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5225B2"/>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5225B2"/>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5225B2"/>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5225B2"/>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5225B2"/>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5225B2"/>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5225B2"/>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5225B2"/>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5225B2"/>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Figures">
    <w:name w:val="table of figures"/>
    <w:basedOn w:val="Normal"/>
    <w:next w:val="Normal"/>
    <w:uiPriority w:val="99"/>
    <w:semiHidden/>
    <w:unhideWhenUsed/>
    <w:rsid w:val="005225B2"/>
    <w:pPr>
      <w:spacing w:after="0"/>
    </w:pPr>
  </w:style>
  <w:style w:type="table" w:styleId="TableProfessional">
    <w:name w:val="Table Professional"/>
    <w:basedOn w:val="TableNormal"/>
    <w:uiPriority w:val="99"/>
    <w:semiHidden/>
    <w:unhideWhenUsed/>
    <w:rsid w:val="005225B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5225B2"/>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5225B2"/>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5225B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5225B2"/>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5225B2"/>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5225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5225B2"/>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5225B2"/>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5225B2"/>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5225B2"/>
    <w:pPr>
      <w:spacing w:before="120"/>
    </w:pPr>
    <w:rPr>
      <w:rFonts w:asciiTheme="majorHAnsi" w:eastAsiaTheme="majorEastAsia" w:hAnsiTheme="majorHAnsi" w:cstheme="majorBidi"/>
      <w:b/>
      <w:bCs/>
      <w:szCs w:val="24"/>
    </w:rPr>
  </w:style>
  <w:style w:type="paragraph" w:styleId="TOCHeading">
    <w:name w:val="TOC Heading"/>
    <w:basedOn w:val="Heading1"/>
    <w:next w:val="Normal"/>
    <w:uiPriority w:val="39"/>
    <w:unhideWhenUsed/>
    <w:qFormat/>
    <w:rsid w:val="00177883"/>
    <w:pPr>
      <w:keepNext/>
      <w:keepLines/>
      <w:outlineLvl w:val="9"/>
    </w:pPr>
    <w:rPr>
      <w:rFonts w:eastAsiaTheme="majorEastAsia" w:cstheme="majorBidi"/>
    </w:rPr>
  </w:style>
  <w:style w:type="character" w:customStyle="1" w:styleId="UnresolvedMention1">
    <w:name w:val="Unresolved Mention1"/>
    <w:basedOn w:val="DefaultParagraphFont"/>
    <w:uiPriority w:val="99"/>
    <w:semiHidden/>
    <w:unhideWhenUsed/>
    <w:rsid w:val="005225B2"/>
    <w:rPr>
      <w:color w:val="808080"/>
      <w:shd w:val="clear" w:color="auto" w:fill="E6E6E6"/>
    </w:rPr>
  </w:style>
  <w:style w:type="character" w:styleId="BookTitle">
    <w:name w:val="Book Title"/>
    <w:basedOn w:val="DefaultParagraphFont"/>
    <w:uiPriority w:val="33"/>
    <w:semiHidden/>
    <w:unhideWhenUsed/>
    <w:qFormat/>
    <w:rsid w:val="00431B47"/>
    <w:rPr>
      <w:b/>
      <w:bCs/>
      <w:i/>
      <w:iCs/>
      <w:spacing w:val="0"/>
    </w:rPr>
  </w:style>
  <w:style w:type="character" w:styleId="IntenseEmphasis">
    <w:name w:val="Intense Emphasis"/>
    <w:basedOn w:val="DefaultParagraphFont"/>
    <w:uiPriority w:val="21"/>
    <w:semiHidden/>
    <w:unhideWhenUsed/>
    <w:qFormat/>
    <w:rsid w:val="00653C00"/>
    <w:rPr>
      <w:i/>
      <w:iCs/>
      <w:color w:val="355D7E" w:themeColor="accent1" w:themeShade="80"/>
    </w:rPr>
  </w:style>
  <w:style w:type="character" w:styleId="IntenseReference">
    <w:name w:val="Intense Reference"/>
    <w:basedOn w:val="DefaultParagraphFont"/>
    <w:uiPriority w:val="32"/>
    <w:semiHidden/>
    <w:unhideWhenUsed/>
    <w:qFormat/>
    <w:rsid w:val="00431B47"/>
    <w:rPr>
      <w:b/>
      <w:bCs/>
      <w:caps w:val="0"/>
      <w:smallCaps/>
      <w:color w:val="355D7E" w:themeColor="accent1" w:themeShade="80"/>
      <w:spacing w:val="0"/>
    </w:rPr>
  </w:style>
  <w:style w:type="paragraph" w:styleId="Caption">
    <w:name w:val="caption"/>
    <w:basedOn w:val="Normal"/>
    <w:next w:val="Normal"/>
    <w:uiPriority w:val="35"/>
    <w:semiHidden/>
    <w:unhideWhenUsed/>
    <w:qFormat/>
    <w:rsid w:val="007D052D"/>
    <w:pPr>
      <w:spacing w:line="240" w:lineRule="auto"/>
    </w:pPr>
    <w:rPr>
      <w:i/>
      <w:iCs/>
      <w:color w:val="775F55" w:themeColor="text2"/>
      <w:sz w:val="22"/>
      <w:szCs w:val="18"/>
    </w:rPr>
  </w:style>
  <w:style w:type="character" w:styleId="Emphasis">
    <w:name w:val="Emphasis"/>
    <w:basedOn w:val="DefaultParagraphFont"/>
    <w:uiPriority w:val="20"/>
    <w:semiHidden/>
    <w:unhideWhenUsed/>
    <w:qFormat/>
    <w:rsid w:val="007D052D"/>
    <w:rPr>
      <w:i/>
      <w:iCs/>
    </w:rPr>
  </w:style>
  <w:style w:type="paragraph" w:styleId="ListBullet">
    <w:name w:val="List Bullet"/>
    <w:basedOn w:val="Normal"/>
    <w:uiPriority w:val="36"/>
    <w:semiHidden/>
    <w:unhideWhenUsed/>
    <w:qFormat/>
    <w:rsid w:val="007D052D"/>
    <w:pPr>
      <w:numPr>
        <w:numId w:val="1"/>
      </w:numPr>
      <w:contextualSpacing/>
    </w:pPr>
  </w:style>
  <w:style w:type="paragraph" w:styleId="ListBullet2">
    <w:name w:val="List Bullet 2"/>
    <w:basedOn w:val="Normal"/>
    <w:uiPriority w:val="36"/>
    <w:semiHidden/>
    <w:unhideWhenUsed/>
    <w:qFormat/>
    <w:rsid w:val="007D052D"/>
    <w:pPr>
      <w:numPr>
        <w:numId w:val="3"/>
      </w:numPr>
      <w:contextualSpacing/>
    </w:pPr>
  </w:style>
  <w:style w:type="paragraph" w:styleId="ListBullet3">
    <w:name w:val="List Bullet 3"/>
    <w:basedOn w:val="Normal"/>
    <w:uiPriority w:val="36"/>
    <w:semiHidden/>
    <w:unhideWhenUsed/>
    <w:qFormat/>
    <w:rsid w:val="007D052D"/>
    <w:pPr>
      <w:numPr>
        <w:numId w:val="5"/>
      </w:numPr>
      <w:contextualSpacing/>
    </w:pPr>
  </w:style>
  <w:style w:type="paragraph" w:styleId="ListBullet4">
    <w:name w:val="List Bullet 4"/>
    <w:basedOn w:val="Normal"/>
    <w:uiPriority w:val="36"/>
    <w:semiHidden/>
    <w:unhideWhenUsed/>
    <w:qFormat/>
    <w:rsid w:val="007D052D"/>
    <w:pPr>
      <w:numPr>
        <w:numId w:val="7"/>
      </w:numPr>
      <w:contextualSpacing/>
    </w:pPr>
  </w:style>
  <w:style w:type="paragraph" w:styleId="ListBullet5">
    <w:name w:val="List Bullet 5"/>
    <w:basedOn w:val="Normal"/>
    <w:uiPriority w:val="36"/>
    <w:semiHidden/>
    <w:unhideWhenUsed/>
    <w:qFormat/>
    <w:rsid w:val="007D052D"/>
    <w:pPr>
      <w:numPr>
        <w:numId w:val="9"/>
      </w:numPr>
      <w:contextualSpacing/>
    </w:pPr>
  </w:style>
  <w:style w:type="paragraph" w:styleId="ListParagraph">
    <w:name w:val="List Paragraph"/>
    <w:basedOn w:val="Normal"/>
    <w:uiPriority w:val="34"/>
    <w:unhideWhenUsed/>
    <w:qFormat/>
    <w:rsid w:val="007D052D"/>
    <w:pPr>
      <w:ind w:left="720"/>
      <w:contextualSpacing/>
    </w:pPr>
  </w:style>
  <w:style w:type="paragraph" w:styleId="NoSpacing">
    <w:name w:val="No Spacing"/>
    <w:link w:val="NoSpacingChar"/>
    <w:uiPriority w:val="1"/>
    <w:unhideWhenUsed/>
    <w:qFormat/>
    <w:rsid w:val="007D052D"/>
    <w:pPr>
      <w:spacing w:after="0" w:line="240" w:lineRule="auto"/>
    </w:pPr>
  </w:style>
  <w:style w:type="character" w:styleId="PlaceholderText">
    <w:name w:val="Placeholder Text"/>
    <w:basedOn w:val="DefaultParagraphFont"/>
    <w:uiPriority w:val="99"/>
    <w:semiHidden/>
    <w:rsid w:val="008662AD"/>
    <w:rPr>
      <w:color w:val="595959" w:themeColor="text1" w:themeTint="A6"/>
    </w:rPr>
  </w:style>
  <w:style w:type="paragraph" w:styleId="Quote">
    <w:name w:val="Quote"/>
    <w:basedOn w:val="Normal"/>
    <w:next w:val="Normal"/>
    <w:link w:val="QuoteChar"/>
    <w:uiPriority w:val="29"/>
    <w:semiHidden/>
    <w:unhideWhenUsed/>
    <w:qFormat/>
    <w:rsid w:val="00431B47"/>
    <w:pPr>
      <w:spacing w:before="200" w:after="160"/>
      <w:jc w:val="center"/>
    </w:pPr>
    <w:rPr>
      <w:i/>
      <w:iCs/>
      <w:color w:val="404040" w:themeColor="text1" w:themeTint="BF"/>
    </w:rPr>
  </w:style>
  <w:style w:type="character" w:customStyle="1" w:styleId="QuoteChar">
    <w:name w:val="Quote Char"/>
    <w:basedOn w:val="DefaultParagraphFont"/>
    <w:link w:val="Quote"/>
    <w:uiPriority w:val="29"/>
    <w:semiHidden/>
    <w:rsid w:val="00431B47"/>
    <w:rPr>
      <w:i/>
      <w:iCs/>
      <w:color w:val="404040" w:themeColor="text1" w:themeTint="BF"/>
    </w:rPr>
  </w:style>
  <w:style w:type="character" w:styleId="Strong">
    <w:name w:val="Strong"/>
    <w:basedOn w:val="DefaultParagraphFont"/>
    <w:uiPriority w:val="22"/>
    <w:unhideWhenUsed/>
    <w:qFormat/>
    <w:rsid w:val="007D052D"/>
    <w:rPr>
      <w:b/>
      <w:bCs/>
    </w:rPr>
  </w:style>
  <w:style w:type="character" w:styleId="SubtleEmphasis">
    <w:name w:val="Subtle Emphasis"/>
    <w:basedOn w:val="DefaultParagraphFont"/>
    <w:uiPriority w:val="19"/>
    <w:semiHidden/>
    <w:unhideWhenUsed/>
    <w:qFormat/>
    <w:rsid w:val="007D052D"/>
    <w:rPr>
      <w:i/>
      <w:iCs/>
      <w:color w:val="404040" w:themeColor="text1" w:themeTint="BF"/>
    </w:rPr>
  </w:style>
  <w:style w:type="character" w:styleId="SubtleReference">
    <w:name w:val="Subtle Reference"/>
    <w:basedOn w:val="DefaultParagraphFont"/>
    <w:uiPriority w:val="31"/>
    <w:semiHidden/>
    <w:unhideWhenUsed/>
    <w:qFormat/>
    <w:rsid w:val="007D052D"/>
    <w:rPr>
      <w:smallCaps/>
      <w:color w:val="5A5A5A" w:themeColor="text1" w:themeTint="A5"/>
    </w:rPr>
  </w:style>
  <w:style w:type="character" w:customStyle="1" w:styleId="NoSpacingChar">
    <w:name w:val="No Spacing Char"/>
    <w:basedOn w:val="DefaultParagraphFont"/>
    <w:link w:val="NoSpacing"/>
    <w:uiPriority w:val="1"/>
    <w:locked/>
    <w:rsid w:val="000A1952"/>
  </w:style>
  <w:style w:type="paragraph" w:customStyle="1" w:styleId="TableParagraph">
    <w:name w:val="Table Paragraph"/>
    <w:basedOn w:val="Normal"/>
    <w:uiPriority w:val="1"/>
    <w:qFormat/>
    <w:rsid w:val="00A51CA4"/>
    <w:pPr>
      <w:widowControl w:val="0"/>
      <w:autoSpaceDE w:val="0"/>
      <w:autoSpaceDN w:val="0"/>
      <w:spacing w:after="0" w:line="240" w:lineRule="auto"/>
    </w:pPr>
    <w:rPr>
      <w:rFonts w:ascii="Arial" w:eastAsia="Arial" w:hAnsi="Arial" w:cs="Arial"/>
      <w:kern w:val="0"/>
      <w:sz w:val="22"/>
      <w:szCs w:val="22"/>
      <w:lang w:bidi="en-US"/>
      <w14:ligatures w14:val="none"/>
    </w:rPr>
  </w:style>
  <w:style w:type="paragraph" w:styleId="Revision">
    <w:name w:val="Revision"/>
    <w:hidden/>
    <w:uiPriority w:val="99"/>
    <w:semiHidden/>
    <w:rsid w:val="007F7DC3"/>
    <w:pPr>
      <w:spacing w:after="0" w:line="240" w:lineRule="auto"/>
    </w:pPr>
    <w:rPr>
      <w:rFonts w:ascii="Calibri" w:hAnsi="Calibri"/>
      <w:sz w:val="24"/>
    </w:rPr>
  </w:style>
  <w:style w:type="character" w:styleId="UnresolvedMention">
    <w:name w:val="Unresolved Mention"/>
    <w:basedOn w:val="DefaultParagraphFont"/>
    <w:uiPriority w:val="99"/>
    <w:semiHidden/>
    <w:unhideWhenUsed/>
    <w:rsid w:val="007C03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51960">
      <w:bodyDiv w:val="1"/>
      <w:marLeft w:val="0"/>
      <w:marRight w:val="0"/>
      <w:marTop w:val="0"/>
      <w:marBottom w:val="0"/>
      <w:divBdr>
        <w:top w:val="none" w:sz="0" w:space="0" w:color="auto"/>
        <w:left w:val="none" w:sz="0" w:space="0" w:color="auto"/>
        <w:bottom w:val="none" w:sz="0" w:space="0" w:color="auto"/>
        <w:right w:val="none" w:sz="0" w:space="0" w:color="auto"/>
      </w:divBdr>
    </w:div>
    <w:div w:id="12997611">
      <w:bodyDiv w:val="1"/>
      <w:marLeft w:val="0"/>
      <w:marRight w:val="0"/>
      <w:marTop w:val="0"/>
      <w:marBottom w:val="0"/>
      <w:divBdr>
        <w:top w:val="none" w:sz="0" w:space="0" w:color="auto"/>
        <w:left w:val="none" w:sz="0" w:space="0" w:color="auto"/>
        <w:bottom w:val="none" w:sz="0" w:space="0" w:color="auto"/>
        <w:right w:val="none" w:sz="0" w:space="0" w:color="auto"/>
      </w:divBdr>
    </w:div>
    <w:div w:id="32459885">
      <w:bodyDiv w:val="1"/>
      <w:marLeft w:val="0"/>
      <w:marRight w:val="0"/>
      <w:marTop w:val="0"/>
      <w:marBottom w:val="0"/>
      <w:divBdr>
        <w:top w:val="none" w:sz="0" w:space="0" w:color="auto"/>
        <w:left w:val="none" w:sz="0" w:space="0" w:color="auto"/>
        <w:bottom w:val="none" w:sz="0" w:space="0" w:color="auto"/>
        <w:right w:val="none" w:sz="0" w:space="0" w:color="auto"/>
      </w:divBdr>
    </w:div>
    <w:div w:id="80570570">
      <w:bodyDiv w:val="1"/>
      <w:marLeft w:val="0"/>
      <w:marRight w:val="0"/>
      <w:marTop w:val="0"/>
      <w:marBottom w:val="0"/>
      <w:divBdr>
        <w:top w:val="none" w:sz="0" w:space="0" w:color="auto"/>
        <w:left w:val="none" w:sz="0" w:space="0" w:color="auto"/>
        <w:bottom w:val="none" w:sz="0" w:space="0" w:color="auto"/>
        <w:right w:val="none" w:sz="0" w:space="0" w:color="auto"/>
      </w:divBdr>
    </w:div>
    <w:div w:id="83847893">
      <w:bodyDiv w:val="1"/>
      <w:marLeft w:val="0"/>
      <w:marRight w:val="0"/>
      <w:marTop w:val="0"/>
      <w:marBottom w:val="0"/>
      <w:divBdr>
        <w:top w:val="none" w:sz="0" w:space="0" w:color="auto"/>
        <w:left w:val="none" w:sz="0" w:space="0" w:color="auto"/>
        <w:bottom w:val="none" w:sz="0" w:space="0" w:color="auto"/>
        <w:right w:val="none" w:sz="0" w:space="0" w:color="auto"/>
      </w:divBdr>
    </w:div>
    <w:div w:id="141852272">
      <w:bodyDiv w:val="1"/>
      <w:marLeft w:val="0"/>
      <w:marRight w:val="0"/>
      <w:marTop w:val="0"/>
      <w:marBottom w:val="0"/>
      <w:divBdr>
        <w:top w:val="none" w:sz="0" w:space="0" w:color="auto"/>
        <w:left w:val="none" w:sz="0" w:space="0" w:color="auto"/>
        <w:bottom w:val="none" w:sz="0" w:space="0" w:color="auto"/>
        <w:right w:val="none" w:sz="0" w:space="0" w:color="auto"/>
      </w:divBdr>
    </w:div>
    <w:div w:id="205144357">
      <w:bodyDiv w:val="1"/>
      <w:marLeft w:val="0"/>
      <w:marRight w:val="0"/>
      <w:marTop w:val="0"/>
      <w:marBottom w:val="0"/>
      <w:divBdr>
        <w:top w:val="none" w:sz="0" w:space="0" w:color="auto"/>
        <w:left w:val="none" w:sz="0" w:space="0" w:color="auto"/>
        <w:bottom w:val="none" w:sz="0" w:space="0" w:color="auto"/>
        <w:right w:val="none" w:sz="0" w:space="0" w:color="auto"/>
      </w:divBdr>
    </w:div>
    <w:div w:id="235554815">
      <w:bodyDiv w:val="1"/>
      <w:marLeft w:val="0"/>
      <w:marRight w:val="0"/>
      <w:marTop w:val="0"/>
      <w:marBottom w:val="0"/>
      <w:divBdr>
        <w:top w:val="none" w:sz="0" w:space="0" w:color="auto"/>
        <w:left w:val="none" w:sz="0" w:space="0" w:color="auto"/>
        <w:bottom w:val="none" w:sz="0" w:space="0" w:color="auto"/>
        <w:right w:val="none" w:sz="0" w:space="0" w:color="auto"/>
      </w:divBdr>
    </w:div>
    <w:div w:id="242494588">
      <w:bodyDiv w:val="1"/>
      <w:marLeft w:val="0"/>
      <w:marRight w:val="0"/>
      <w:marTop w:val="0"/>
      <w:marBottom w:val="0"/>
      <w:divBdr>
        <w:top w:val="none" w:sz="0" w:space="0" w:color="auto"/>
        <w:left w:val="none" w:sz="0" w:space="0" w:color="auto"/>
        <w:bottom w:val="none" w:sz="0" w:space="0" w:color="auto"/>
        <w:right w:val="none" w:sz="0" w:space="0" w:color="auto"/>
      </w:divBdr>
    </w:div>
    <w:div w:id="251012503">
      <w:bodyDiv w:val="1"/>
      <w:marLeft w:val="0"/>
      <w:marRight w:val="0"/>
      <w:marTop w:val="0"/>
      <w:marBottom w:val="0"/>
      <w:divBdr>
        <w:top w:val="none" w:sz="0" w:space="0" w:color="auto"/>
        <w:left w:val="none" w:sz="0" w:space="0" w:color="auto"/>
        <w:bottom w:val="none" w:sz="0" w:space="0" w:color="auto"/>
        <w:right w:val="none" w:sz="0" w:space="0" w:color="auto"/>
      </w:divBdr>
    </w:div>
    <w:div w:id="292836665">
      <w:bodyDiv w:val="1"/>
      <w:marLeft w:val="0"/>
      <w:marRight w:val="0"/>
      <w:marTop w:val="0"/>
      <w:marBottom w:val="0"/>
      <w:divBdr>
        <w:top w:val="none" w:sz="0" w:space="0" w:color="auto"/>
        <w:left w:val="none" w:sz="0" w:space="0" w:color="auto"/>
        <w:bottom w:val="none" w:sz="0" w:space="0" w:color="auto"/>
        <w:right w:val="none" w:sz="0" w:space="0" w:color="auto"/>
      </w:divBdr>
    </w:div>
    <w:div w:id="303239596">
      <w:bodyDiv w:val="1"/>
      <w:marLeft w:val="0"/>
      <w:marRight w:val="0"/>
      <w:marTop w:val="0"/>
      <w:marBottom w:val="0"/>
      <w:divBdr>
        <w:top w:val="none" w:sz="0" w:space="0" w:color="auto"/>
        <w:left w:val="none" w:sz="0" w:space="0" w:color="auto"/>
        <w:bottom w:val="none" w:sz="0" w:space="0" w:color="auto"/>
        <w:right w:val="none" w:sz="0" w:space="0" w:color="auto"/>
      </w:divBdr>
    </w:div>
    <w:div w:id="328800865">
      <w:bodyDiv w:val="1"/>
      <w:marLeft w:val="0"/>
      <w:marRight w:val="0"/>
      <w:marTop w:val="0"/>
      <w:marBottom w:val="0"/>
      <w:divBdr>
        <w:top w:val="none" w:sz="0" w:space="0" w:color="auto"/>
        <w:left w:val="none" w:sz="0" w:space="0" w:color="auto"/>
        <w:bottom w:val="none" w:sz="0" w:space="0" w:color="auto"/>
        <w:right w:val="none" w:sz="0" w:space="0" w:color="auto"/>
      </w:divBdr>
    </w:div>
    <w:div w:id="401760716">
      <w:bodyDiv w:val="1"/>
      <w:marLeft w:val="0"/>
      <w:marRight w:val="0"/>
      <w:marTop w:val="0"/>
      <w:marBottom w:val="0"/>
      <w:divBdr>
        <w:top w:val="none" w:sz="0" w:space="0" w:color="auto"/>
        <w:left w:val="none" w:sz="0" w:space="0" w:color="auto"/>
        <w:bottom w:val="none" w:sz="0" w:space="0" w:color="auto"/>
        <w:right w:val="none" w:sz="0" w:space="0" w:color="auto"/>
      </w:divBdr>
    </w:div>
    <w:div w:id="417480531">
      <w:bodyDiv w:val="1"/>
      <w:marLeft w:val="0"/>
      <w:marRight w:val="0"/>
      <w:marTop w:val="0"/>
      <w:marBottom w:val="0"/>
      <w:divBdr>
        <w:top w:val="none" w:sz="0" w:space="0" w:color="auto"/>
        <w:left w:val="none" w:sz="0" w:space="0" w:color="auto"/>
        <w:bottom w:val="none" w:sz="0" w:space="0" w:color="auto"/>
        <w:right w:val="none" w:sz="0" w:space="0" w:color="auto"/>
      </w:divBdr>
    </w:div>
    <w:div w:id="428351379">
      <w:bodyDiv w:val="1"/>
      <w:marLeft w:val="0"/>
      <w:marRight w:val="0"/>
      <w:marTop w:val="0"/>
      <w:marBottom w:val="0"/>
      <w:divBdr>
        <w:top w:val="none" w:sz="0" w:space="0" w:color="auto"/>
        <w:left w:val="none" w:sz="0" w:space="0" w:color="auto"/>
        <w:bottom w:val="none" w:sz="0" w:space="0" w:color="auto"/>
        <w:right w:val="none" w:sz="0" w:space="0" w:color="auto"/>
      </w:divBdr>
    </w:div>
    <w:div w:id="429395189">
      <w:bodyDiv w:val="1"/>
      <w:marLeft w:val="0"/>
      <w:marRight w:val="0"/>
      <w:marTop w:val="0"/>
      <w:marBottom w:val="0"/>
      <w:divBdr>
        <w:top w:val="none" w:sz="0" w:space="0" w:color="auto"/>
        <w:left w:val="none" w:sz="0" w:space="0" w:color="auto"/>
        <w:bottom w:val="none" w:sz="0" w:space="0" w:color="auto"/>
        <w:right w:val="none" w:sz="0" w:space="0" w:color="auto"/>
      </w:divBdr>
    </w:div>
    <w:div w:id="440733044">
      <w:bodyDiv w:val="1"/>
      <w:marLeft w:val="0"/>
      <w:marRight w:val="0"/>
      <w:marTop w:val="0"/>
      <w:marBottom w:val="0"/>
      <w:divBdr>
        <w:top w:val="none" w:sz="0" w:space="0" w:color="auto"/>
        <w:left w:val="none" w:sz="0" w:space="0" w:color="auto"/>
        <w:bottom w:val="none" w:sz="0" w:space="0" w:color="auto"/>
        <w:right w:val="none" w:sz="0" w:space="0" w:color="auto"/>
      </w:divBdr>
    </w:div>
    <w:div w:id="463353036">
      <w:bodyDiv w:val="1"/>
      <w:marLeft w:val="0"/>
      <w:marRight w:val="0"/>
      <w:marTop w:val="0"/>
      <w:marBottom w:val="0"/>
      <w:divBdr>
        <w:top w:val="none" w:sz="0" w:space="0" w:color="auto"/>
        <w:left w:val="none" w:sz="0" w:space="0" w:color="auto"/>
        <w:bottom w:val="none" w:sz="0" w:space="0" w:color="auto"/>
        <w:right w:val="none" w:sz="0" w:space="0" w:color="auto"/>
      </w:divBdr>
    </w:div>
    <w:div w:id="470051981">
      <w:bodyDiv w:val="1"/>
      <w:marLeft w:val="0"/>
      <w:marRight w:val="0"/>
      <w:marTop w:val="0"/>
      <w:marBottom w:val="0"/>
      <w:divBdr>
        <w:top w:val="none" w:sz="0" w:space="0" w:color="auto"/>
        <w:left w:val="none" w:sz="0" w:space="0" w:color="auto"/>
        <w:bottom w:val="none" w:sz="0" w:space="0" w:color="auto"/>
        <w:right w:val="none" w:sz="0" w:space="0" w:color="auto"/>
      </w:divBdr>
    </w:div>
    <w:div w:id="476187947">
      <w:bodyDiv w:val="1"/>
      <w:marLeft w:val="0"/>
      <w:marRight w:val="0"/>
      <w:marTop w:val="0"/>
      <w:marBottom w:val="0"/>
      <w:divBdr>
        <w:top w:val="none" w:sz="0" w:space="0" w:color="auto"/>
        <w:left w:val="none" w:sz="0" w:space="0" w:color="auto"/>
        <w:bottom w:val="none" w:sz="0" w:space="0" w:color="auto"/>
        <w:right w:val="none" w:sz="0" w:space="0" w:color="auto"/>
      </w:divBdr>
    </w:div>
    <w:div w:id="501967733">
      <w:bodyDiv w:val="1"/>
      <w:marLeft w:val="0"/>
      <w:marRight w:val="0"/>
      <w:marTop w:val="0"/>
      <w:marBottom w:val="0"/>
      <w:divBdr>
        <w:top w:val="none" w:sz="0" w:space="0" w:color="auto"/>
        <w:left w:val="none" w:sz="0" w:space="0" w:color="auto"/>
        <w:bottom w:val="none" w:sz="0" w:space="0" w:color="auto"/>
        <w:right w:val="none" w:sz="0" w:space="0" w:color="auto"/>
      </w:divBdr>
    </w:div>
    <w:div w:id="510487649">
      <w:bodyDiv w:val="1"/>
      <w:marLeft w:val="0"/>
      <w:marRight w:val="0"/>
      <w:marTop w:val="0"/>
      <w:marBottom w:val="0"/>
      <w:divBdr>
        <w:top w:val="none" w:sz="0" w:space="0" w:color="auto"/>
        <w:left w:val="none" w:sz="0" w:space="0" w:color="auto"/>
        <w:bottom w:val="none" w:sz="0" w:space="0" w:color="auto"/>
        <w:right w:val="none" w:sz="0" w:space="0" w:color="auto"/>
      </w:divBdr>
    </w:div>
    <w:div w:id="591814465">
      <w:bodyDiv w:val="1"/>
      <w:marLeft w:val="0"/>
      <w:marRight w:val="0"/>
      <w:marTop w:val="0"/>
      <w:marBottom w:val="0"/>
      <w:divBdr>
        <w:top w:val="none" w:sz="0" w:space="0" w:color="auto"/>
        <w:left w:val="none" w:sz="0" w:space="0" w:color="auto"/>
        <w:bottom w:val="none" w:sz="0" w:space="0" w:color="auto"/>
        <w:right w:val="none" w:sz="0" w:space="0" w:color="auto"/>
      </w:divBdr>
    </w:div>
    <w:div w:id="615990852">
      <w:bodyDiv w:val="1"/>
      <w:marLeft w:val="0"/>
      <w:marRight w:val="0"/>
      <w:marTop w:val="0"/>
      <w:marBottom w:val="0"/>
      <w:divBdr>
        <w:top w:val="none" w:sz="0" w:space="0" w:color="auto"/>
        <w:left w:val="none" w:sz="0" w:space="0" w:color="auto"/>
        <w:bottom w:val="none" w:sz="0" w:space="0" w:color="auto"/>
        <w:right w:val="none" w:sz="0" w:space="0" w:color="auto"/>
      </w:divBdr>
    </w:div>
    <w:div w:id="654844682">
      <w:bodyDiv w:val="1"/>
      <w:marLeft w:val="0"/>
      <w:marRight w:val="0"/>
      <w:marTop w:val="0"/>
      <w:marBottom w:val="0"/>
      <w:divBdr>
        <w:top w:val="none" w:sz="0" w:space="0" w:color="auto"/>
        <w:left w:val="none" w:sz="0" w:space="0" w:color="auto"/>
        <w:bottom w:val="none" w:sz="0" w:space="0" w:color="auto"/>
        <w:right w:val="none" w:sz="0" w:space="0" w:color="auto"/>
      </w:divBdr>
    </w:div>
    <w:div w:id="663775785">
      <w:bodyDiv w:val="1"/>
      <w:marLeft w:val="0"/>
      <w:marRight w:val="0"/>
      <w:marTop w:val="0"/>
      <w:marBottom w:val="0"/>
      <w:divBdr>
        <w:top w:val="none" w:sz="0" w:space="0" w:color="auto"/>
        <w:left w:val="none" w:sz="0" w:space="0" w:color="auto"/>
        <w:bottom w:val="none" w:sz="0" w:space="0" w:color="auto"/>
        <w:right w:val="none" w:sz="0" w:space="0" w:color="auto"/>
      </w:divBdr>
    </w:div>
    <w:div w:id="671225341">
      <w:bodyDiv w:val="1"/>
      <w:marLeft w:val="0"/>
      <w:marRight w:val="0"/>
      <w:marTop w:val="0"/>
      <w:marBottom w:val="0"/>
      <w:divBdr>
        <w:top w:val="none" w:sz="0" w:space="0" w:color="auto"/>
        <w:left w:val="none" w:sz="0" w:space="0" w:color="auto"/>
        <w:bottom w:val="none" w:sz="0" w:space="0" w:color="auto"/>
        <w:right w:val="none" w:sz="0" w:space="0" w:color="auto"/>
      </w:divBdr>
    </w:div>
    <w:div w:id="728891991">
      <w:bodyDiv w:val="1"/>
      <w:marLeft w:val="0"/>
      <w:marRight w:val="0"/>
      <w:marTop w:val="0"/>
      <w:marBottom w:val="0"/>
      <w:divBdr>
        <w:top w:val="none" w:sz="0" w:space="0" w:color="auto"/>
        <w:left w:val="none" w:sz="0" w:space="0" w:color="auto"/>
        <w:bottom w:val="none" w:sz="0" w:space="0" w:color="auto"/>
        <w:right w:val="none" w:sz="0" w:space="0" w:color="auto"/>
      </w:divBdr>
    </w:div>
    <w:div w:id="740828952">
      <w:bodyDiv w:val="1"/>
      <w:marLeft w:val="0"/>
      <w:marRight w:val="0"/>
      <w:marTop w:val="0"/>
      <w:marBottom w:val="0"/>
      <w:divBdr>
        <w:top w:val="none" w:sz="0" w:space="0" w:color="auto"/>
        <w:left w:val="none" w:sz="0" w:space="0" w:color="auto"/>
        <w:bottom w:val="none" w:sz="0" w:space="0" w:color="auto"/>
        <w:right w:val="none" w:sz="0" w:space="0" w:color="auto"/>
      </w:divBdr>
    </w:div>
    <w:div w:id="755247459">
      <w:bodyDiv w:val="1"/>
      <w:marLeft w:val="0"/>
      <w:marRight w:val="0"/>
      <w:marTop w:val="0"/>
      <w:marBottom w:val="0"/>
      <w:divBdr>
        <w:top w:val="none" w:sz="0" w:space="0" w:color="auto"/>
        <w:left w:val="none" w:sz="0" w:space="0" w:color="auto"/>
        <w:bottom w:val="none" w:sz="0" w:space="0" w:color="auto"/>
        <w:right w:val="none" w:sz="0" w:space="0" w:color="auto"/>
      </w:divBdr>
    </w:div>
    <w:div w:id="771777228">
      <w:bodyDiv w:val="1"/>
      <w:marLeft w:val="0"/>
      <w:marRight w:val="0"/>
      <w:marTop w:val="0"/>
      <w:marBottom w:val="0"/>
      <w:divBdr>
        <w:top w:val="none" w:sz="0" w:space="0" w:color="auto"/>
        <w:left w:val="none" w:sz="0" w:space="0" w:color="auto"/>
        <w:bottom w:val="none" w:sz="0" w:space="0" w:color="auto"/>
        <w:right w:val="none" w:sz="0" w:space="0" w:color="auto"/>
      </w:divBdr>
    </w:div>
    <w:div w:id="774859824">
      <w:bodyDiv w:val="1"/>
      <w:marLeft w:val="0"/>
      <w:marRight w:val="0"/>
      <w:marTop w:val="0"/>
      <w:marBottom w:val="0"/>
      <w:divBdr>
        <w:top w:val="none" w:sz="0" w:space="0" w:color="auto"/>
        <w:left w:val="none" w:sz="0" w:space="0" w:color="auto"/>
        <w:bottom w:val="none" w:sz="0" w:space="0" w:color="auto"/>
        <w:right w:val="none" w:sz="0" w:space="0" w:color="auto"/>
      </w:divBdr>
    </w:div>
    <w:div w:id="776801765">
      <w:bodyDiv w:val="1"/>
      <w:marLeft w:val="0"/>
      <w:marRight w:val="0"/>
      <w:marTop w:val="0"/>
      <w:marBottom w:val="0"/>
      <w:divBdr>
        <w:top w:val="none" w:sz="0" w:space="0" w:color="auto"/>
        <w:left w:val="none" w:sz="0" w:space="0" w:color="auto"/>
        <w:bottom w:val="none" w:sz="0" w:space="0" w:color="auto"/>
        <w:right w:val="none" w:sz="0" w:space="0" w:color="auto"/>
      </w:divBdr>
    </w:div>
    <w:div w:id="838498457">
      <w:bodyDiv w:val="1"/>
      <w:marLeft w:val="0"/>
      <w:marRight w:val="0"/>
      <w:marTop w:val="0"/>
      <w:marBottom w:val="0"/>
      <w:divBdr>
        <w:top w:val="none" w:sz="0" w:space="0" w:color="auto"/>
        <w:left w:val="none" w:sz="0" w:space="0" w:color="auto"/>
        <w:bottom w:val="none" w:sz="0" w:space="0" w:color="auto"/>
        <w:right w:val="none" w:sz="0" w:space="0" w:color="auto"/>
      </w:divBdr>
    </w:div>
    <w:div w:id="848836927">
      <w:bodyDiv w:val="1"/>
      <w:marLeft w:val="0"/>
      <w:marRight w:val="0"/>
      <w:marTop w:val="0"/>
      <w:marBottom w:val="0"/>
      <w:divBdr>
        <w:top w:val="none" w:sz="0" w:space="0" w:color="auto"/>
        <w:left w:val="none" w:sz="0" w:space="0" w:color="auto"/>
        <w:bottom w:val="none" w:sz="0" w:space="0" w:color="auto"/>
        <w:right w:val="none" w:sz="0" w:space="0" w:color="auto"/>
      </w:divBdr>
    </w:div>
    <w:div w:id="860976992">
      <w:bodyDiv w:val="1"/>
      <w:marLeft w:val="0"/>
      <w:marRight w:val="0"/>
      <w:marTop w:val="0"/>
      <w:marBottom w:val="0"/>
      <w:divBdr>
        <w:top w:val="none" w:sz="0" w:space="0" w:color="auto"/>
        <w:left w:val="none" w:sz="0" w:space="0" w:color="auto"/>
        <w:bottom w:val="none" w:sz="0" w:space="0" w:color="auto"/>
        <w:right w:val="none" w:sz="0" w:space="0" w:color="auto"/>
      </w:divBdr>
    </w:div>
    <w:div w:id="893352409">
      <w:bodyDiv w:val="1"/>
      <w:marLeft w:val="0"/>
      <w:marRight w:val="0"/>
      <w:marTop w:val="0"/>
      <w:marBottom w:val="0"/>
      <w:divBdr>
        <w:top w:val="none" w:sz="0" w:space="0" w:color="auto"/>
        <w:left w:val="none" w:sz="0" w:space="0" w:color="auto"/>
        <w:bottom w:val="none" w:sz="0" w:space="0" w:color="auto"/>
        <w:right w:val="none" w:sz="0" w:space="0" w:color="auto"/>
      </w:divBdr>
    </w:div>
    <w:div w:id="893396624">
      <w:bodyDiv w:val="1"/>
      <w:marLeft w:val="0"/>
      <w:marRight w:val="0"/>
      <w:marTop w:val="0"/>
      <w:marBottom w:val="0"/>
      <w:divBdr>
        <w:top w:val="none" w:sz="0" w:space="0" w:color="auto"/>
        <w:left w:val="none" w:sz="0" w:space="0" w:color="auto"/>
        <w:bottom w:val="none" w:sz="0" w:space="0" w:color="auto"/>
        <w:right w:val="none" w:sz="0" w:space="0" w:color="auto"/>
      </w:divBdr>
    </w:div>
    <w:div w:id="911504289">
      <w:bodyDiv w:val="1"/>
      <w:marLeft w:val="0"/>
      <w:marRight w:val="0"/>
      <w:marTop w:val="0"/>
      <w:marBottom w:val="0"/>
      <w:divBdr>
        <w:top w:val="none" w:sz="0" w:space="0" w:color="auto"/>
        <w:left w:val="none" w:sz="0" w:space="0" w:color="auto"/>
        <w:bottom w:val="none" w:sz="0" w:space="0" w:color="auto"/>
        <w:right w:val="none" w:sz="0" w:space="0" w:color="auto"/>
      </w:divBdr>
    </w:div>
    <w:div w:id="945037035">
      <w:bodyDiv w:val="1"/>
      <w:marLeft w:val="0"/>
      <w:marRight w:val="0"/>
      <w:marTop w:val="0"/>
      <w:marBottom w:val="0"/>
      <w:divBdr>
        <w:top w:val="none" w:sz="0" w:space="0" w:color="auto"/>
        <w:left w:val="none" w:sz="0" w:space="0" w:color="auto"/>
        <w:bottom w:val="none" w:sz="0" w:space="0" w:color="auto"/>
        <w:right w:val="none" w:sz="0" w:space="0" w:color="auto"/>
      </w:divBdr>
    </w:div>
    <w:div w:id="970331151">
      <w:bodyDiv w:val="1"/>
      <w:marLeft w:val="0"/>
      <w:marRight w:val="0"/>
      <w:marTop w:val="0"/>
      <w:marBottom w:val="0"/>
      <w:divBdr>
        <w:top w:val="none" w:sz="0" w:space="0" w:color="auto"/>
        <w:left w:val="none" w:sz="0" w:space="0" w:color="auto"/>
        <w:bottom w:val="none" w:sz="0" w:space="0" w:color="auto"/>
        <w:right w:val="none" w:sz="0" w:space="0" w:color="auto"/>
      </w:divBdr>
    </w:div>
    <w:div w:id="985859790">
      <w:bodyDiv w:val="1"/>
      <w:marLeft w:val="0"/>
      <w:marRight w:val="0"/>
      <w:marTop w:val="0"/>
      <w:marBottom w:val="0"/>
      <w:divBdr>
        <w:top w:val="none" w:sz="0" w:space="0" w:color="auto"/>
        <w:left w:val="none" w:sz="0" w:space="0" w:color="auto"/>
        <w:bottom w:val="none" w:sz="0" w:space="0" w:color="auto"/>
        <w:right w:val="none" w:sz="0" w:space="0" w:color="auto"/>
      </w:divBdr>
    </w:div>
    <w:div w:id="993794947">
      <w:bodyDiv w:val="1"/>
      <w:marLeft w:val="0"/>
      <w:marRight w:val="0"/>
      <w:marTop w:val="0"/>
      <w:marBottom w:val="0"/>
      <w:divBdr>
        <w:top w:val="none" w:sz="0" w:space="0" w:color="auto"/>
        <w:left w:val="none" w:sz="0" w:space="0" w:color="auto"/>
        <w:bottom w:val="none" w:sz="0" w:space="0" w:color="auto"/>
        <w:right w:val="none" w:sz="0" w:space="0" w:color="auto"/>
      </w:divBdr>
    </w:div>
    <w:div w:id="994185192">
      <w:bodyDiv w:val="1"/>
      <w:marLeft w:val="0"/>
      <w:marRight w:val="0"/>
      <w:marTop w:val="0"/>
      <w:marBottom w:val="0"/>
      <w:divBdr>
        <w:top w:val="none" w:sz="0" w:space="0" w:color="auto"/>
        <w:left w:val="none" w:sz="0" w:space="0" w:color="auto"/>
        <w:bottom w:val="none" w:sz="0" w:space="0" w:color="auto"/>
        <w:right w:val="none" w:sz="0" w:space="0" w:color="auto"/>
      </w:divBdr>
    </w:div>
    <w:div w:id="1029137859">
      <w:bodyDiv w:val="1"/>
      <w:marLeft w:val="0"/>
      <w:marRight w:val="0"/>
      <w:marTop w:val="0"/>
      <w:marBottom w:val="0"/>
      <w:divBdr>
        <w:top w:val="none" w:sz="0" w:space="0" w:color="auto"/>
        <w:left w:val="none" w:sz="0" w:space="0" w:color="auto"/>
        <w:bottom w:val="none" w:sz="0" w:space="0" w:color="auto"/>
        <w:right w:val="none" w:sz="0" w:space="0" w:color="auto"/>
      </w:divBdr>
    </w:div>
    <w:div w:id="1039281713">
      <w:bodyDiv w:val="1"/>
      <w:marLeft w:val="0"/>
      <w:marRight w:val="0"/>
      <w:marTop w:val="0"/>
      <w:marBottom w:val="0"/>
      <w:divBdr>
        <w:top w:val="none" w:sz="0" w:space="0" w:color="auto"/>
        <w:left w:val="none" w:sz="0" w:space="0" w:color="auto"/>
        <w:bottom w:val="none" w:sz="0" w:space="0" w:color="auto"/>
        <w:right w:val="none" w:sz="0" w:space="0" w:color="auto"/>
      </w:divBdr>
    </w:div>
    <w:div w:id="1046485978">
      <w:bodyDiv w:val="1"/>
      <w:marLeft w:val="0"/>
      <w:marRight w:val="0"/>
      <w:marTop w:val="0"/>
      <w:marBottom w:val="0"/>
      <w:divBdr>
        <w:top w:val="none" w:sz="0" w:space="0" w:color="auto"/>
        <w:left w:val="none" w:sz="0" w:space="0" w:color="auto"/>
        <w:bottom w:val="none" w:sz="0" w:space="0" w:color="auto"/>
        <w:right w:val="none" w:sz="0" w:space="0" w:color="auto"/>
      </w:divBdr>
    </w:div>
    <w:div w:id="1048451628">
      <w:bodyDiv w:val="1"/>
      <w:marLeft w:val="0"/>
      <w:marRight w:val="0"/>
      <w:marTop w:val="0"/>
      <w:marBottom w:val="0"/>
      <w:divBdr>
        <w:top w:val="none" w:sz="0" w:space="0" w:color="auto"/>
        <w:left w:val="none" w:sz="0" w:space="0" w:color="auto"/>
        <w:bottom w:val="none" w:sz="0" w:space="0" w:color="auto"/>
        <w:right w:val="none" w:sz="0" w:space="0" w:color="auto"/>
      </w:divBdr>
    </w:div>
    <w:div w:id="1065683325">
      <w:bodyDiv w:val="1"/>
      <w:marLeft w:val="0"/>
      <w:marRight w:val="0"/>
      <w:marTop w:val="0"/>
      <w:marBottom w:val="0"/>
      <w:divBdr>
        <w:top w:val="none" w:sz="0" w:space="0" w:color="auto"/>
        <w:left w:val="none" w:sz="0" w:space="0" w:color="auto"/>
        <w:bottom w:val="none" w:sz="0" w:space="0" w:color="auto"/>
        <w:right w:val="none" w:sz="0" w:space="0" w:color="auto"/>
      </w:divBdr>
    </w:div>
    <w:div w:id="1092436960">
      <w:bodyDiv w:val="1"/>
      <w:marLeft w:val="0"/>
      <w:marRight w:val="0"/>
      <w:marTop w:val="0"/>
      <w:marBottom w:val="0"/>
      <w:divBdr>
        <w:top w:val="none" w:sz="0" w:space="0" w:color="auto"/>
        <w:left w:val="none" w:sz="0" w:space="0" w:color="auto"/>
        <w:bottom w:val="none" w:sz="0" w:space="0" w:color="auto"/>
        <w:right w:val="none" w:sz="0" w:space="0" w:color="auto"/>
      </w:divBdr>
    </w:div>
    <w:div w:id="1200430409">
      <w:bodyDiv w:val="1"/>
      <w:marLeft w:val="0"/>
      <w:marRight w:val="0"/>
      <w:marTop w:val="0"/>
      <w:marBottom w:val="0"/>
      <w:divBdr>
        <w:top w:val="none" w:sz="0" w:space="0" w:color="auto"/>
        <w:left w:val="none" w:sz="0" w:space="0" w:color="auto"/>
        <w:bottom w:val="none" w:sz="0" w:space="0" w:color="auto"/>
        <w:right w:val="none" w:sz="0" w:space="0" w:color="auto"/>
      </w:divBdr>
    </w:div>
    <w:div w:id="1216549972">
      <w:bodyDiv w:val="1"/>
      <w:marLeft w:val="0"/>
      <w:marRight w:val="0"/>
      <w:marTop w:val="0"/>
      <w:marBottom w:val="0"/>
      <w:divBdr>
        <w:top w:val="none" w:sz="0" w:space="0" w:color="auto"/>
        <w:left w:val="none" w:sz="0" w:space="0" w:color="auto"/>
        <w:bottom w:val="none" w:sz="0" w:space="0" w:color="auto"/>
        <w:right w:val="none" w:sz="0" w:space="0" w:color="auto"/>
      </w:divBdr>
    </w:div>
    <w:div w:id="1219246936">
      <w:bodyDiv w:val="1"/>
      <w:marLeft w:val="0"/>
      <w:marRight w:val="0"/>
      <w:marTop w:val="0"/>
      <w:marBottom w:val="0"/>
      <w:divBdr>
        <w:top w:val="none" w:sz="0" w:space="0" w:color="auto"/>
        <w:left w:val="none" w:sz="0" w:space="0" w:color="auto"/>
        <w:bottom w:val="none" w:sz="0" w:space="0" w:color="auto"/>
        <w:right w:val="none" w:sz="0" w:space="0" w:color="auto"/>
      </w:divBdr>
    </w:div>
    <w:div w:id="1249853397">
      <w:bodyDiv w:val="1"/>
      <w:marLeft w:val="0"/>
      <w:marRight w:val="0"/>
      <w:marTop w:val="0"/>
      <w:marBottom w:val="0"/>
      <w:divBdr>
        <w:top w:val="none" w:sz="0" w:space="0" w:color="auto"/>
        <w:left w:val="none" w:sz="0" w:space="0" w:color="auto"/>
        <w:bottom w:val="none" w:sz="0" w:space="0" w:color="auto"/>
        <w:right w:val="none" w:sz="0" w:space="0" w:color="auto"/>
      </w:divBdr>
    </w:div>
    <w:div w:id="1267032479">
      <w:bodyDiv w:val="1"/>
      <w:marLeft w:val="0"/>
      <w:marRight w:val="0"/>
      <w:marTop w:val="0"/>
      <w:marBottom w:val="0"/>
      <w:divBdr>
        <w:top w:val="none" w:sz="0" w:space="0" w:color="auto"/>
        <w:left w:val="none" w:sz="0" w:space="0" w:color="auto"/>
        <w:bottom w:val="none" w:sz="0" w:space="0" w:color="auto"/>
        <w:right w:val="none" w:sz="0" w:space="0" w:color="auto"/>
      </w:divBdr>
    </w:div>
    <w:div w:id="1271861442">
      <w:bodyDiv w:val="1"/>
      <w:marLeft w:val="0"/>
      <w:marRight w:val="0"/>
      <w:marTop w:val="0"/>
      <w:marBottom w:val="0"/>
      <w:divBdr>
        <w:top w:val="none" w:sz="0" w:space="0" w:color="auto"/>
        <w:left w:val="none" w:sz="0" w:space="0" w:color="auto"/>
        <w:bottom w:val="none" w:sz="0" w:space="0" w:color="auto"/>
        <w:right w:val="none" w:sz="0" w:space="0" w:color="auto"/>
      </w:divBdr>
    </w:div>
    <w:div w:id="1283465516">
      <w:bodyDiv w:val="1"/>
      <w:marLeft w:val="0"/>
      <w:marRight w:val="0"/>
      <w:marTop w:val="0"/>
      <w:marBottom w:val="0"/>
      <w:divBdr>
        <w:top w:val="none" w:sz="0" w:space="0" w:color="auto"/>
        <w:left w:val="none" w:sz="0" w:space="0" w:color="auto"/>
        <w:bottom w:val="none" w:sz="0" w:space="0" w:color="auto"/>
        <w:right w:val="none" w:sz="0" w:space="0" w:color="auto"/>
      </w:divBdr>
    </w:div>
    <w:div w:id="1285699398">
      <w:bodyDiv w:val="1"/>
      <w:marLeft w:val="0"/>
      <w:marRight w:val="0"/>
      <w:marTop w:val="0"/>
      <w:marBottom w:val="0"/>
      <w:divBdr>
        <w:top w:val="none" w:sz="0" w:space="0" w:color="auto"/>
        <w:left w:val="none" w:sz="0" w:space="0" w:color="auto"/>
        <w:bottom w:val="none" w:sz="0" w:space="0" w:color="auto"/>
        <w:right w:val="none" w:sz="0" w:space="0" w:color="auto"/>
      </w:divBdr>
    </w:div>
    <w:div w:id="1343316889">
      <w:bodyDiv w:val="1"/>
      <w:marLeft w:val="0"/>
      <w:marRight w:val="0"/>
      <w:marTop w:val="0"/>
      <w:marBottom w:val="0"/>
      <w:divBdr>
        <w:top w:val="none" w:sz="0" w:space="0" w:color="auto"/>
        <w:left w:val="none" w:sz="0" w:space="0" w:color="auto"/>
        <w:bottom w:val="none" w:sz="0" w:space="0" w:color="auto"/>
        <w:right w:val="none" w:sz="0" w:space="0" w:color="auto"/>
      </w:divBdr>
    </w:div>
    <w:div w:id="1343358414">
      <w:bodyDiv w:val="1"/>
      <w:marLeft w:val="0"/>
      <w:marRight w:val="0"/>
      <w:marTop w:val="0"/>
      <w:marBottom w:val="0"/>
      <w:divBdr>
        <w:top w:val="none" w:sz="0" w:space="0" w:color="auto"/>
        <w:left w:val="none" w:sz="0" w:space="0" w:color="auto"/>
        <w:bottom w:val="none" w:sz="0" w:space="0" w:color="auto"/>
        <w:right w:val="none" w:sz="0" w:space="0" w:color="auto"/>
      </w:divBdr>
    </w:div>
    <w:div w:id="1366448640">
      <w:bodyDiv w:val="1"/>
      <w:marLeft w:val="0"/>
      <w:marRight w:val="0"/>
      <w:marTop w:val="0"/>
      <w:marBottom w:val="0"/>
      <w:divBdr>
        <w:top w:val="none" w:sz="0" w:space="0" w:color="auto"/>
        <w:left w:val="none" w:sz="0" w:space="0" w:color="auto"/>
        <w:bottom w:val="none" w:sz="0" w:space="0" w:color="auto"/>
        <w:right w:val="none" w:sz="0" w:space="0" w:color="auto"/>
      </w:divBdr>
    </w:div>
    <w:div w:id="1461532834">
      <w:bodyDiv w:val="1"/>
      <w:marLeft w:val="0"/>
      <w:marRight w:val="0"/>
      <w:marTop w:val="0"/>
      <w:marBottom w:val="0"/>
      <w:divBdr>
        <w:top w:val="none" w:sz="0" w:space="0" w:color="auto"/>
        <w:left w:val="none" w:sz="0" w:space="0" w:color="auto"/>
        <w:bottom w:val="none" w:sz="0" w:space="0" w:color="auto"/>
        <w:right w:val="none" w:sz="0" w:space="0" w:color="auto"/>
      </w:divBdr>
    </w:div>
    <w:div w:id="1482500048">
      <w:bodyDiv w:val="1"/>
      <w:marLeft w:val="0"/>
      <w:marRight w:val="0"/>
      <w:marTop w:val="0"/>
      <w:marBottom w:val="0"/>
      <w:divBdr>
        <w:top w:val="none" w:sz="0" w:space="0" w:color="auto"/>
        <w:left w:val="none" w:sz="0" w:space="0" w:color="auto"/>
        <w:bottom w:val="none" w:sz="0" w:space="0" w:color="auto"/>
        <w:right w:val="none" w:sz="0" w:space="0" w:color="auto"/>
      </w:divBdr>
    </w:div>
    <w:div w:id="1506240082">
      <w:bodyDiv w:val="1"/>
      <w:marLeft w:val="0"/>
      <w:marRight w:val="0"/>
      <w:marTop w:val="0"/>
      <w:marBottom w:val="0"/>
      <w:divBdr>
        <w:top w:val="none" w:sz="0" w:space="0" w:color="auto"/>
        <w:left w:val="none" w:sz="0" w:space="0" w:color="auto"/>
        <w:bottom w:val="none" w:sz="0" w:space="0" w:color="auto"/>
        <w:right w:val="none" w:sz="0" w:space="0" w:color="auto"/>
      </w:divBdr>
    </w:div>
    <w:div w:id="1516578963">
      <w:bodyDiv w:val="1"/>
      <w:marLeft w:val="0"/>
      <w:marRight w:val="0"/>
      <w:marTop w:val="0"/>
      <w:marBottom w:val="0"/>
      <w:divBdr>
        <w:top w:val="none" w:sz="0" w:space="0" w:color="auto"/>
        <w:left w:val="none" w:sz="0" w:space="0" w:color="auto"/>
        <w:bottom w:val="none" w:sz="0" w:space="0" w:color="auto"/>
        <w:right w:val="none" w:sz="0" w:space="0" w:color="auto"/>
      </w:divBdr>
    </w:div>
    <w:div w:id="1520269290">
      <w:bodyDiv w:val="1"/>
      <w:marLeft w:val="0"/>
      <w:marRight w:val="0"/>
      <w:marTop w:val="0"/>
      <w:marBottom w:val="0"/>
      <w:divBdr>
        <w:top w:val="none" w:sz="0" w:space="0" w:color="auto"/>
        <w:left w:val="none" w:sz="0" w:space="0" w:color="auto"/>
        <w:bottom w:val="none" w:sz="0" w:space="0" w:color="auto"/>
        <w:right w:val="none" w:sz="0" w:space="0" w:color="auto"/>
      </w:divBdr>
    </w:div>
    <w:div w:id="1590892230">
      <w:bodyDiv w:val="1"/>
      <w:marLeft w:val="0"/>
      <w:marRight w:val="0"/>
      <w:marTop w:val="0"/>
      <w:marBottom w:val="0"/>
      <w:divBdr>
        <w:top w:val="none" w:sz="0" w:space="0" w:color="auto"/>
        <w:left w:val="none" w:sz="0" w:space="0" w:color="auto"/>
        <w:bottom w:val="none" w:sz="0" w:space="0" w:color="auto"/>
        <w:right w:val="none" w:sz="0" w:space="0" w:color="auto"/>
      </w:divBdr>
    </w:div>
    <w:div w:id="1617786292">
      <w:bodyDiv w:val="1"/>
      <w:marLeft w:val="0"/>
      <w:marRight w:val="0"/>
      <w:marTop w:val="0"/>
      <w:marBottom w:val="0"/>
      <w:divBdr>
        <w:top w:val="none" w:sz="0" w:space="0" w:color="auto"/>
        <w:left w:val="none" w:sz="0" w:space="0" w:color="auto"/>
        <w:bottom w:val="none" w:sz="0" w:space="0" w:color="auto"/>
        <w:right w:val="none" w:sz="0" w:space="0" w:color="auto"/>
      </w:divBdr>
    </w:div>
    <w:div w:id="1638144519">
      <w:bodyDiv w:val="1"/>
      <w:marLeft w:val="0"/>
      <w:marRight w:val="0"/>
      <w:marTop w:val="0"/>
      <w:marBottom w:val="0"/>
      <w:divBdr>
        <w:top w:val="none" w:sz="0" w:space="0" w:color="auto"/>
        <w:left w:val="none" w:sz="0" w:space="0" w:color="auto"/>
        <w:bottom w:val="none" w:sz="0" w:space="0" w:color="auto"/>
        <w:right w:val="none" w:sz="0" w:space="0" w:color="auto"/>
      </w:divBdr>
    </w:div>
    <w:div w:id="1651904982">
      <w:bodyDiv w:val="1"/>
      <w:marLeft w:val="0"/>
      <w:marRight w:val="0"/>
      <w:marTop w:val="0"/>
      <w:marBottom w:val="0"/>
      <w:divBdr>
        <w:top w:val="none" w:sz="0" w:space="0" w:color="auto"/>
        <w:left w:val="none" w:sz="0" w:space="0" w:color="auto"/>
        <w:bottom w:val="none" w:sz="0" w:space="0" w:color="auto"/>
        <w:right w:val="none" w:sz="0" w:space="0" w:color="auto"/>
      </w:divBdr>
    </w:div>
    <w:div w:id="1659336265">
      <w:bodyDiv w:val="1"/>
      <w:marLeft w:val="0"/>
      <w:marRight w:val="0"/>
      <w:marTop w:val="0"/>
      <w:marBottom w:val="0"/>
      <w:divBdr>
        <w:top w:val="none" w:sz="0" w:space="0" w:color="auto"/>
        <w:left w:val="none" w:sz="0" w:space="0" w:color="auto"/>
        <w:bottom w:val="none" w:sz="0" w:space="0" w:color="auto"/>
        <w:right w:val="none" w:sz="0" w:space="0" w:color="auto"/>
      </w:divBdr>
    </w:div>
    <w:div w:id="1700424651">
      <w:bodyDiv w:val="1"/>
      <w:marLeft w:val="0"/>
      <w:marRight w:val="0"/>
      <w:marTop w:val="0"/>
      <w:marBottom w:val="0"/>
      <w:divBdr>
        <w:top w:val="none" w:sz="0" w:space="0" w:color="auto"/>
        <w:left w:val="none" w:sz="0" w:space="0" w:color="auto"/>
        <w:bottom w:val="none" w:sz="0" w:space="0" w:color="auto"/>
        <w:right w:val="none" w:sz="0" w:space="0" w:color="auto"/>
      </w:divBdr>
    </w:div>
    <w:div w:id="1713267920">
      <w:bodyDiv w:val="1"/>
      <w:marLeft w:val="0"/>
      <w:marRight w:val="0"/>
      <w:marTop w:val="0"/>
      <w:marBottom w:val="0"/>
      <w:divBdr>
        <w:top w:val="none" w:sz="0" w:space="0" w:color="auto"/>
        <w:left w:val="none" w:sz="0" w:space="0" w:color="auto"/>
        <w:bottom w:val="none" w:sz="0" w:space="0" w:color="auto"/>
        <w:right w:val="none" w:sz="0" w:space="0" w:color="auto"/>
      </w:divBdr>
    </w:div>
    <w:div w:id="1724524903">
      <w:bodyDiv w:val="1"/>
      <w:marLeft w:val="0"/>
      <w:marRight w:val="0"/>
      <w:marTop w:val="0"/>
      <w:marBottom w:val="0"/>
      <w:divBdr>
        <w:top w:val="none" w:sz="0" w:space="0" w:color="auto"/>
        <w:left w:val="none" w:sz="0" w:space="0" w:color="auto"/>
        <w:bottom w:val="none" w:sz="0" w:space="0" w:color="auto"/>
        <w:right w:val="none" w:sz="0" w:space="0" w:color="auto"/>
      </w:divBdr>
    </w:div>
    <w:div w:id="1732848792">
      <w:bodyDiv w:val="1"/>
      <w:marLeft w:val="0"/>
      <w:marRight w:val="0"/>
      <w:marTop w:val="0"/>
      <w:marBottom w:val="0"/>
      <w:divBdr>
        <w:top w:val="none" w:sz="0" w:space="0" w:color="auto"/>
        <w:left w:val="none" w:sz="0" w:space="0" w:color="auto"/>
        <w:bottom w:val="none" w:sz="0" w:space="0" w:color="auto"/>
        <w:right w:val="none" w:sz="0" w:space="0" w:color="auto"/>
      </w:divBdr>
    </w:div>
    <w:div w:id="1765028944">
      <w:bodyDiv w:val="1"/>
      <w:marLeft w:val="0"/>
      <w:marRight w:val="0"/>
      <w:marTop w:val="0"/>
      <w:marBottom w:val="0"/>
      <w:divBdr>
        <w:top w:val="none" w:sz="0" w:space="0" w:color="auto"/>
        <w:left w:val="none" w:sz="0" w:space="0" w:color="auto"/>
        <w:bottom w:val="none" w:sz="0" w:space="0" w:color="auto"/>
        <w:right w:val="none" w:sz="0" w:space="0" w:color="auto"/>
      </w:divBdr>
    </w:div>
    <w:div w:id="1782609494">
      <w:bodyDiv w:val="1"/>
      <w:marLeft w:val="0"/>
      <w:marRight w:val="0"/>
      <w:marTop w:val="0"/>
      <w:marBottom w:val="0"/>
      <w:divBdr>
        <w:top w:val="none" w:sz="0" w:space="0" w:color="auto"/>
        <w:left w:val="none" w:sz="0" w:space="0" w:color="auto"/>
        <w:bottom w:val="none" w:sz="0" w:space="0" w:color="auto"/>
        <w:right w:val="none" w:sz="0" w:space="0" w:color="auto"/>
      </w:divBdr>
    </w:div>
    <w:div w:id="1818188290">
      <w:bodyDiv w:val="1"/>
      <w:marLeft w:val="0"/>
      <w:marRight w:val="0"/>
      <w:marTop w:val="0"/>
      <w:marBottom w:val="0"/>
      <w:divBdr>
        <w:top w:val="none" w:sz="0" w:space="0" w:color="auto"/>
        <w:left w:val="none" w:sz="0" w:space="0" w:color="auto"/>
        <w:bottom w:val="none" w:sz="0" w:space="0" w:color="auto"/>
        <w:right w:val="none" w:sz="0" w:space="0" w:color="auto"/>
      </w:divBdr>
    </w:div>
    <w:div w:id="1855266412">
      <w:bodyDiv w:val="1"/>
      <w:marLeft w:val="0"/>
      <w:marRight w:val="0"/>
      <w:marTop w:val="0"/>
      <w:marBottom w:val="0"/>
      <w:divBdr>
        <w:top w:val="none" w:sz="0" w:space="0" w:color="auto"/>
        <w:left w:val="none" w:sz="0" w:space="0" w:color="auto"/>
        <w:bottom w:val="none" w:sz="0" w:space="0" w:color="auto"/>
        <w:right w:val="none" w:sz="0" w:space="0" w:color="auto"/>
      </w:divBdr>
    </w:div>
    <w:div w:id="1896626628">
      <w:bodyDiv w:val="1"/>
      <w:marLeft w:val="0"/>
      <w:marRight w:val="0"/>
      <w:marTop w:val="0"/>
      <w:marBottom w:val="0"/>
      <w:divBdr>
        <w:top w:val="none" w:sz="0" w:space="0" w:color="auto"/>
        <w:left w:val="none" w:sz="0" w:space="0" w:color="auto"/>
        <w:bottom w:val="none" w:sz="0" w:space="0" w:color="auto"/>
        <w:right w:val="none" w:sz="0" w:space="0" w:color="auto"/>
      </w:divBdr>
    </w:div>
    <w:div w:id="1930960425">
      <w:bodyDiv w:val="1"/>
      <w:marLeft w:val="0"/>
      <w:marRight w:val="0"/>
      <w:marTop w:val="0"/>
      <w:marBottom w:val="0"/>
      <w:divBdr>
        <w:top w:val="none" w:sz="0" w:space="0" w:color="auto"/>
        <w:left w:val="none" w:sz="0" w:space="0" w:color="auto"/>
        <w:bottom w:val="none" w:sz="0" w:space="0" w:color="auto"/>
        <w:right w:val="none" w:sz="0" w:space="0" w:color="auto"/>
      </w:divBdr>
    </w:div>
    <w:div w:id="1951159082">
      <w:bodyDiv w:val="1"/>
      <w:marLeft w:val="0"/>
      <w:marRight w:val="0"/>
      <w:marTop w:val="0"/>
      <w:marBottom w:val="0"/>
      <w:divBdr>
        <w:top w:val="none" w:sz="0" w:space="0" w:color="auto"/>
        <w:left w:val="none" w:sz="0" w:space="0" w:color="auto"/>
        <w:bottom w:val="none" w:sz="0" w:space="0" w:color="auto"/>
        <w:right w:val="none" w:sz="0" w:space="0" w:color="auto"/>
      </w:divBdr>
    </w:div>
    <w:div w:id="1968780587">
      <w:bodyDiv w:val="1"/>
      <w:marLeft w:val="0"/>
      <w:marRight w:val="0"/>
      <w:marTop w:val="0"/>
      <w:marBottom w:val="0"/>
      <w:divBdr>
        <w:top w:val="none" w:sz="0" w:space="0" w:color="auto"/>
        <w:left w:val="none" w:sz="0" w:space="0" w:color="auto"/>
        <w:bottom w:val="none" w:sz="0" w:space="0" w:color="auto"/>
        <w:right w:val="none" w:sz="0" w:space="0" w:color="auto"/>
      </w:divBdr>
    </w:div>
    <w:div w:id="1998267991">
      <w:bodyDiv w:val="1"/>
      <w:marLeft w:val="0"/>
      <w:marRight w:val="0"/>
      <w:marTop w:val="0"/>
      <w:marBottom w:val="0"/>
      <w:divBdr>
        <w:top w:val="none" w:sz="0" w:space="0" w:color="auto"/>
        <w:left w:val="none" w:sz="0" w:space="0" w:color="auto"/>
        <w:bottom w:val="none" w:sz="0" w:space="0" w:color="auto"/>
        <w:right w:val="none" w:sz="0" w:space="0" w:color="auto"/>
      </w:divBdr>
    </w:div>
    <w:div w:id="2044090236">
      <w:bodyDiv w:val="1"/>
      <w:marLeft w:val="0"/>
      <w:marRight w:val="0"/>
      <w:marTop w:val="0"/>
      <w:marBottom w:val="0"/>
      <w:divBdr>
        <w:top w:val="none" w:sz="0" w:space="0" w:color="auto"/>
        <w:left w:val="none" w:sz="0" w:space="0" w:color="auto"/>
        <w:bottom w:val="none" w:sz="0" w:space="0" w:color="auto"/>
        <w:right w:val="none" w:sz="0" w:space="0" w:color="auto"/>
      </w:divBdr>
    </w:div>
    <w:div w:id="2085302031">
      <w:bodyDiv w:val="1"/>
      <w:marLeft w:val="0"/>
      <w:marRight w:val="0"/>
      <w:marTop w:val="0"/>
      <w:marBottom w:val="0"/>
      <w:divBdr>
        <w:top w:val="none" w:sz="0" w:space="0" w:color="auto"/>
        <w:left w:val="none" w:sz="0" w:space="0" w:color="auto"/>
        <w:bottom w:val="none" w:sz="0" w:space="0" w:color="auto"/>
        <w:right w:val="none" w:sz="0" w:space="0" w:color="auto"/>
      </w:divBdr>
    </w:div>
    <w:div w:id="2091349649">
      <w:bodyDiv w:val="1"/>
      <w:marLeft w:val="0"/>
      <w:marRight w:val="0"/>
      <w:marTop w:val="0"/>
      <w:marBottom w:val="0"/>
      <w:divBdr>
        <w:top w:val="none" w:sz="0" w:space="0" w:color="auto"/>
        <w:left w:val="none" w:sz="0" w:space="0" w:color="auto"/>
        <w:bottom w:val="none" w:sz="0" w:space="0" w:color="auto"/>
        <w:right w:val="none" w:sz="0" w:space="0" w:color="auto"/>
      </w:divBdr>
    </w:div>
    <w:div w:id="2112772068">
      <w:bodyDiv w:val="1"/>
      <w:marLeft w:val="0"/>
      <w:marRight w:val="0"/>
      <w:marTop w:val="0"/>
      <w:marBottom w:val="0"/>
      <w:divBdr>
        <w:top w:val="none" w:sz="0" w:space="0" w:color="auto"/>
        <w:left w:val="none" w:sz="0" w:space="0" w:color="auto"/>
        <w:bottom w:val="none" w:sz="0" w:space="0" w:color="auto"/>
        <w:right w:val="none" w:sz="0" w:space="0" w:color="auto"/>
      </w:divBdr>
    </w:div>
    <w:div w:id="2118525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ustomerservice@rctransit.org" TargetMode="External"/><Relationship Id="rId18" Type="http://schemas.openxmlformats.org/officeDocument/2006/relationships/diagramData" Target="diagrams/data1.xml"/><Relationship Id="rId26" Type="http://schemas.openxmlformats.org/officeDocument/2006/relationships/diagramColors" Target="diagrams/colors2.xml"/><Relationship Id="rId39" Type="http://schemas.openxmlformats.org/officeDocument/2006/relationships/fontTable" Target="fontTable.xml"/><Relationship Id="rId21" Type="http://schemas.openxmlformats.org/officeDocument/2006/relationships/diagramColors" Target="diagrams/colors1.xml"/><Relationship Id="rId34" Type="http://schemas.openxmlformats.org/officeDocument/2006/relationships/chart" Target="charts/chart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customerservice@rctransit.org" TargetMode="External"/><Relationship Id="rId20" Type="http://schemas.openxmlformats.org/officeDocument/2006/relationships/diagramQuickStyle" Target="diagrams/quickStyle1.xml"/><Relationship Id="rId29" Type="http://schemas.openxmlformats.org/officeDocument/2006/relationships/image" Target="media/image5.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diagramLayout" Target="diagrams/layout2.xml"/><Relationship Id="rId32" Type="http://schemas.openxmlformats.org/officeDocument/2006/relationships/image" Target="media/image8.png"/><Relationship Id="rId37" Type="http://schemas.openxmlformats.org/officeDocument/2006/relationships/footer" Target="footer1.xml"/><Relationship Id="rId40"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hyperlink" Target="mailto:customerservice@rctransit.org" TargetMode="External"/><Relationship Id="rId23" Type="http://schemas.openxmlformats.org/officeDocument/2006/relationships/diagramData" Target="diagrams/data2.xml"/><Relationship Id="rId28" Type="http://schemas.openxmlformats.org/officeDocument/2006/relationships/image" Target="media/image4.png"/><Relationship Id="rId36"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diagramLayout" Target="diagrams/layout1.xml"/><Relationship Id="rId31"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microsoft.com/office/2007/relationships/diagramDrawing" Target="diagrams/drawing1.xml"/><Relationship Id="rId27" Type="http://schemas.microsoft.com/office/2007/relationships/diagramDrawing" Target="diagrams/drawing2.xml"/><Relationship Id="rId30" Type="http://schemas.openxmlformats.org/officeDocument/2006/relationships/image" Target="media/image6.png"/><Relationship Id="rId35" Type="http://schemas.openxmlformats.org/officeDocument/2006/relationships/hyperlink" Target="https://us02web.zoom.us/j/89844443333"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s://rctransit.org/about-us/planning/" TargetMode="External"/><Relationship Id="rId25" Type="http://schemas.openxmlformats.org/officeDocument/2006/relationships/diagramQuickStyle" Target="diagrams/quickStyle2.xml"/><Relationship Id="rId33" Type="http://schemas.openxmlformats.org/officeDocument/2006/relationships/image" Target="media/image9.png"/><Relationship Id="rId38"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abithah\Downloads\tf01773070_win32.dot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75" b="1" i="0" u="none" strike="noStrike" baseline="0">
                <a:solidFill>
                  <a:srgbClr val="000000"/>
                </a:solidFill>
                <a:latin typeface="Arial"/>
                <a:ea typeface="Arial"/>
                <a:cs typeface="Arial"/>
              </a:defRPr>
            </a:pPr>
            <a:r>
              <a:rPr lang="en-US"/>
              <a:t>Comparison of Ridership
Bus and Paratransit Ridership</a:t>
            </a:r>
          </a:p>
        </c:rich>
      </c:tx>
      <c:layout>
        <c:manualLayout>
          <c:xMode val="edge"/>
          <c:yMode val="edge"/>
          <c:x val="0.42869471364580708"/>
          <c:y val="6.3768169751424811E-2"/>
        </c:manualLayout>
      </c:layout>
      <c:overlay val="0"/>
      <c:spPr>
        <a:noFill/>
        <a:ln w="25400">
          <a:noFill/>
        </a:ln>
      </c:spPr>
    </c:title>
    <c:autoTitleDeleted val="0"/>
    <c:plotArea>
      <c:layout>
        <c:manualLayout>
          <c:layoutTarget val="inner"/>
          <c:xMode val="edge"/>
          <c:yMode val="edge"/>
          <c:x val="8.6024217755180113E-2"/>
          <c:y val="0.19879444464126522"/>
          <c:w val="0.85220256639790681"/>
          <c:h val="0.58550890372764863"/>
        </c:manualLayout>
      </c:layout>
      <c:barChart>
        <c:barDir val="col"/>
        <c:grouping val="clustered"/>
        <c:varyColors val="0"/>
        <c:ser>
          <c:idx val="0"/>
          <c:order val="0"/>
          <c:tx>
            <c:strRef>
              <c:f>'2026 - 2017 Ridership'!$B$6</c:f>
              <c:strCache>
                <c:ptCount val="1"/>
                <c:pt idx="0">
                  <c:v>BUS</c:v>
                </c:pt>
              </c:strCache>
            </c:strRef>
          </c:tx>
          <c:spPr>
            <a:solidFill>
              <a:srgbClr val="FF0000"/>
            </a:solidFill>
            <a:ln w="12700">
              <a:solidFill>
                <a:srgbClr val="000000"/>
              </a:solidFill>
              <a:prstDash val="solid"/>
            </a:ln>
          </c:spPr>
          <c:invertIfNegative val="0"/>
          <c:cat>
            <c:numRef>
              <c:f>'2026 - 2017 Ridership'!$A$7:$A$11</c:f>
              <c:numCache>
                <c:formatCode>General</c:formatCode>
                <c:ptCount val="5"/>
                <c:pt idx="0">
                  <c:v>2026</c:v>
                </c:pt>
                <c:pt idx="1">
                  <c:v>2025</c:v>
                </c:pt>
                <c:pt idx="2">
                  <c:v>2024</c:v>
                </c:pt>
                <c:pt idx="3">
                  <c:v>2023</c:v>
                </c:pt>
                <c:pt idx="4">
                  <c:v>2022</c:v>
                </c:pt>
              </c:numCache>
            </c:numRef>
          </c:cat>
          <c:val>
            <c:numRef>
              <c:f>'2026 - 2017 Ridership'!$B$7:$B$11</c:f>
              <c:numCache>
                <c:formatCode>_(* #,##0_);_(* \(#,##0\);_(* "-"??_);_(@_)</c:formatCode>
                <c:ptCount val="5"/>
                <c:pt idx="0">
                  <c:v>122259</c:v>
                </c:pt>
                <c:pt idx="1">
                  <c:v>298143</c:v>
                </c:pt>
                <c:pt idx="2">
                  <c:v>271500</c:v>
                </c:pt>
                <c:pt idx="3">
                  <c:v>242747</c:v>
                </c:pt>
                <c:pt idx="4">
                  <c:v>206261</c:v>
                </c:pt>
              </c:numCache>
            </c:numRef>
          </c:val>
          <c:extLst>
            <c:ext xmlns:c16="http://schemas.microsoft.com/office/drawing/2014/chart" uri="{C3380CC4-5D6E-409C-BE32-E72D297353CC}">
              <c16:uniqueId val="{00000000-D797-47B1-AF5A-10F9AF021178}"/>
            </c:ext>
          </c:extLst>
        </c:ser>
        <c:ser>
          <c:idx val="1"/>
          <c:order val="1"/>
          <c:tx>
            <c:strRef>
              <c:f>'2026 - 2017 Ridership'!$C$6</c:f>
              <c:strCache>
                <c:ptCount val="1"/>
                <c:pt idx="0">
                  <c:v>PARA</c:v>
                </c:pt>
              </c:strCache>
            </c:strRef>
          </c:tx>
          <c:spPr>
            <a:solidFill>
              <a:srgbClr val="0066CC"/>
            </a:solidFill>
            <a:ln w="12700">
              <a:solidFill>
                <a:srgbClr val="000000"/>
              </a:solidFill>
              <a:prstDash val="solid"/>
            </a:ln>
          </c:spPr>
          <c:invertIfNegative val="0"/>
          <c:cat>
            <c:numRef>
              <c:f>'2026 - 2017 Ridership'!$A$7:$A$11</c:f>
              <c:numCache>
                <c:formatCode>General</c:formatCode>
                <c:ptCount val="5"/>
                <c:pt idx="0">
                  <c:v>2026</c:v>
                </c:pt>
                <c:pt idx="1">
                  <c:v>2025</c:v>
                </c:pt>
                <c:pt idx="2">
                  <c:v>2024</c:v>
                </c:pt>
                <c:pt idx="3">
                  <c:v>2023</c:v>
                </c:pt>
                <c:pt idx="4">
                  <c:v>2022</c:v>
                </c:pt>
              </c:numCache>
            </c:numRef>
          </c:cat>
          <c:val>
            <c:numRef>
              <c:f>'2026 - 2017 Ridership'!$C$7:$C$11</c:f>
              <c:numCache>
                <c:formatCode>_(* #,##0_);_(* \(#,##0\);_(* "-"??_);_(@_)</c:formatCode>
                <c:ptCount val="5"/>
                <c:pt idx="0">
                  <c:v>18604</c:v>
                </c:pt>
                <c:pt idx="1">
                  <c:v>39568</c:v>
                </c:pt>
                <c:pt idx="2">
                  <c:v>36301</c:v>
                </c:pt>
                <c:pt idx="3">
                  <c:v>32064</c:v>
                </c:pt>
                <c:pt idx="4">
                  <c:v>30198</c:v>
                </c:pt>
              </c:numCache>
            </c:numRef>
          </c:val>
          <c:extLst>
            <c:ext xmlns:c16="http://schemas.microsoft.com/office/drawing/2014/chart" uri="{C3380CC4-5D6E-409C-BE32-E72D297353CC}">
              <c16:uniqueId val="{00000001-D797-47B1-AF5A-10F9AF021178}"/>
            </c:ext>
          </c:extLst>
        </c:ser>
        <c:ser>
          <c:idx val="3"/>
          <c:order val="2"/>
          <c:tx>
            <c:strRef>
              <c:f>'2026 - 2017 Ridership'!$D$6</c:f>
              <c:strCache>
                <c:ptCount val="1"/>
                <c:pt idx="0">
                  <c:v>%</c:v>
                </c:pt>
              </c:strCache>
            </c:strRef>
          </c:tx>
          <c:spPr>
            <a:solidFill>
              <a:srgbClr val="FFFFCC"/>
            </a:solidFill>
            <a:ln w="12700">
              <a:solidFill>
                <a:srgbClr val="000000"/>
              </a:solidFill>
              <a:prstDash val="solid"/>
            </a:ln>
          </c:spPr>
          <c:invertIfNegative val="0"/>
          <c:cat>
            <c:numRef>
              <c:f>'2026 - 2017 Ridership'!$A$7:$A$11</c:f>
              <c:numCache>
                <c:formatCode>General</c:formatCode>
                <c:ptCount val="5"/>
                <c:pt idx="0">
                  <c:v>2026</c:v>
                </c:pt>
                <c:pt idx="1">
                  <c:v>2025</c:v>
                </c:pt>
                <c:pt idx="2">
                  <c:v>2024</c:v>
                </c:pt>
                <c:pt idx="3">
                  <c:v>2023</c:v>
                </c:pt>
                <c:pt idx="4">
                  <c:v>2022</c:v>
                </c:pt>
              </c:numCache>
            </c:numRef>
          </c:cat>
          <c:val>
            <c:numRef>
              <c:f>'2026 - 2017 Ridership'!$D$7:$D$11</c:f>
              <c:numCache>
                <c:formatCode>0.00%</c:formatCode>
                <c:ptCount val="5"/>
                <c:pt idx="0">
                  <c:v>0.13207158728693838</c:v>
                </c:pt>
                <c:pt idx="1">
                  <c:v>0.11716526852841631</c:v>
                </c:pt>
                <c:pt idx="2">
                  <c:v>0.11793658889997108</c:v>
                </c:pt>
                <c:pt idx="3">
                  <c:v>0.11667655224863634</c:v>
                </c:pt>
                <c:pt idx="4">
                  <c:v>0.12770924346292592</c:v>
                </c:pt>
              </c:numCache>
            </c:numRef>
          </c:val>
          <c:extLst xmlns:c15="http://schemas.microsoft.com/office/drawing/2012/chart">
            <c:ext xmlns:c16="http://schemas.microsoft.com/office/drawing/2014/chart" uri="{C3380CC4-5D6E-409C-BE32-E72D297353CC}">
              <c16:uniqueId val="{00000002-D797-47B1-AF5A-10F9AF021178}"/>
            </c:ext>
          </c:extLst>
        </c:ser>
        <c:dLbls>
          <c:showLegendKey val="0"/>
          <c:showVal val="0"/>
          <c:showCatName val="0"/>
          <c:showSerName val="0"/>
          <c:showPercent val="0"/>
          <c:showBubbleSize val="0"/>
        </c:dLbls>
        <c:gapWidth val="150"/>
        <c:axId val="66244992"/>
        <c:axId val="66246528"/>
        <c:extLst>
          <c:ext xmlns:c15="http://schemas.microsoft.com/office/drawing/2012/chart" uri="{02D57815-91ED-43cb-92C2-25804820EDAC}">
            <c15:filteredBarSeries>
              <c15:ser>
                <c:idx val="2"/>
                <c:order val="3"/>
                <c:tx>
                  <c:strRef>
                    <c:extLst>
                      <c:ext uri="{02D57815-91ED-43cb-92C2-25804820EDAC}">
                        <c15:formulaRef>
                          <c15:sqref>'2026 - 2017 Ridership'!$E$6</c15:sqref>
                        </c15:formulaRef>
                      </c:ext>
                    </c:extLst>
                    <c:strCache>
                      <c:ptCount val="1"/>
                      <c:pt idx="0">
                        <c:v>TOTAL</c:v>
                      </c:pt>
                    </c:strCache>
                  </c:strRef>
                </c:tx>
                <c:invertIfNegative val="0"/>
                <c:cat>
                  <c:numRef>
                    <c:extLst>
                      <c:ext uri="{02D57815-91ED-43cb-92C2-25804820EDAC}">
                        <c15:formulaRef>
                          <c15:sqref>'2026 - 2017 Ridership'!$A$7:$A$11</c15:sqref>
                        </c15:formulaRef>
                      </c:ext>
                    </c:extLst>
                    <c:numCache>
                      <c:formatCode>General</c:formatCode>
                      <c:ptCount val="5"/>
                      <c:pt idx="0">
                        <c:v>2026</c:v>
                      </c:pt>
                      <c:pt idx="1">
                        <c:v>2025</c:v>
                      </c:pt>
                      <c:pt idx="2">
                        <c:v>2024</c:v>
                      </c:pt>
                      <c:pt idx="3">
                        <c:v>2023</c:v>
                      </c:pt>
                      <c:pt idx="4">
                        <c:v>2022</c:v>
                      </c:pt>
                    </c:numCache>
                  </c:numRef>
                </c:cat>
                <c:val>
                  <c:numRef>
                    <c:extLst>
                      <c:ext uri="{02D57815-91ED-43cb-92C2-25804820EDAC}">
                        <c15:formulaRef>
                          <c15:sqref>'2026 - 2017 Ridership'!$E$10:$E$14</c15:sqref>
                        </c15:formulaRef>
                      </c:ext>
                    </c:extLst>
                    <c:numCache>
                      <c:formatCode>#,##0</c:formatCode>
                      <c:ptCount val="5"/>
                      <c:pt idx="0">
                        <c:v>274811</c:v>
                      </c:pt>
                      <c:pt idx="1">
                        <c:v>236459</c:v>
                      </c:pt>
                      <c:pt idx="2" formatCode="_(* #,##0_);_(* \(#,##0\);_(* &quot;-&quot;??_);_(@_)">
                        <c:v>195391</c:v>
                      </c:pt>
                      <c:pt idx="3" formatCode="_(* #,##0_);_(* \(#,##0\);_(* &quot;-&quot;??_);_(@_)">
                        <c:v>230325</c:v>
                      </c:pt>
                      <c:pt idx="4">
                        <c:v>389519</c:v>
                      </c:pt>
                    </c:numCache>
                  </c:numRef>
                </c:val>
                <c:extLst>
                  <c:ext xmlns:c16="http://schemas.microsoft.com/office/drawing/2014/chart" uri="{C3380CC4-5D6E-409C-BE32-E72D297353CC}">
                    <c16:uniqueId val="{00000003-D797-47B1-AF5A-10F9AF021178}"/>
                  </c:ext>
                </c:extLst>
              </c15:ser>
            </c15:filteredBarSeries>
          </c:ext>
        </c:extLst>
      </c:barChart>
      <c:catAx>
        <c:axId val="66244992"/>
        <c:scaling>
          <c:orientation val="maxMin"/>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700" b="0" i="0" u="none" strike="noStrike" baseline="0">
                <a:solidFill>
                  <a:srgbClr val="000000"/>
                </a:solidFill>
                <a:latin typeface="Arial"/>
                <a:ea typeface="Arial"/>
                <a:cs typeface="Arial"/>
              </a:defRPr>
            </a:pPr>
            <a:endParaRPr lang="en-US"/>
          </a:p>
        </c:txPr>
        <c:crossAx val="66246528"/>
        <c:crosses val="autoZero"/>
        <c:auto val="1"/>
        <c:lblAlgn val="ctr"/>
        <c:lblOffset val="100"/>
        <c:tickMarkSkip val="1"/>
        <c:noMultiLvlLbl val="0"/>
      </c:catAx>
      <c:valAx>
        <c:axId val="66246528"/>
        <c:scaling>
          <c:orientation val="minMax"/>
        </c:scaling>
        <c:delete val="0"/>
        <c:axPos val="r"/>
        <c:majorGridlines>
          <c:spPr>
            <a:ln w="3175">
              <a:solidFill>
                <a:srgbClr val="000000"/>
              </a:solidFill>
              <a:prstDash val="solid"/>
            </a:ln>
          </c:spPr>
        </c:majorGridlines>
        <c:numFmt formatCode="_(* #,##0_);_(* \(#,##0\);_(* &quot;-&quot;??_);_(@_)" sourceLinked="1"/>
        <c:majorTickMark val="out"/>
        <c:minorTickMark val="none"/>
        <c:tickLblPos val="nextTo"/>
        <c:spPr>
          <a:ln w="3175">
            <a:solidFill>
              <a:srgbClr val="000000"/>
            </a:solidFill>
            <a:prstDash val="solid"/>
          </a:ln>
        </c:spPr>
        <c:txPr>
          <a:bodyPr rot="0" vert="horz"/>
          <a:lstStyle/>
          <a:p>
            <a:pPr>
              <a:defRPr sz="425" b="0" i="0" u="none" strike="noStrike" baseline="0">
                <a:solidFill>
                  <a:srgbClr val="000000"/>
                </a:solidFill>
                <a:latin typeface="Arial"/>
                <a:ea typeface="Arial"/>
                <a:cs typeface="Arial"/>
              </a:defRPr>
            </a:pPr>
            <a:endParaRPr lang="en-US"/>
          </a:p>
        </c:txPr>
        <c:crossAx val="66244992"/>
        <c:crosses val="autoZero"/>
        <c:crossBetween val="between"/>
        <c:majorUnit val="25000"/>
      </c:valAx>
      <c:dTable>
        <c:showHorzBorder val="1"/>
        <c:showVertBorder val="1"/>
        <c:showOutline val="1"/>
        <c:showKeys val="1"/>
        <c:spPr>
          <a:ln w="3175">
            <a:solidFill>
              <a:srgbClr val="000000"/>
            </a:solidFill>
            <a:prstDash val="solid"/>
          </a:ln>
        </c:spPr>
        <c:txPr>
          <a:bodyPr/>
          <a:lstStyle/>
          <a:p>
            <a:pPr rtl="0">
              <a:defRPr sz="700" b="0" i="0" u="none" strike="noStrike" baseline="0">
                <a:solidFill>
                  <a:srgbClr val="000000"/>
                </a:solidFill>
                <a:latin typeface="Arial"/>
                <a:ea typeface="Arial"/>
                <a:cs typeface="Arial"/>
              </a:defRPr>
            </a:pPr>
            <a:endParaRPr lang="en-US"/>
          </a:p>
        </c:txPr>
      </c:dTable>
      <c:spPr>
        <a:noFill/>
        <a:ln w="12700">
          <a:solidFill>
            <a:srgbClr val="808080"/>
          </a:solidFill>
          <a:prstDash val="solid"/>
        </a:ln>
      </c:spPr>
    </c:plotArea>
    <c:plotVisOnly val="1"/>
    <c:dispBlanksAs val="gap"/>
    <c:showDLblsOverMax val="0"/>
  </c:chart>
  <c:spPr>
    <a:noFill/>
    <a:ln w="9525">
      <a:noFill/>
    </a:ln>
  </c:spPr>
  <c:txPr>
    <a:bodyPr/>
    <a:lstStyle/>
    <a:p>
      <a:pPr>
        <a:defRPr sz="550" b="0" i="0" u="none" strike="noStrike" baseline="0">
          <a:solidFill>
            <a:srgbClr val="000000"/>
          </a:solidFill>
          <a:latin typeface="Arial"/>
          <a:ea typeface="Arial"/>
          <a:cs typeface="Arial"/>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F7C911-0071-4F15-BC83-AE45CC966520}" type="doc">
      <dgm:prSet loTypeId="urn:microsoft.com/office/officeart/2008/layout/HalfCircleOrganizationChart" loCatId="hierarchy" qsTypeId="urn:microsoft.com/office/officeart/2005/8/quickstyle/simple2" qsCatId="simple" csTypeId="urn:microsoft.com/office/officeart/2005/8/colors/accent1_2" csCatId="accent1" phldr="1"/>
      <dgm:spPr/>
      <dgm:t>
        <a:bodyPr/>
        <a:lstStyle/>
        <a:p>
          <a:endParaRPr lang="en-US"/>
        </a:p>
      </dgm:t>
    </dgm:pt>
    <dgm:pt modelId="{3D70AA36-99DC-49EB-A172-FEF4CD35F7B0}">
      <dgm:prSet phldrT="[Text]" custT="1"/>
      <dgm:spPr/>
      <dgm:t>
        <a:bodyPr/>
        <a:lstStyle/>
        <a:p>
          <a:r>
            <a:rPr lang="en-US" sz="1200"/>
            <a:t>Cowlitz Transit Authority</a:t>
          </a:r>
          <a:br>
            <a:rPr lang="en-US" sz="1200"/>
          </a:br>
          <a:r>
            <a:rPr lang="en-US" sz="1200"/>
            <a:t>(PTBA)</a:t>
          </a:r>
        </a:p>
      </dgm:t>
    </dgm:pt>
    <dgm:pt modelId="{D5FECC0D-9EDB-4C8C-AB49-20E36E0C9B9D}" type="parTrans" cxnId="{231A3816-30A7-42AB-92A1-26D2F1693B35}">
      <dgm:prSet/>
      <dgm:spPr/>
      <dgm:t>
        <a:bodyPr/>
        <a:lstStyle/>
        <a:p>
          <a:endParaRPr lang="en-US"/>
        </a:p>
      </dgm:t>
    </dgm:pt>
    <dgm:pt modelId="{96399516-E39B-4061-9189-D49448A86B64}" type="sibTrans" cxnId="{231A3816-30A7-42AB-92A1-26D2F1693B35}">
      <dgm:prSet/>
      <dgm:spPr/>
      <dgm:t>
        <a:bodyPr/>
        <a:lstStyle/>
        <a:p>
          <a:endParaRPr lang="en-US"/>
        </a:p>
      </dgm:t>
    </dgm:pt>
    <dgm:pt modelId="{6505A894-A1FA-4538-8BBB-B19BFD12EA47}">
      <dgm:prSet phldrT="[Text]" custT="1"/>
      <dgm:spPr/>
      <dgm:t>
        <a:bodyPr/>
        <a:lstStyle/>
        <a:p>
          <a:r>
            <a:rPr lang="en-US" sz="1200"/>
            <a:t>Legal Counsel</a:t>
          </a:r>
        </a:p>
        <a:p>
          <a:r>
            <a:rPr lang="en-US" sz="1200"/>
            <a:t>(Contracted)</a:t>
          </a:r>
        </a:p>
      </dgm:t>
    </dgm:pt>
    <dgm:pt modelId="{69BE7253-ABFC-4CF0-981E-92065FDF6A60}" type="parTrans" cxnId="{69B04CAA-F319-4334-AEFD-4584F95D98AC}">
      <dgm:prSet/>
      <dgm:spPr/>
      <dgm:t>
        <a:bodyPr/>
        <a:lstStyle/>
        <a:p>
          <a:endParaRPr lang="en-US"/>
        </a:p>
      </dgm:t>
    </dgm:pt>
    <dgm:pt modelId="{9EB0FBDF-AAFB-4CB6-BAE3-1DEA254C3328}" type="sibTrans" cxnId="{69B04CAA-F319-4334-AEFD-4584F95D98AC}">
      <dgm:prSet/>
      <dgm:spPr/>
      <dgm:t>
        <a:bodyPr/>
        <a:lstStyle/>
        <a:p>
          <a:endParaRPr lang="en-US"/>
        </a:p>
      </dgm:t>
    </dgm:pt>
    <dgm:pt modelId="{66678AD1-893B-47F5-A699-1D58691BD010}">
      <dgm:prSet phldrT="[Text]" custT="1"/>
      <dgm:spPr/>
      <dgm:t>
        <a:bodyPr/>
        <a:lstStyle/>
        <a:p>
          <a:r>
            <a:rPr lang="en-US" sz="1200"/>
            <a:t>CTA Treasurer</a:t>
          </a:r>
          <a:br>
            <a:rPr lang="en-US" sz="1200"/>
          </a:br>
          <a:r>
            <a:rPr lang="en-US" sz="1200"/>
            <a:t>RCW 81.112.120</a:t>
          </a:r>
        </a:p>
      </dgm:t>
    </dgm:pt>
    <dgm:pt modelId="{F2856C3E-27C2-47AF-9E42-B9E2D4F0FFF9}" type="parTrans" cxnId="{1C5C54D7-D0C2-4D41-AA9F-58FB4D25631E}">
      <dgm:prSet/>
      <dgm:spPr/>
      <dgm:t>
        <a:bodyPr/>
        <a:lstStyle/>
        <a:p>
          <a:endParaRPr lang="en-US"/>
        </a:p>
      </dgm:t>
    </dgm:pt>
    <dgm:pt modelId="{27264D8F-22A5-4D46-9F74-DE9756446839}" type="sibTrans" cxnId="{1C5C54D7-D0C2-4D41-AA9F-58FB4D25631E}">
      <dgm:prSet/>
      <dgm:spPr/>
      <dgm:t>
        <a:bodyPr/>
        <a:lstStyle/>
        <a:p>
          <a:endParaRPr lang="en-US"/>
        </a:p>
      </dgm:t>
    </dgm:pt>
    <dgm:pt modelId="{9C242801-E773-4B0E-B0A6-270D05D05FC2}" type="pres">
      <dgm:prSet presAssocID="{6EF7C911-0071-4F15-BC83-AE45CC966520}" presName="Name0" presStyleCnt="0">
        <dgm:presLayoutVars>
          <dgm:orgChart val="1"/>
          <dgm:chPref val="1"/>
          <dgm:dir/>
          <dgm:animOne val="branch"/>
          <dgm:animLvl val="lvl"/>
          <dgm:resizeHandles/>
        </dgm:presLayoutVars>
      </dgm:prSet>
      <dgm:spPr/>
    </dgm:pt>
    <dgm:pt modelId="{ED3CE891-FC8F-4340-A6DB-1F117B102A70}" type="pres">
      <dgm:prSet presAssocID="{3D70AA36-99DC-49EB-A172-FEF4CD35F7B0}" presName="hierRoot1" presStyleCnt="0">
        <dgm:presLayoutVars>
          <dgm:hierBranch val="init"/>
        </dgm:presLayoutVars>
      </dgm:prSet>
      <dgm:spPr/>
    </dgm:pt>
    <dgm:pt modelId="{F990D6E8-D2E6-4DA9-9B2F-0E0B9ADEDC94}" type="pres">
      <dgm:prSet presAssocID="{3D70AA36-99DC-49EB-A172-FEF4CD35F7B0}" presName="rootComposite1" presStyleCnt="0"/>
      <dgm:spPr/>
    </dgm:pt>
    <dgm:pt modelId="{16CFACF9-B29A-4037-895E-47238B337630}" type="pres">
      <dgm:prSet presAssocID="{3D70AA36-99DC-49EB-A172-FEF4CD35F7B0}" presName="rootText1" presStyleLbl="alignAcc1" presStyleIdx="0" presStyleCnt="0" custLinFactY="-163595" custLinFactNeighborX="-4631" custLinFactNeighborY="-200000">
        <dgm:presLayoutVars>
          <dgm:chPref val="3"/>
        </dgm:presLayoutVars>
      </dgm:prSet>
      <dgm:spPr/>
    </dgm:pt>
    <dgm:pt modelId="{E4303435-D03A-4B94-8600-CEB3AA56CE00}" type="pres">
      <dgm:prSet presAssocID="{3D70AA36-99DC-49EB-A172-FEF4CD35F7B0}" presName="topArc1" presStyleLbl="parChTrans1D1" presStyleIdx="0" presStyleCnt="6"/>
      <dgm:spPr/>
    </dgm:pt>
    <dgm:pt modelId="{1DE22D77-A47F-4B72-8CDC-5638664272E2}" type="pres">
      <dgm:prSet presAssocID="{3D70AA36-99DC-49EB-A172-FEF4CD35F7B0}" presName="bottomArc1" presStyleLbl="parChTrans1D1" presStyleIdx="1" presStyleCnt="6"/>
      <dgm:spPr/>
    </dgm:pt>
    <dgm:pt modelId="{88CFE4D3-DE02-4E1D-9915-EF278D320353}" type="pres">
      <dgm:prSet presAssocID="{3D70AA36-99DC-49EB-A172-FEF4CD35F7B0}" presName="topConnNode1" presStyleLbl="node1" presStyleIdx="0" presStyleCnt="0"/>
      <dgm:spPr/>
    </dgm:pt>
    <dgm:pt modelId="{1636D281-B928-4B06-9C8E-C9D18AD7C6DF}" type="pres">
      <dgm:prSet presAssocID="{3D70AA36-99DC-49EB-A172-FEF4CD35F7B0}" presName="hierChild2" presStyleCnt="0"/>
      <dgm:spPr/>
    </dgm:pt>
    <dgm:pt modelId="{64887715-6514-4771-8A10-428C2CEDC0C1}" type="pres">
      <dgm:prSet presAssocID="{69BE7253-ABFC-4CF0-981E-92065FDF6A60}" presName="Name28" presStyleLbl="parChTrans1D2" presStyleIdx="0" presStyleCnt="2"/>
      <dgm:spPr/>
    </dgm:pt>
    <dgm:pt modelId="{6D01C1E3-CA84-4277-AC6B-7C00820A5CDF}" type="pres">
      <dgm:prSet presAssocID="{6505A894-A1FA-4538-8BBB-B19BFD12EA47}" presName="hierRoot2" presStyleCnt="0">
        <dgm:presLayoutVars>
          <dgm:hierBranch val="init"/>
        </dgm:presLayoutVars>
      </dgm:prSet>
      <dgm:spPr/>
    </dgm:pt>
    <dgm:pt modelId="{7A8CC755-E7C2-4CEE-BCE6-E703BD6562C5}" type="pres">
      <dgm:prSet presAssocID="{6505A894-A1FA-4538-8BBB-B19BFD12EA47}" presName="rootComposite2" presStyleCnt="0"/>
      <dgm:spPr/>
    </dgm:pt>
    <dgm:pt modelId="{0E2068EE-5823-4C09-8538-07B438E0E043}" type="pres">
      <dgm:prSet presAssocID="{6505A894-A1FA-4538-8BBB-B19BFD12EA47}" presName="rootText2" presStyleLbl="alignAcc1" presStyleIdx="0" presStyleCnt="0" custLinFactY="-12250" custLinFactNeighborX="1497" custLinFactNeighborY="-100000">
        <dgm:presLayoutVars>
          <dgm:chPref val="3"/>
        </dgm:presLayoutVars>
      </dgm:prSet>
      <dgm:spPr/>
    </dgm:pt>
    <dgm:pt modelId="{59809682-B536-4B5D-BBC0-9B49DCDA250E}" type="pres">
      <dgm:prSet presAssocID="{6505A894-A1FA-4538-8BBB-B19BFD12EA47}" presName="topArc2" presStyleLbl="parChTrans1D1" presStyleIdx="2" presStyleCnt="6"/>
      <dgm:spPr/>
    </dgm:pt>
    <dgm:pt modelId="{07B517E2-A41E-4A16-A9B4-9121E01D05BD}" type="pres">
      <dgm:prSet presAssocID="{6505A894-A1FA-4538-8BBB-B19BFD12EA47}" presName="bottomArc2" presStyleLbl="parChTrans1D1" presStyleIdx="3" presStyleCnt="6"/>
      <dgm:spPr/>
    </dgm:pt>
    <dgm:pt modelId="{5FDF2B9A-5621-4D03-B389-9765959635E2}" type="pres">
      <dgm:prSet presAssocID="{6505A894-A1FA-4538-8BBB-B19BFD12EA47}" presName="topConnNode2" presStyleLbl="node2" presStyleIdx="0" presStyleCnt="0"/>
      <dgm:spPr/>
    </dgm:pt>
    <dgm:pt modelId="{49CE4390-FF2F-4B8C-9357-B7229C2FA784}" type="pres">
      <dgm:prSet presAssocID="{6505A894-A1FA-4538-8BBB-B19BFD12EA47}" presName="hierChild4" presStyleCnt="0"/>
      <dgm:spPr/>
    </dgm:pt>
    <dgm:pt modelId="{24D46A31-78BC-4C0F-85D5-1E65F21EF6F3}" type="pres">
      <dgm:prSet presAssocID="{6505A894-A1FA-4538-8BBB-B19BFD12EA47}" presName="hierChild5" presStyleCnt="0"/>
      <dgm:spPr/>
    </dgm:pt>
    <dgm:pt modelId="{8C5FA21F-DBE4-46DE-AEFE-A281E97BB4CB}" type="pres">
      <dgm:prSet presAssocID="{F2856C3E-27C2-47AF-9E42-B9E2D4F0FFF9}" presName="Name28" presStyleLbl="parChTrans1D2" presStyleIdx="1" presStyleCnt="2"/>
      <dgm:spPr/>
    </dgm:pt>
    <dgm:pt modelId="{A6439E4B-D325-4834-9C7B-AFF534B87CF3}" type="pres">
      <dgm:prSet presAssocID="{66678AD1-893B-47F5-A699-1D58691BD010}" presName="hierRoot2" presStyleCnt="0">
        <dgm:presLayoutVars>
          <dgm:hierBranch val="init"/>
        </dgm:presLayoutVars>
      </dgm:prSet>
      <dgm:spPr/>
    </dgm:pt>
    <dgm:pt modelId="{17CB2831-6660-4166-9650-60F02D75512D}" type="pres">
      <dgm:prSet presAssocID="{66678AD1-893B-47F5-A699-1D58691BD010}" presName="rootComposite2" presStyleCnt="0"/>
      <dgm:spPr/>
    </dgm:pt>
    <dgm:pt modelId="{BF8074AB-E3C8-4612-86E0-95815EBF20A7}" type="pres">
      <dgm:prSet presAssocID="{66678AD1-893B-47F5-A699-1D58691BD010}" presName="rootText2" presStyleLbl="alignAcc1" presStyleIdx="0" presStyleCnt="0" custLinFactY="-14588" custLinFactNeighborX="-3122" custLinFactNeighborY="-100000">
        <dgm:presLayoutVars>
          <dgm:chPref val="3"/>
        </dgm:presLayoutVars>
      </dgm:prSet>
      <dgm:spPr/>
    </dgm:pt>
    <dgm:pt modelId="{8958F43F-226A-422A-B2D1-424DD66C1B58}" type="pres">
      <dgm:prSet presAssocID="{66678AD1-893B-47F5-A699-1D58691BD010}" presName="topArc2" presStyleLbl="parChTrans1D1" presStyleIdx="4" presStyleCnt="6"/>
      <dgm:spPr/>
    </dgm:pt>
    <dgm:pt modelId="{B179E9EE-E27E-4729-BA21-AC90D1AE52C5}" type="pres">
      <dgm:prSet presAssocID="{66678AD1-893B-47F5-A699-1D58691BD010}" presName="bottomArc2" presStyleLbl="parChTrans1D1" presStyleIdx="5" presStyleCnt="6"/>
      <dgm:spPr/>
    </dgm:pt>
    <dgm:pt modelId="{6060075E-F3FC-45FC-8D57-65113E0E715F}" type="pres">
      <dgm:prSet presAssocID="{66678AD1-893B-47F5-A699-1D58691BD010}" presName="topConnNode2" presStyleLbl="node2" presStyleIdx="0" presStyleCnt="0"/>
      <dgm:spPr/>
    </dgm:pt>
    <dgm:pt modelId="{13C22F04-F62A-4128-98C0-8E3E2BA72D00}" type="pres">
      <dgm:prSet presAssocID="{66678AD1-893B-47F5-A699-1D58691BD010}" presName="hierChild4" presStyleCnt="0"/>
      <dgm:spPr/>
    </dgm:pt>
    <dgm:pt modelId="{2336437B-9B1E-44FF-A24C-B4B92C4E9DEE}" type="pres">
      <dgm:prSet presAssocID="{66678AD1-893B-47F5-A699-1D58691BD010}" presName="hierChild5" presStyleCnt="0"/>
      <dgm:spPr/>
    </dgm:pt>
    <dgm:pt modelId="{5DB4192B-8334-44D9-AD42-DF34B9444E94}" type="pres">
      <dgm:prSet presAssocID="{3D70AA36-99DC-49EB-A172-FEF4CD35F7B0}" presName="hierChild3" presStyleCnt="0"/>
      <dgm:spPr/>
    </dgm:pt>
  </dgm:ptLst>
  <dgm:cxnLst>
    <dgm:cxn modelId="{231A3816-30A7-42AB-92A1-26D2F1693B35}" srcId="{6EF7C911-0071-4F15-BC83-AE45CC966520}" destId="{3D70AA36-99DC-49EB-A172-FEF4CD35F7B0}" srcOrd="0" destOrd="0" parTransId="{D5FECC0D-9EDB-4C8C-AB49-20E36E0C9B9D}" sibTransId="{96399516-E39B-4061-9189-D49448A86B64}"/>
    <dgm:cxn modelId="{7101841D-52DF-4CD8-A788-B7C611A819AA}" type="presOf" srcId="{66678AD1-893B-47F5-A699-1D58691BD010}" destId="{6060075E-F3FC-45FC-8D57-65113E0E715F}" srcOrd="1" destOrd="0" presId="urn:microsoft.com/office/officeart/2008/layout/HalfCircleOrganizationChart"/>
    <dgm:cxn modelId="{E8BA782D-59A7-4288-A392-F89C8897E4D9}" type="presOf" srcId="{66678AD1-893B-47F5-A699-1D58691BD010}" destId="{BF8074AB-E3C8-4612-86E0-95815EBF20A7}" srcOrd="0" destOrd="0" presId="urn:microsoft.com/office/officeart/2008/layout/HalfCircleOrganizationChart"/>
    <dgm:cxn modelId="{C906D933-5721-4A07-8436-64762E45A1F1}" type="presOf" srcId="{6505A894-A1FA-4538-8BBB-B19BFD12EA47}" destId="{5FDF2B9A-5621-4D03-B389-9765959635E2}" srcOrd="1" destOrd="0" presId="urn:microsoft.com/office/officeart/2008/layout/HalfCircleOrganizationChart"/>
    <dgm:cxn modelId="{19B4C944-C889-405C-ACF2-BADAF0678230}" type="presOf" srcId="{3D70AA36-99DC-49EB-A172-FEF4CD35F7B0}" destId="{88CFE4D3-DE02-4E1D-9915-EF278D320353}" srcOrd="1" destOrd="0" presId="urn:microsoft.com/office/officeart/2008/layout/HalfCircleOrganizationChart"/>
    <dgm:cxn modelId="{5D74F174-7CF9-4013-81B3-90CCE092AD21}" type="presOf" srcId="{F2856C3E-27C2-47AF-9E42-B9E2D4F0FFF9}" destId="{8C5FA21F-DBE4-46DE-AEFE-A281E97BB4CB}" srcOrd="0" destOrd="0" presId="urn:microsoft.com/office/officeart/2008/layout/HalfCircleOrganizationChart"/>
    <dgm:cxn modelId="{E4568F8C-4E92-4D96-B777-73A2628F8359}" type="presOf" srcId="{6505A894-A1FA-4538-8BBB-B19BFD12EA47}" destId="{0E2068EE-5823-4C09-8538-07B438E0E043}" srcOrd="0" destOrd="0" presId="urn:microsoft.com/office/officeart/2008/layout/HalfCircleOrganizationChart"/>
    <dgm:cxn modelId="{061D2B9A-80F9-4EA7-8D01-4596860763AF}" type="presOf" srcId="{69BE7253-ABFC-4CF0-981E-92065FDF6A60}" destId="{64887715-6514-4771-8A10-428C2CEDC0C1}" srcOrd="0" destOrd="0" presId="urn:microsoft.com/office/officeart/2008/layout/HalfCircleOrganizationChart"/>
    <dgm:cxn modelId="{69B04CAA-F319-4334-AEFD-4584F95D98AC}" srcId="{3D70AA36-99DC-49EB-A172-FEF4CD35F7B0}" destId="{6505A894-A1FA-4538-8BBB-B19BFD12EA47}" srcOrd="0" destOrd="0" parTransId="{69BE7253-ABFC-4CF0-981E-92065FDF6A60}" sibTransId="{9EB0FBDF-AAFB-4CB6-BAE3-1DEA254C3328}"/>
    <dgm:cxn modelId="{62F971AA-9F1E-4D4B-8D6E-646E92E643F8}" type="presOf" srcId="{6EF7C911-0071-4F15-BC83-AE45CC966520}" destId="{9C242801-E773-4B0E-B0A6-270D05D05FC2}" srcOrd="0" destOrd="0" presId="urn:microsoft.com/office/officeart/2008/layout/HalfCircleOrganizationChart"/>
    <dgm:cxn modelId="{1C5C54D7-D0C2-4D41-AA9F-58FB4D25631E}" srcId="{3D70AA36-99DC-49EB-A172-FEF4CD35F7B0}" destId="{66678AD1-893B-47F5-A699-1D58691BD010}" srcOrd="1" destOrd="0" parTransId="{F2856C3E-27C2-47AF-9E42-B9E2D4F0FFF9}" sibTransId="{27264D8F-22A5-4D46-9F74-DE9756446839}"/>
    <dgm:cxn modelId="{70DEEEE1-AB2B-4B5D-8009-B5943AAD2098}" type="presOf" srcId="{3D70AA36-99DC-49EB-A172-FEF4CD35F7B0}" destId="{16CFACF9-B29A-4037-895E-47238B337630}" srcOrd="0" destOrd="0" presId="urn:microsoft.com/office/officeart/2008/layout/HalfCircleOrganizationChart"/>
    <dgm:cxn modelId="{E937546C-B159-4883-979F-A7E7929D17BB}" type="presParOf" srcId="{9C242801-E773-4B0E-B0A6-270D05D05FC2}" destId="{ED3CE891-FC8F-4340-A6DB-1F117B102A70}" srcOrd="0" destOrd="0" presId="urn:microsoft.com/office/officeart/2008/layout/HalfCircleOrganizationChart"/>
    <dgm:cxn modelId="{FF55C772-8071-476C-883B-6602D02EC214}" type="presParOf" srcId="{ED3CE891-FC8F-4340-A6DB-1F117B102A70}" destId="{F990D6E8-D2E6-4DA9-9B2F-0E0B9ADEDC94}" srcOrd="0" destOrd="0" presId="urn:microsoft.com/office/officeart/2008/layout/HalfCircleOrganizationChart"/>
    <dgm:cxn modelId="{CCDA4B00-04D7-4EA3-B8C0-9A8CCCBE7034}" type="presParOf" srcId="{F990D6E8-D2E6-4DA9-9B2F-0E0B9ADEDC94}" destId="{16CFACF9-B29A-4037-895E-47238B337630}" srcOrd="0" destOrd="0" presId="urn:microsoft.com/office/officeart/2008/layout/HalfCircleOrganizationChart"/>
    <dgm:cxn modelId="{8BC02F26-9FC5-4576-87B0-85EBB71A14C7}" type="presParOf" srcId="{F990D6E8-D2E6-4DA9-9B2F-0E0B9ADEDC94}" destId="{E4303435-D03A-4B94-8600-CEB3AA56CE00}" srcOrd="1" destOrd="0" presId="urn:microsoft.com/office/officeart/2008/layout/HalfCircleOrganizationChart"/>
    <dgm:cxn modelId="{1C1B7C32-ABF3-4B3A-9ECA-5B9332E25111}" type="presParOf" srcId="{F990D6E8-D2E6-4DA9-9B2F-0E0B9ADEDC94}" destId="{1DE22D77-A47F-4B72-8CDC-5638664272E2}" srcOrd="2" destOrd="0" presId="urn:microsoft.com/office/officeart/2008/layout/HalfCircleOrganizationChart"/>
    <dgm:cxn modelId="{E7E4D1E6-A7B0-4F8B-90E3-ACBDAD4460DA}" type="presParOf" srcId="{F990D6E8-D2E6-4DA9-9B2F-0E0B9ADEDC94}" destId="{88CFE4D3-DE02-4E1D-9915-EF278D320353}" srcOrd="3" destOrd="0" presId="urn:microsoft.com/office/officeart/2008/layout/HalfCircleOrganizationChart"/>
    <dgm:cxn modelId="{65F44A20-FB78-46AA-88B8-574BADDD6D71}" type="presParOf" srcId="{ED3CE891-FC8F-4340-A6DB-1F117B102A70}" destId="{1636D281-B928-4B06-9C8E-C9D18AD7C6DF}" srcOrd="1" destOrd="0" presId="urn:microsoft.com/office/officeart/2008/layout/HalfCircleOrganizationChart"/>
    <dgm:cxn modelId="{A69434E3-F512-4515-8C14-E88CC87A19FB}" type="presParOf" srcId="{1636D281-B928-4B06-9C8E-C9D18AD7C6DF}" destId="{64887715-6514-4771-8A10-428C2CEDC0C1}" srcOrd="0" destOrd="0" presId="urn:microsoft.com/office/officeart/2008/layout/HalfCircleOrganizationChart"/>
    <dgm:cxn modelId="{E22A97D3-46D4-4332-B717-3F9CBEB5A184}" type="presParOf" srcId="{1636D281-B928-4B06-9C8E-C9D18AD7C6DF}" destId="{6D01C1E3-CA84-4277-AC6B-7C00820A5CDF}" srcOrd="1" destOrd="0" presId="urn:microsoft.com/office/officeart/2008/layout/HalfCircleOrganizationChart"/>
    <dgm:cxn modelId="{82076C6D-E825-4A33-985B-DD1DE89B858B}" type="presParOf" srcId="{6D01C1E3-CA84-4277-AC6B-7C00820A5CDF}" destId="{7A8CC755-E7C2-4CEE-BCE6-E703BD6562C5}" srcOrd="0" destOrd="0" presId="urn:microsoft.com/office/officeart/2008/layout/HalfCircleOrganizationChart"/>
    <dgm:cxn modelId="{E99961C5-32D9-4901-B4F6-C778151CE15E}" type="presParOf" srcId="{7A8CC755-E7C2-4CEE-BCE6-E703BD6562C5}" destId="{0E2068EE-5823-4C09-8538-07B438E0E043}" srcOrd="0" destOrd="0" presId="urn:microsoft.com/office/officeart/2008/layout/HalfCircleOrganizationChart"/>
    <dgm:cxn modelId="{8395A649-F1FB-4284-A765-F93D37579AC7}" type="presParOf" srcId="{7A8CC755-E7C2-4CEE-BCE6-E703BD6562C5}" destId="{59809682-B536-4B5D-BBC0-9B49DCDA250E}" srcOrd="1" destOrd="0" presId="urn:microsoft.com/office/officeart/2008/layout/HalfCircleOrganizationChart"/>
    <dgm:cxn modelId="{E12D889A-81B4-43C0-9B85-CEF98D0D0549}" type="presParOf" srcId="{7A8CC755-E7C2-4CEE-BCE6-E703BD6562C5}" destId="{07B517E2-A41E-4A16-A9B4-9121E01D05BD}" srcOrd="2" destOrd="0" presId="urn:microsoft.com/office/officeart/2008/layout/HalfCircleOrganizationChart"/>
    <dgm:cxn modelId="{C5780DA3-DCC3-46AD-93AC-3AC470B6C6E4}" type="presParOf" srcId="{7A8CC755-E7C2-4CEE-BCE6-E703BD6562C5}" destId="{5FDF2B9A-5621-4D03-B389-9765959635E2}" srcOrd="3" destOrd="0" presId="urn:microsoft.com/office/officeart/2008/layout/HalfCircleOrganizationChart"/>
    <dgm:cxn modelId="{C155A8CF-19A9-4D7C-B0CF-4963275A8E67}" type="presParOf" srcId="{6D01C1E3-CA84-4277-AC6B-7C00820A5CDF}" destId="{49CE4390-FF2F-4B8C-9357-B7229C2FA784}" srcOrd="1" destOrd="0" presId="urn:microsoft.com/office/officeart/2008/layout/HalfCircleOrganizationChart"/>
    <dgm:cxn modelId="{29B13B00-8D12-4EDE-AE52-3B5B1F6A1E04}" type="presParOf" srcId="{6D01C1E3-CA84-4277-AC6B-7C00820A5CDF}" destId="{24D46A31-78BC-4C0F-85D5-1E65F21EF6F3}" srcOrd="2" destOrd="0" presId="urn:microsoft.com/office/officeart/2008/layout/HalfCircleOrganizationChart"/>
    <dgm:cxn modelId="{B80A8258-D0B2-4A29-BF3D-50E4AB09F5B5}" type="presParOf" srcId="{1636D281-B928-4B06-9C8E-C9D18AD7C6DF}" destId="{8C5FA21F-DBE4-46DE-AEFE-A281E97BB4CB}" srcOrd="2" destOrd="0" presId="urn:microsoft.com/office/officeart/2008/layout/HalfCircleOrganizationChart"/>
    <dgm:cxn modelId="{8F886DE3-CFDB-4C7B-BBB4-F1CEA26DA256}" type="presParOf" srcId="{1636D281-B928-4B06-9C8E-C9D18AD7C6DF}" destId="{A6439E4B-D325-4834-9C7B-AFF534B87CF3}" srcOrd="3" destOrd="0" presId="urn:microsoft.com/office/officeart/2008/layout/HalfCircleOrganizationChart"/>
    <dgm:cxn modelId="{3847B6C5-3115-4055-8BFC-EE1BD0A2936E}" type="presParOf" srcId="{A6439E4B-D325-4834-9C7B-AFF534B87CF3}" destId="{17CB2831-6660-4166-9650-60F02D75512D}" srcOrd="0" destOrd="0" presId="urn:microsoft.com/office/officeart/2008/layout/HalfCircleOrganizationChart"/>
    <dgm:cxn modelId="{DF4A9255-79D7-4EBD-B24E-B4D5A39B7852}" type="presParOf" srcId="{17CB2831-6660-4166-9650-60F02D75512D}" destId="{BF8074AB-E3C8-4612-86E0-95815EBF20A7}" srcOrd="0" destOrd="0" presId="urn:microsoft.com/office/officeart/2008/layout/HalfCircleOrganizationChart"/>
    <dgm:cxn modelId="{EA52625C-55C8-4A00-8DDB-F386873CCFBC}" type="presParOf" srcId="{17CB2831-6660-4166-9650-60F02D75512D}" destId="{8958F43F-226A-422A-B2D1-424DD66C1B58}" srcOrd="1" destOrd="0" presId="urn:microsoft.com/office/officeart/2008/layout/HalfCircleOrganizationChart"/>
    <dgm:cxn modelId="{B9BCF6D8-651C-427B-A0EF-130B1C81BADE}" type="presParOf" srcId="{17CB2831-6660-4166-9650-60F02D75512D}" destId="{B179E9EE-E27E-4729-BA21-AC90D1AE52C5}" srcOrd="2" destOrd="0" presId="urn:microsoft.com/office/officeart/2008/layout/HalfCircleOrganizationChart"/>
    <dgm:cxn modelId="{0CD0B39A-B575-4B63-8309-4CC06245A9F6}" type="presParOf" srcId="{17CB2831-6660-4166-9650-60F02D75512D}" destId="{6060075E-F3FC-45FC-8D57-65113E0E715F}" srcOrd="3" destOrd="0" presId="urn:microsoft.com/office/officeart/2008/layout/HalfCircleOrganizationChart"/>
    <dgm:cxn modelId="{C2554B33-C0AD-49BB-AAB7-5094E9E8E78D}" type="presParOf" srcId="{A6439E4B-D325-4834-9C7B-AFF534B87CF3}" destId="{13C22F04-F62A-4128-98C0-8E3E2BA72D00}" srcOrd="1" destOrd="0" presId="urn:microsoft.com/office/officeart/2008/layout/HalfCircleOrganizationChart"/>
    <dgm:cxn modelId="{2BB26A2A-233C-46B5-A436-EE8F5D7A95F4}" type="presParOf" srcId="{A6439E4B-D325-4834-9C7B-AFF534B87CF3}" destId="{2336437B-9B1E-44FF-A24C-B4B92C4E9DEE}" srcOrd="2" destOrd="0" presId="urn:microsoft.com/office/officeart/2008/layout/HalfCircleOrganizationChart"/>
    <dgm:cxn modelId="{F9644090-7580-4AD7-B4F4-78CD01DE5CE8}" type="presParOf" srcId="{ED3CE891-FC8F-4340-A6DB-1F117B102A70}" destId="{5DB4192B-8334-44D9-AD42-DF34B9444E94}" srcOrd="2" destOrd="0" presId="urn:microsoft.com/office/officeart/2008/layout/HalfCircleOrganizationChart"/>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1DDAFB1-AF7F-40AF-8CC3-B8989984CA8A}" type="doc">
      <dgm:prSet loTypeId="urn:microsoft.com/office/officeart/2008/layout/HalfCircleOrganizationChart" loCatId="hierarchy" qsTypeId="urn:microsoft.com/office/officeart/2005/8/quickstyle/simple1" qsCatId="simple" csTypeId="urn:microsoft.com/office/officeart/2005/8/colors/accent1_2" csCatId="accent1" phldr="1"/>
      <dgm:spPr/>
      <dgm:t>
        <a:bodyPr/>
        <a:lstStyle/>
        <a:p>
          <a:endParaRPr lang="en-US"/>
        </a:p>
      </dgm:t>
    </dgm:pt>
    <dgm:pt modelId="{8F6D9CE9-D093-41EE-B7CB-C1BA4C255853}">
      <dgm:prSet phldrT="[Text]" custT="1"/>
      <dgm:spPr/>
      <dgm:t>
        <a:bodyPr/>
        <a:lstStyle/>
        <a:p>
          <a:r>
            <a:rPr lang="en-US" sz="1000"/>
            <a:t>City of Longview</a:t>
          </a:r>
          <a:br>
            <a:rPr lang="en-US" sz="1000"/>
          </a:br>
          <a:r>
            <a:rPr lang="en-US" sz="1000"/>
            <a:t>Interlocal Agreement </a:t>
          </a:r>
          <a:br>
            <a:rPr lang="en-US" sz="1000"/>
          </a:br>
          <a:r>
            <a:rPr lang="en-US" sz="1000"/>
            <a:t>(Transit Operations, FTA Grant Recipient)</a:t>
          </a:r>
        </a:p>
      </dgm:t>
    </dgm:pt>
    <dgm:pt modelId="{7BBD8F25-B39A-4109-B9EB-3B335F6A44F7}" type="parTrans" cxnId="{B7F7CC90-F92E-4C63-9DF7-70EDB378A5E9}">
      <dgm:prSet/>
      <dgm:spPr/>
      <dgm:t>
        <a:bodyPr/>
        <a:lstStyle/>
        <a:p>
          <a:endParaRPr lang="en-US" sz="1000"/>
        </a:p>
      </dgm:t>
    </dgm:pt>
    <dgm:pt modelId="{7363001C-C7DC-4C2F-A963-53050A63DD5C}" type="sibTrans" cxnId="{B7F7CC90-F92E-4C63-9DF7-70EDB378A5E9}">
      <dgm:prSet/>
      <dgm:spPr/>
      <dgm:t>
        <a:bodyPr/>
        <a:lstStyle/>
        <a:p>
          <a:endParaRPr lang="en-US" sz="1000"/>
        </a:p>
      </dgm:t>
    </dgm:pt>
    <dgm:pt modelId="{A56FC0B8-25EF-43BF-818E-0C5355FE8407}" type="asst">
      <dgm:prSet phldrT="[Text]" custT="1"/>
      <dgm:spPr/>
      <dgm:t>
        <a:bodyPr/>
        <a:lstStyle/>
        <a:p>
          <a:r>
            <a:rPr lang="en-US" sz="1200"/>
            <a:t>Public Works Director</a:t>
          </a:r>
        </a:p>
      </dgm:t>
    </dgm:pt>
    <dgm:pt modelId="{47EFB7D3-280C-46EF-B177-6B24934B68A9}" type="parTrans" cxnId="{923DEBFC-891B-4900-8854-DD7894921B1E}">
      <dgm:prSet/>
      <dgm:spPr/>
      <dgm:t>
        <a:bodyPr/>
        <a:lstStyle/>
        <a:p>
          <a:endParaRPr lang="en-US" sz="1000"/>
        </a:p>
      </dgm:t>
    </dgm:pt>
    <dgm:pt modelId="{69019FB0-93E2-4AC1-97A3-5FE59FF569D8}" type="sibTrans" cxnId="{923DEBFC-891B-4900-8854-DD7894921B1E}">
      <dgm:prSet/>
      <dgm:spPr/>
      <dgm:t>
        <a:bodyPr/>
        <a:lstStyle/>
        <a:p>
          <a:endParaRPr lang="en-US" sz="1000"/>
        </a:p>
      </dgm:t>
    </dgm:pt>
    <dgm:pt modelId="{589BFF1B-38C2-441B-BC3B-CA5159AA63E9}">
      <dgm:prSet phldrT="[Text]" custT="1"/>
      <dgm:spPr/>
      <dgm:t>
        <a:bodyPr/>
        <a:lstStyle/>
        <a:p>
          <a:r>
            <a:rPr lang="en-US" sz="1200"/>
            <a:t>Paratransit Services (Contracted)</a:t>
          </a:r>
        </a:p>
      </dgm:t>
    </dgm:pt>
    <dgm:pt modelId="{91FB982C-71FC-4064-B009-E48FA5E815CE}" type="parTrans" cxnId="{0ED71E8A-6DFB-4FAD-A9AF-D225F6CDCEFF}">
      <dgm:prSet/>
      <dgm:spPr/>
      <dgm:t>
        <a:bodyPr/>
        <a:lstStyle/>
        <a:p>
          <a:endParaRPr lang="en-US" sz="1000"/>
        </a:p>
      </dgm:t>
    </dgm:pt>
    <dgm:pt modelId="{24784A35-9119-49AB-80F7-9A4066BEC1D7}" type="sibTrans" cxnId="{0ED71E8A-6DFB-4FAD-A9AF-D225F6CDCEFF}">
      <dgm:prSet/>
      <dgm:spPr/>
      <dgm:t>
        <a:bodyPr/>
        <a:lstStyle/>
        <a:p>
          <a:endParaRPr lang="en-US" sz="1000"/>
        </a:p>
      </dgm:t>
    </dgm:pt>
    <dgm:pt modelId="{B46ED63E-2EC4-41FB-A3AB-3247D0461C8E}">
      <dgm:prSet custT="1"/>
      <dgm:spPr/>
      <dgm:t>
        <a:bodyPr/>
        <a:lstStyle/>
        <a:p>
          <a:r>
            <a:rPr lang="en-US" sz="1200"/>
            <a:t>Transit Manager</a:t>
          </a:r>
          <a:br>
            <a:rPr lang="en-US" sz="1200"/>
          </a:br>
          <a:r>
            <a:rPr lang="en-US" sz="1200"/>
            <a:t>Reports to CTA | Administers Paratransit Contract</a:t>
          </a:r>
        </a:p>
      </dgm:t>
    </dgm:pt>
    <dgm:pt modelId="{B3BA35E8-D298-4526-91E4-52B5EE046567}" type="parTrans" cxnId="{B2562666-CD19-4216-B698-2F72832B0D89}">
      <dgm:prSet/>
      <dgm:spPr/>
      <dgm:t>
        <a:bodyPr/>
        <a:lstStyle/>
        <a:p>
          <a:endParaRPr lang="en-US" sz="1000"/>
        </a:p>
      </dgm:t>
    </dgm:pt>
    <dgm:pt modelId="{20DB47B4-D2CE-4C24-AB30-C1DDEC78C7F5}" type="sibTrans" cxnId="{B2562666-CD19-4216-B698-2F72832B0D89}">
      <dgm:prSet/>
      <dgm:spPr/>
      <dgm:t>
        <a:bodyPr/>
        <a:lstStyle/>
        <a:p>
          <a:endParaRPr lang="en-US" sz="1000"/>
        </a:p>
      </dgm:t>
    </dgm:pt>
    <dgm:pt modelId="{53F68638-43D4-4617-8E34-9808E9EDB08E}">
      <dgm:prSet custT="1"/>
      <dgm:spPr/>
      <dgm:t>
        <a:bodyPr/>
        <a:lstStyle/>
        <a:p>
          <a:r>
            <a:rPr lang="en-US" sz="1200"/>
            <a:t>Transit Supervisor</a:t>
          </a:r>
        </a:p>
      </dgm:t>
    </dgm:pt>
    <dgm:pt modelId="{EF794000-ABA9-4F39-8ADD-A9ACB820DF6E}" type="parTrans" cxnId="{A2865C08-26B3-4683-8FEF-C1C701BDB620}">
      <dgm:prSet/>
      <dgm:spPr/>
      <dgm:t>
        <a:bodyPr/>
        <a:lstStyle/>
        <a:p>
          <a:endParaRPr lang="en-US" sz="1000"/>
        </a:p>
      </dgm:t>
    </dgm:pt>
    <dgm:pt modelId="{1D9BE6E8-8D50-458A-95FD-9DD43CED7EEA}" type="sibTrans" cxnId="{A2865C08-26B3-4683-8FEF-C1C701BDB620}">
      <dgm:prSet/>
      <dgm:spPr/>
      <dgm:t>
        <a:bodyPr/>
        <a:lstStyle/>
        <a:p>
          <a:endParaRPr lang="en-US" sz="1000"/>
        </a:p>
      </dgm:t>
    </dgm:pt>
    <dgm:pt modelId="{52F7FDB4-3F4B-4E2E-9574-955EDAE0EAA0}">
      <dgm:prSet custT="1"/>
      <dgm:spPr/>
      <dgm:t>
        <a:bodyPr/>
        <a:lstStyle/>
        <a:p>
          <a:r>
            <a:rPr lang="en-US" sz="1200"/>
            <a:t>Transit Supervisor</a:t>
          </a:r>
        </a:p>
      </dgm:t>
    </dgm:pt>
    <dgm:pt modelId="{D6181601-18C7-4AFB-9A44-03BF7AE1F7B6}" type="parTrans" cxnId="{48FF1D06-3679-4D48-93A9-3CE61E21700F}">
      <dgm:prSet/>
      <dgm:spPr/>
      <dgm:t>
        <a:bodyPr/>
        <a:lstStyle/>
        <a:p>
          <a:endParaRPr lang="en-US" sz="1000"/>
        </a:p>
      </dgm:t>
    </dgm:pt>
    <dgm:pt modelId="{CAF4FC9C-E2B2-4ADC-AC62-9D8BEED3510C}" type="sibTrans" cxnId="{48FF1D06-3679-4D48-93A9-3CE61E21700F}">
      <dgm:prSet/>
      <dgm:spPr/>
      <dgm:t>
        <a:bodyPr/>
        <a:lstStyle/>
        <a:p>
          <a:endParaRPr lang="en-US" sz="1000"/>
        </a:p>
      </dgm:t>
    </dgm:pt>
    <dgm:pt modelId="{C088F46F-AB1E-46BA-BD1B-ED4315BB7287}">
      <dgm:prSet custT="1"/>
      <dgm:spPr/>
      <dgm:t>
        <a:bodyPr/>
        <a:lstStyle/>
        <a:p>
          <a:r>
            <a:rPr lang="en-US" sz="1200"/>
            <a:t>Administrative Assistant</a:t>
          </a:r>
        </a:p>
      </dgm:t>
    </dgm:pt>
    <dgm:pt modelId="{CED293AB-F748-4A90-89FC-CE8BBF006AB7}" type="parTrans" cxnId="{77432DE7-2871-4DAF-84F0-050B7848DE88}">
      <dgm:prSet/>
      <dgm:spPr/>
      <dgm:t>
        <a:bodyPr/>
        <a:lstStyle/>
        <a:p>
          <a:endParaRPr lang="en-US" sz="1000"/>
        </a:p>
      </dgm:t>
    </dgm:pt>
    <dgm:pt modelId="{877DAEFB-18A7-4724-A302-3A2F15C0EDA7}" type="sibTrans" cxnId="{77432DE7-2871-4DAF-84F0-050B7848DE88}">
      <dgm:prSet/>
      <dgm:spPr/>
      <dgm:t>
        <a:bodyPr/>
        <a:lstStyle/>
        <a:p>
          <a:endParaRPr lang="en-US" sz="1000"/>
        </a:p>
      </dgm:t>
    </dgm:pt>
    <dgm:pt modelId="{302C0F78-0280-4566-988F-1A3EC1CD8C60}">
      <dgm:prSet custT="1"/>
      <dgm:spPr/>
      <dgm:t>
        <a:bodyPr/>
        <a:lstStyle/>
        <a:p>
          <a:r>
            <a:rPr lang="en-US" sz="1200"/>
            <a:t>Transit Dispatcher (2)</a:t>
          </a:r>
        </a:p>
      </dgm:t>
    </dgm:pt>
    <dgm:pt modelId="{8146738D-4D78-456E-9C0E-E2E52CCA7319}" type="parTrans" cxnId="{E8C22A81-E547-414D-8491-531E7C8DB78E}">
      <dgm:prSet/>
      <dgm:spPr/>
      <dgm:t>
        <a:bodyPr/>
        <a:lstStyle/>
        <a:p>
          <a:endParaRPr lang="en-US" sz="1000"/>
        </a:p>
      </dgm:t>
    </dgm:pt>
    <dgm:pt modelId="{FDF42D84-4AFD-4CFC-BBA3-68E65BA9F34A}" type="sibTrans" cxnId="{E8C22A81-E547-414D-8491-531E7C8DB78E}">
      <dgm:prSet/>
      <dgm:spPr/>
      <dgm:t>
        <a:bodyPr/>
        <a:lstStyle/>
        <a:p>
          <a:endParaRPr lang="en-US" sz="1000"/>
        </a:p>
      </dgm:t>
    </dgm:pt>
    <dgm:pt modelId="{108E2EAB-5C01-4639-AB1B-B531FDB0B0D5}">
      <dgm:prSet custT="1"/>
      <dgm:spPr/>
      <dgm:t>
        <a:bodyPr/>
        <a:lstStyle/>
        <a:p>
          <a:r>
            <a:rPr lang="en-US" sz="1200"/>
            <a:t>Transit Operator (28</a:t>
          </a:r>
          <a:r>
            <a:rPr lang="en-US" sz="1000"/>
            <a:t>)</a:t>
          </a:r>
        </a:p>
      </dgm:t>
    </dgm:pt>
    <dgm:pt modelId="{A6D7B57D-BEDE-425E-824F-AB9443466499}" type="parTrans" cxnId="{6A7A2A72-ADD9-43BC-9280-2B795E1FAD34}">
      <dgm:prSet/>
      <dgm:spPr/>
      <dgm:t>
        <a:bodyPr/>
        <a:lstStyle/>
        <a:p>
          <a:endParaRPr lang="en-US" sz="1000"/>
        </a:p>
      </dgm:t>
    </dgm:pt>
    <dgm:pt modelId="{923D2724-383B-4B48-99FA-F01C3A67AC64}" type="sibTrans" cxnId="{6A7A2A72-ADD9-43BC-9280-2B795E1FAD34}">
      <dgm:prSet/>
      <dgm:spPr/>
      <dgm:t>
        <a:bodyPr/>
        <a:lstStyle/>
        <a:p>
          <a:endParaRPr lang="en-US" sz="1000"/>
        </a:p>
      </dgm:t>
    </dgm:pt>
    <dgm:pt modelId="{B0EE2BA6-082B-482A-A000-641FFF8167BB}">
      <dgm:prSet custT="1"/>
      <dgm:spPr/>
      <dgm:t>
        <a:bodyPr/>
        <a:lstStyle/>
        <a:p>
          <a:r>
            <a:rPr lang="en-US" sz="1200"/>
            <a:t>Transit Maintenance | Customer Service</a:t>
          </a:r>
        </a:p>
      </dgm:t>
    </dgm:pt>
    <dgm:pt modelId="{9ECC3329-2215-46C8-9B23-1B49F3068C52}" type="parTrans" cxnId="{45A7EEC2-36F9-471C-83CB-443DFC69A21F}">
      <dgm:prSet/>
      <dgm:spPr/>
      <dgm:t>
        <a:bodyPr/>
        <a:lstStyle/>
        <a:p>
          <a:endParaRPr lang="en-US" sz="1000"/>
        </a:p>
      </dgm:t>
    </dgm:pt>
    <dgm:pt modelId="{7E530803-4DF6-417C-9747-F781FC707B6C}" type="sibTrans" cxnId="{45A7EEC2-36F9-471C-83CB-443DFC69A21F}">
      <dgm:prSet/>
      <dgm:spPr/>
      <dgm:t>
        <a:bodyPr/>
        <a:lstStyle/>
        <a:p>
          <a:endParaRPr lang="en-US" sz="1000"/>
        </a:p>
      </dgm:t>
    </dgm:pt>
    <dgm:pt modelId="{48D915C0-320A-4A22-AFD0-762F25CB146C}">
      <dgm:prSet custT="1"/>
      <dgm:spPr/>
      <dgm:t>
        <a:bodyPr/>
        <a:lstStyle/>
        <a:p>
          <a:r>
            <a:rPr lang="en-US" sz="1200"/>
            <a:t>Office Assistant |Customer Service</a:t>
          </a:r>
        </a:p>
      </dgm:t>
    </dgm:pt>
    <dgm:pt modelId="{6D31F069-5050-4C8B-894E-DAAB04565124}" type="parTrans" cxnId="{05D95761-9D57-4CE5-9300-A7627F91D939}">
      <dgm:prSet/>
      <dgm:spPr/>
      <dgm:t>
        <a:bodyPr/>
        <a:lstStyle/>
        <a:p>
          <a:endParaRPr lang="en-US" sz="1000"/>
        </a:p>
      </dgm:t>
    </dgm:pt>
    <dgm:pt modelId="{511E29BA-B8CB-4E74-815B-FD9A9AC46311}" type="sibTrans" cxnId="{05D95761-9D57-4CE5-9300-A7627F91D939}">
      <dgm:prSet/>
      <dgm:spPr/>
      <dgm:t>
        <a:bodyPr/>
        <a:lstStyle/>
        <a:p>
          <a:endParaRPr lang="en-US" sz="1000"/>
        </a:p>
      </dgm:t>
    </dgm:pt>
    <dgm:pt modelId="{D164904B-05CD-420A-A20C-EE15FA5C3AC7}" type="pres">
      <dgm:prSet presAssocID="{31DDAFB1-AF7F-40AF-8CC3-B8989984CA8A}" presName="Name0" presStyleCnt="0">
        <dgm:presLayoutVars>
          <dgm:orgChart val="1"/>
          <dgm:chPref val="1"/>
          <dgm:dir/>
          <dgm:animOne val="branch"/>
          <dgm:animLvl val="lvl"/>
          <dgm:resizeHandles/>
        </dgm:presLayoutVars>
      </dgm:prSet>
      <dgm:spPr/>
    </dgm:pt>
    <dgm:pt modelId="{41ABFA92-5531-4578-8143-3507A7BA4F38}" type="pres">
      <dgm:prSet presAssocID="{8F6D9CE9-D093-41EE-B7CB-C1BA4C255853}" presName="hierRoot1" presStyleCnt="0">
        <dgm:presLayoutVars>
          <dgm:hierBranch val="init"/>
        </dgm:presLayoutVars>
      </dgm:prSet>
      <dgm:spPr/>
    </dgm:pt>
    <dgm:pt modelId="{BA5F7CAA-18A7-4913-80D6-B74A8C3FE591}" type="pres">
      <dgm:prSet presAssocID="{8F6D9CE9-D093-41EE-B7CB-C1BA4C255853}" presName="rootComposite1" presStyleCnt="0"/>
      <dgm:spPr/>
    </dgm:pt>
    <dgm:pt modelId="{91D9B876-AFE0-4117-BA6E-6720376D8A92}" type="pres">
      <dgm:prSet presAssocID="{8F6D9CE9-D093-41EE-B7CB-C1BA4C255853}" presName="rootText1" presStyleLbl="alignAcc1" presStyleIdx="0" presStyleCnt="0" custScaleX="107482">
        <dgm:presLayoutVars>
          <dgm:chPref val="3"/>
        </dgm:presLayoutVars>
      </dgm:prSet>
      <dgm:spPr/>
    </dgm:pt>
    <dgm:pt modelId="{BCF887B0-5530-4973-8060-A688DE850434}" type="pres">
      <dgm:prSet presAssocID="{8F6D9CE9-D093-41EE-B7CB-C1BA4C255853}" presName="topArc1" presStyleLbl="parChTrans1D1" presStyleIdx="0" presStyleCnt="22"/>
      <dgm:spPr/>
    </dgm:pt>
    <dgm:pt modelId="{A597FAAF-EAA4-451B-A42F-C13903F20483}" type="pres">
      <dgm:prSet presAssocID="{8F6D9CE9-D093-41EE-B7CB-C1BA4C255853}" presName="bottomArc1" presStyleLbl="parChTrans1D1" presStyleIdx="1" presStyleCnt="22"/>
      <dgm:spPr/>
    </dgm:pt>
    <dgm:pt modelId="{3F4E5768-CEF3-4243-8343-DB5D4B2C4B50}" type="pres">
      <dgm:prSet presAssocID="{8F6D9CE9-D093-41EE-B7CB-C1BA4C255853}" presName="topConnNode1" presStyleLbl="node1" presStyleIdx="0" presStyleCnt="0"/>
      <dgm:spPr/>
    </dgm:pt>
    <dgm:pt modelId="{52C15903-35DE-4E27-824E-5BF52EB40A7E}" type="pres">
      <dgm:prSet presAssocID="{8F6D9CE9-D093-41EE-B7CB-C1BA4C255853}" presName="hierChild2" presStyleCnt="0"/>
      <dgm:spPr/>
    </dgm:pt>
    <dgm:pt modelId="{D519021A-DB77-4D28-8F43-6346C5E746F3}" type="pres">
      <dgm:prSet presAssocID="{91FB982C-71FC-4064-B009-E48FA5E815CE}" presName="Name28" presStyleLbl="parChTrans1D2" presStyleIdx="0" presStyleCnt="2"/>
      <dgm:spPr/>
    </dgm:pt>
    <dgm:pt modelId="{314FB322-E63C-4BAC-9A72-F63C174FF17D}" type="pres">
      <dgm:prSet presAssocID="{589BFF1B-38C2-441B-BC3B-CA5159AA63E9}" presName="hierRoot2" presStyleCnt="0">
        <dgm:presLayoutVars>
          <dgm:hierBranch val="init"/>
        </dgm:presLayoutVars>
      </dgm:prSet>
      <dgm:spPr/>
    </dgm:pt>
    <dgm:pt modelId="{E6D782A1-12D3-481C-9232-4801937565E6}" type="pres">
      <dgm:prSet presAssocID="{589BFF1B-38C2-441B-BC3B-CA5159AA63E9}" presName="rootComposite2" presStyleCnt="0"/>
      <dgm:spPr/>
    </dgm:pt>
    <dgm:pt modelId="{A91DFCD5-EA4C-4D6E-8197-D6ABE578D08B}" type="pres">
      <dgm:prSet presAssocID="{589BFF1B-38C2-441B-BC3B-CA5159AA63E9}" presName="rootText2" presStyleLbl="alignAcc1" presStyleIdx="0" presStyleCnt="0" custScaleY="99959" custLinFactY="-554893" custLinFactNeighborX="-263" custLinFactNeighborY="-600000">
        <dgm:presLayoutVars>
          <dgm:chPref val="3"/>
        </dgm:presLayoutVars>
      </dgm:prSet>
      <dgm:spPr/>
    </dgm:pt>
    <dgm:pt modelId="{68E03261-EBD9-4A52-BAB6-0D3E75A34EF8}" type="pres">
      <dgm:prSet presAssocID="{589BFF1B-38C2-441B-BC3B-CA5159AA63E9}" presName="topArc2" presStyleLbl="parChTrans1D1" presStyleIdx="2" presStyleCnt="22"/>
      <dgm:spPr/>
    </dgm:pt>
    <dgm:pt modelId="{C0C071FD-A397-45BE-9E66-DA5D151BEEA3}" type="pres">
      <dgm:prSet presAssocID="{589BFF1B-38C2-441B-BC3B-CA5159AA63E9}" presName="bottomArc2" presStyleLbl="parChTrans1D1" presStyleIdx="3" presStyleCnt="22"/>
      <dgm:spPr/>
    </dgm:pt>
    <dgm:pt modelId="{E05EEAE7-B15D-44A9-A2AB-89CAB5DAB7C3}" type="pres">
      <dgm:prSet presAssocID="{589BFF1B-38C2-441B-BC3B-CA5159AA63E9}" presName="topConnNode2" presStyleLbl="node2" presStyleIdx="0" presStyleCnt="0"/>
      <dgm:spPr/>
    </dgm:pt>
    <dgm:pt modelId="{BD5E8D16-820E-4412-9366-68E5D050AC52}" type="pres">
      <dgm:prSet presAssocID="{589BFF1B-38C2-441B-BC3B-CA5159AA63E9}" presName="hierChild4" presStyleCnt="0"/>
      <dgm:spPr/>
    </dgm:pt>
    <dgm:pt modelId="{22569C78-6896-4AEF-B396-D6E36496000E}" type="pres">
      <dgm:prSet presAssocID="{589BFF1B-38C2-441B-BC3B-CA5159AA63E9}" presName="hierChild5" presStyleCnt="0"/>
      <dgm:spPr/>
    </dgm:pt>
    <dgm:pt modelId="{CC5610E0-CAC6-4319-9876-4A66E1FCD713}" type="pres">
      <dgm:prSet presAssocID="{8F6D9CE9-D093-41EE-B7CB-C1BA4C255853}" presName="hierChild3" presStyleCnt="0"/>
      <dgm:spPr/>
    </dgm:pt>
    <dgm:pt modelId="{C1B1146A-43F0-4C24-BEAB-B9662E78C0CD}" type="pres">
      <dgm:prSet presAssocID="{47EFB7D3-280C-46EF-B177-6B24934B68A9}" presName="Name101" presStyleLbl="parChTrans1D2" presStyleIdx="1" presStyleCnt="2"/>
      <dgm:spPr/>
    </dgm:pt>
    <dgm:pt modelId="{5B34DA31-97E4-4CBF-B12A-70B7C04FB10D}" type="pres">
      <dgm:prSet presAssocID="{A56FC0B8-25EF-43BF-818E-0C5355FE8407}" presName="hierRoot3" presStyleCnt="0">
        <dgm:presLayoutVars>
          <dgm:hierBranch val="init"/>
        </dgm:presLayoutVars>
      </dgm:prSet>
      <dgm:spPr/>
    </dgm:pt>
    <dgm:pt modelId="{44D305B6-1B5A-43B1-8366-A2B850D423E6}" type="pres">
      <dgm:prSet presAssocID="{A56FC0B8-25EF-43BF-818E-0C5355FE8407}" presName="rootComposite3" presStyleCnt="0"/>
      <dgm:spPr/>
    </dgm:pt>
    <dgm:pt modelId="{F6EF76CC-11B0-4099-88CD-5510D7713E35}" type="pres">
      <dgm:prSet presAssocID="{A56FC0B8-25EF-43BF-818E-0C5355FE8407}" presName="rootText3" presStyleLbl="alignAcc1" presStyleIdx="0" presStyleCnt="0" custLinFactNeighborX="28522" custLinFactNeighborY="-56325">
        <dgm:presLayoutVars>
          <dgm:chPref val="3"/>
        </dgm:presLayoutVars>
      </dgm:prSet>
      <dgm:spPr/>
    </dgm:pt>
    <dgm:pt modelId="{54906A4C-6721-41FF-8521-9CCCA30854D8}" type="pres">
      <dgm:prSet presAssocID="{A56FC0B8-25EF-43BF-818E-0C5355FE8407}" presName="topArc3" presStyleLbl="parChTrans1D1" presStyleIdx="4" presStyleCnt="22"/>
      <dgm:spPr/>
    </dgm:pt>
    <dgm:pt modelId="{810A381E-AE63-42EF-8DCD-C9C7FF314022}" type="pres">
      <dgm:prSet presAssocID="{A56FC0B8-25EF-43BF-818E-0C5355FE8407}" presName="bottomArc3" presStyleLbl="parChTrans1D1" presStyleIdx="5" presStyleCnt="22"/>
      <dgm:spPr/>
    </dgm:pt>
    <dgm:pt modelId="{1B5B0742-ACA7-419A-AD12-8CF3AE8DCC2A}" type="pres">
      <dgm:prSet presAssocID="{A56FC0B8-25EF-43BF-818E-0C5355FE8407}" presName="topConnNode3" presStyleLbl="asst1" presStyleIdx="0" presStyleCnt="0"/>
      <dgm:spPr/>
    </dgm:pt>
    <dgm:pt modelId="{4A429982-237D-4FE8-9F6F-7D21A780A539}" type="pres">
      <dgm:prSet presAssocID="{A56FC0B8-25EF-43BF-818E-0C5355FE8407}" presName="hierChild6" presStyleCnt="0"/>
      <dgm:spPr/>
    </dgm:pt>
    <dgm:pt modelId="{57FAE867-0DFB-48A4-8C16-782149ECACEA}" type="pres">
      <dgm:prSet presAssocID="{B3BA35E8-D298-4526-91E4-52B5EE046567}" presName="Name28" presStyleLbl="parChTrans1D3" presStyleIdx="0" presStyleCnt="1"/>
      <dgm:spPr/>
    </dgm:pt>
    <dgm:pt modelId="{870DAAEF-C133-444F-A686-31EFF5CDBB4D}" type="pres">
      <dgm:prSet presAssocID="{B46ED63E-2EC4-41FB-A3AB-3247D0461C8E}" presName="hierRoot2" presStyleCnt="0">
        <dgm:presLayoutVars>
          <dgm:hierBranch val="init"/>
        </dgm:presLayoutVars>
      </dgm:prSet>
      <dgm:spPr/>
    </dgm:pt>
    <dgm:pt modelId="{0A8E8F3A-B910-4D46-8A64-9D3FAEF8E1A6}" type="pres">
      <dgm:prSet presAssocID="{B46ED63E-2EC4-41FB-A3AB-3247D0461C8E}" presName="rootComposite2" presStyleCnt="0"/>
      <dgm:spPr/>
    </dgm:pt>
    <dgm:pt modelId="{6AD94D30-5CB3-4905-BA90-77A811D9DB38}" type="pres">
      <dgm:prSet presAssocID="{B46ED63E-2EC4-41FB-A3AB-3247D0461C8E}" presName="rootText2" presStyleLbl="alignAcc1" presStyleIdx="0" presStyleCnt="0" custScaleX="125870" custScaleY="117248" custLinFactNeighborX="40767" custLinFactNeighborY="-47619">
        <dgm:presLayoutVars>
          <dgm:chPref val="3"/>
        </dgm:presLayoutVars>
      </dgm:prSet>
      <dgm:spPr/>
    </dgm:pt>
    <dgm:pt modelId="{F3340B2A-8F3E-4953-A479-AAE06B022AAA}" type="pres">
      <dgm:prSet presAssocID="{B46ED63E-2EC4-41FB-A3AB-3247D0461C8E}" presName="topArc2" presStyleLbl="parChTrans1D1" presStyleIdx="6" presStyleCnt="22"/>
      <dgm:spPr/>
    </dgm:pt>
    <dgm:pt modelId="{55840593-1753-4CAC-9A25-B5702E414C73}" type="pres">
      <dgm:prSet presAssocID="{B46ED63E-2EC4-41FB-A3AB-3247D0461C8E}" presName="bottomArc2" presStyleLbl="parChTrans1D1" presStyleIdx="7" presStyleCnt="22"/>
      <dgm:spPr/>
    </dgm:pt>
    <dgm:pt modelId="{1B92DD91-814C-4279-B782-6F1554C0B81F}" type="pres">
      <dgm:prSet presAssocID="{B46ED63E-2EC4-41FB-A3AB-3247D0461C8E}" presName="topConnNode2" presStyleLbl="node3" presStyleIdx="0" presStyleCnt="0"/>
      <dgm:spPr/>
    </dgm:pt>
    <dgm:pt modelId="{C2F76AA3-A196-4AA3-BEA9-C91D423707AF}" type="pres">
      <dgm:prSet presAssocID="{B46ED63E-2EC4-41FB-A3AB-3247D0461C8E}" presName="hierChild4" presStyleCnt="0"/>
      <dgm:spPr/>
    </dgm:pt>
    <dgm:pt modelId="{40B1B0F8-4AA9-4C95-B6B9-DB4E4AFE2559}" type="pres">
      <dgm:prSet presAssocID="{D6181601-18C7-4AFB-9A44-03BF7AE1F7B6}" presName="Name28" presStyleLbl="parChTrans1D4" presStyleIdx="0" presStyleCnt="7"/>
      <dgm:spPr/>
    </dgm:pt>
    <dgm:pt modelId="{86504D46-5AE3-424F-B0C4-14E2398CC02B}" type="pres">
      <dgm:prSet presAssocID="{52F7FDB4-3F4B-4E2E-9574-955EDAE0EAA0}" presName="hierRoot2" presStyleCnt="0">
        <dgm:presLayoutVars>
          <dgm:hierBranch val="init"/>
        </dgm:presLayoutVars>
      </dgm:prSet>
      <dgm:spPr/>
    </dgm:pt>
    <dgm:pt modelId="{DB131A5A-80F9-4BF0-A23C-D34052FAAD8D}" type="pres">
      <dgm:prSet presAssocID="{52F7FDB4-3F4B-4E2E-9574-955EDAE0EAA0}" presName="rootComposite2" presStyleCnt="0"/>
      <dgm:spPr/>
    </dgm:pt>
    <dgm:pt modelId="{5DEA8870-337F-4479-BD42-FA1F1C8AF4E6}" type="pres">
      <dgm:prSet presAssocID="{52F7FDB4-3F4B-4E2E-9574-955EDAE0EAA0}" presName="rootText2" presStyleLbl="alignAcc1" presStyleIdx="0" presStyleCnt="0" custLinFactNeighborX="19132">
        <dgm:presLayoutVars>
          <dgm:chPref val="3"/>
        </dgm:presLayoutVars>
      </dgm:prSet>
      <dgm:spPr/>
    </dgm:pt>
    <dgm:pt modelId="{27BD2406-500B-4033-9E4C-1786C7958D6F}" type="pres">
      <dgm:prSet presAssocID="{52F7FDB4-3F4B-4E2E-9574-955EDAE0EAA0}" presName="topArc2" presStyleLbl="parChTrans1D1" presStyleIdx="8" presStyleCnt="22"/>
      <dgm:spPr/>
    </dgm:pt>
    <dgm:pt modelId="{ADE8B365-EC3D-49B5-9EF3-EC7D4BD20F61}" type="pres">
      <dgm:prSet presAssocID="{52F7FDB4-3F4B-4E2E-9574-955EDAE0EAA0}" presName="bottomArc2" presStyleLbl="parChTrans1D1" presStyleIdx="9" presStyleCnt="22"/>
      <dgm:spPr/>
    </dgm:pt>
    <dgm:pt modelId="{5C778FBB-3A9F-4F63-89D4-C496DAB19CA8}" type="pres">
      <dgm:prSet presAssocID="{52F7FDB4-3F4B-4E2E-9574-955EDAE0EAA0}" presName="topConnNode2" presStyleLbl="node4" presStyleIdx="0" presStyleCnt="0"/>
      <dgm:spPr/>
    </dgm:pt>
    <dgm:pt modelId="{15C593F2-F8BB-4617-BBB0-14D0451776F9}" type="pres">
      <dgm:prSet presAssocID="{52F7FDB4-3F4B-4E2E-9574-955EDAE0EAA0}" presName="hierChild4" presStyleCnt="0"/>
      <dgm:spPr/>
    </dgm:pt>
    <dgm:pt modelId="{87D8ECB1-B458-4D62-9A5C-A77031429E14}" type="pres">
      <dgm:prSet presAssocID="{8146738D-4D78-456E-9C0E-E2E52CCA7319}" presName="Name28" presStyleLbl="parChTrans1D4" presStyleIdx="1" presStyleCnt="7"/>
      <dgm:spPr/>
    </dgm:pt>
    <dgm:pt modelId="{EF014A84-D938-49BF-B051-9734AFF2323B}" type="pres">
      <dgm:prSet presAssocID="{302C0F78-0280-4566-988F-1A3EC1CD8C60}" presName="hierRoot2" presStyleCnt="0">
        <dgm:presLayoutVars>
          <dgm:hierBranch val="init"/>
        </dgm:presLayoutVars>
      </dgm:prSet>
      <dgm:spPr/>
    </dgm:pt>
    <dgm:pt modelId="{0FE5BF7B-27BB-4F6F-821F-D98CAC6BD96A}" type="pres">
      <dgm:prSet presAssocID="{302C0F78-0280-4566-988F-1A3EC1CD8C60}" presName="rootComposite2" presStyleCnt="0"/>
      <dgm:spPr/>
    </dgm:pt>
    <dgm:pt modelId="{6446FD05-AC14-4A55-BBAC-4B3517683C73}" type="pres">
      <dgm:prSet presAssocID="{302C0F78-0280-4566-988F-1A3EC1CD8C60}" presName="rootText2" presStyleLbl="alignAcc1" presStyleIdx="0" presStyleCnt="0">
        <dgm:presLayoutVars>
          <dgm:chPref val="3"/>
        </dgm:presLayoutVars>
      </dgm:prSet>
      <dgm:spPr/>
    </dgm:pt>
    <dgm:pt modelId="{5D64CF60-1E42-402E-8223-196A5AE483B7}" type="pres">
      <dgm:prSet presAssocID="{302C0F78-0280-4566-988F-1A3EC1CD8C60}" presName="topArc2" presStyleLbl="parChTrans1D1" presStyleIdx="10" presStyleCnt="22"/>
      <dgm:spPr/>
    </dgm:pt>
    <dgm:pt modelId="{F90B9DE7-08F1-41AB-9420-DE9E2C08E5A8}" type="pres">
      <dgm:prSet presAssocID="{302C0F78-0280-4566-988F-1A3EC1CD8C60}" presName="bottomArc2" presStyleLbl="parChTrans1D1" presStyleIdx="11" presStyleCnt="22"/>
      <dgm:spPr/>
    </dgm:pt>
    <dgm:pt modelId="{EC4B5AF2-C4A7-4ECC-9CC5-C65023FC4BE3}" type="pres">
      <dgm:prSet presAssocID="{302C0F78-0280-4566-988F-1A3EC1CD8C60}" presName="topConnNode2" presStyleLbl="node4" presStyleIdx="0" presStyleCnt="0"/>
      <dgm:spPr/>
    </dgm:pt>
    <dgm:pt modelId="{A54261A9-100D-4652-9DC9-49AE3D675FD0}" type="pres">
      <dgm:prSet presAssocID="{302C0F78-0280-4566-988F-1A3EC1CD8C60}" presName="hierChild4" presStyleCnt="0"/>
      <dgm:spPr/>
    </dgm:pt>
    <dgm:pt modelId="{9EFF41DD-F7EB-496B-AA91-681A4A219FA1}" type="pres">
      <dgm:prSet presAssocID="{302C0F78-0280-4566-988F-1A3EC1CD8C60}" presName="hierChild5" presStyleCnt="0"/>
      <dgm:spPr/>
    </dgm:pt>
    <dgm:pt modelId="{C0D7759F-844F-46E2-AE62-021BA88302D8}" type="pres">
      <dgm:prSet presAssocID="{A6D7B57D-BEDE-425E-824F-AB9443466499}" presName="Name28" presStyleLbl="parChTrans1D4" presStyleIdx="2" presStyleCnt="7"/>
      <dgm:spPr/>
    </dgm:pt>
    <dgm:pt modelId="{F123E77C-6A78-4F0F-870F-23D310C3652D}" type="pres">
      <dgm:prSet presAssocID="{108E2EAB-5C01-4639-AB1B-B531FDB0B0D5}" presName="hierRoot2" presStyleCnt="0">
        <dgm:presLayoutVars>
          <dgm:hierBranch val="init"/>
        </dgm:presLayoutVars>
      </dgm:prSet>
      <dgm:spPr/>
    </dgm:pt>
    <dgm:pt modelId="{9BE2B1FE-8766-40DC-991F-322562423029}" type="pres">
      <dgm:prSet presAssocID="{108E2EAB-5C01-4639-AB1B-B531FDB0B0D5}" presName="rootComposite2" presStyleCnt="0"/>
      <dgm:spPr/>
    </dgm:pt>
    <dgm:pt modelId="{E97F9540-2C18-44AD-8F7C-D761D58AABEC}" type="pres">
      <dgm:prSet presAssocID="{108E2EAB-5C01-4639-AB1B-B531FDB0B0D5}" presName="rootText2" presStyleLbl="alignAcc1" presStyleIdx="0" presStyleCnt="0">
        <dgm:presLayoutVars>
          <dgm:chPref val="3"/>
        </dgm:presLayoutVars>
      </dgm:prSet>
      <dgm:spPr/>
    </dgm:pt>
    <dgm:pt modelId="{FB975457-3E7E-4C9A-AD2C-FB8EF28AD050}" type="pres">
      <dgm:prSet presAssocID="{108E2EAB-5C01-4639-AB1B-B531FDB0B0D5}" presName="topArc2" presStyleLbl="parChTrans1D1" presStyleIdx="12" presStyleCnt="22"/>
      <dgm:spPr/>
    </dgm:pt>
    <dgm:pt modelId="{440208E4-2E17-4A38-8429-C6CC284F6DA8}" type="pres">
      <dgm:prSet presAssocID="{108E2EAB-5C01-4639-AB1B-B531FDB0B0D5}" presName="bottomArc2" presStyleLbl="parChTrans1D1" presStyleIdx="13" presStyleCnt="22"/>
      <dgm:spPr/>
    </dgm:pt>
    <dgm:pt modelId="{A37E1105-720B-4F81-B382-86DCD794C2B8}" type="pres">
      <dgm:prSet presAssocID="{108E2EAB-5C01-4639-AB1B-B531FDB0B0D5}" presName="topConnNode2" presStyleLbl="node4" presStyleIdx="0" presStyleCnt="0"/>
      <dgm:spPr/>
    </dgm:pt>
    <dgm:pt modelId="{92EE1CBB-CBDA-40A7-83FC-DF30F6068CC5}" type="pres">
      <dgm:prSet presAssocID="{108E2EAB-5C01-4639-AB1B-B531FDB0B0D5}" presName="hierChild4" presStyleCnt="0"/>
      <dgm:spPr/>
    </dgm:pt>
    <dgm:pt modelId="{788BD30D-B1C8-4885-9988-A0DDB81EB459}" type="pres">
      <dgm:prSet presAssocID="{108E2EAB-5C01-4639-AB1B-B531FDB0B0D5}" presName="hierChild5" presStyleCnt="0"/>
      <dgm:spPr/>
    </dgm:pt>
    <dgm:pt modelId="{92E4508D-4C0D-4235-B8B2-C44301C9C7F7}" type="pres">
      <dgm:prSet presAssocID="{52F7FDB4-3F4B-4E2E-9574-955EDAE0EAA0}" presName="hierChild5" presStyleCnt="0"/>
      <dgm:spPr/>
    </dgm:pt>
    <dgm:pt modelId="{2C285B82-B349-408C-804F-853750E3DDE3}" type="pres">
      <dgm:prSet presAssocID="{EF794000-ABA9-4F39-8ADD-A9ACB820DF6E}" presName="Name28" presStyleLbl="parChTrans1D4" presStyleIdx="3" presStyleCnt="7"/>
      <dgm:spPr/>
    </dgm:pt>
    <dgm:pt modelId="{3E7F23C8-6963-48B9-88E8-C64F4619221B}" type="pres">
      <dgm:prSet presAssocID="{53F68638-43D4-4617-8E34-9808E9EDB08E}" presName="hierRoot2" presStyleCnt="0">
        <dgm:presLayoutVars>
          <dgm:hierBranch val="init"/>
        </dgm:presLayoutVars>
      </dgm:prSet>
      <dgm:spPr/>
    </dgm:pt>
    <dgm:pt modelId="{DC9DFD6C-8622-4DB6-A83F-B6DE594C0C6D}" type="pres">
      <dgm:prSet presAssocID="{53F68638-43D4-4617-8E34-9808E9EDB08E}" presName="rootComposite2" presStyleCnt="0"/>
      <dgm:spPr/>
    </dgm:pt>
    <dgm:pt modelId="{14CE0D7A-998E-4403-AB81-ED80FBA4E414}" type="pres">
      <dgm:prSet presAssocID="{53F68638-43D4-4617-8E34-9808E9EDB08E}" presName="rootText2" presStyleLbl="alignAcc1" presStyleIdx="0" presStyleCnt="0">
        <dgm:presLayoutVars>
          <dgm:chPref val="3"/>
        </dgm:presLayoutVars>
      </dgm:prSet>
      <dgm:spPr/>
    </dgm:pt>
    <dgm:pt modelId="{28E83161-485B-481B-8342-0C2309865357}" type="pres">
      <dgm:prSet presAssocID="{53F68638-43D4-4617-8E34-9808E9EDB08E}" presName="topArc2" presStyleLbl="parChTrans1D1" presStyleIdx="14" presStyleCnt="22"/>
      <dgm:spPr/>
    </dgm:pt>
    <dgm:pt modelId="{68560D42-6444-46F6-89D0-E65CCAECD733}" type="pres">
      <dgm:prSet presAssocID="{53F68638-43D4-4617-8E34-9808E9EDB08E}" presName="bottomArc2" presStyleLbl="parChTrans1D1" presStyleIdx="15" presStyleCnt="22"/>
      <dgm:spPr/>
    </dgm:pt>
    <dgm:pt modelId="{8D4E7C56-5DB4-4D39-8546-5E4DC6394466}" type="pres">
      <dgm:prSet presAssocID="{53F68638-43D4-4617-8E34-9808E9EDB08E}" presName="topConnNode2" presStyleLbl="node4" presStyleIdx="0" presStyleCnt="0"/>
      <dgm:spPr/>
    </dgm:pt>
    <dgm:pt modelId="{54FB3354-5D11-4E72-B917-E1B47422E89F}" type="pres">
      <dgm:prSet presAssocID="{53F68638-43D4-4617-8E34-9808E9EDB08E}" presName="hierChild4" presStyleCnt="0"/>
      <dgm:spPr/>
    </dgm:pt>
    <dgm:pt modelId="{8AD2FF9A-CF23-450F-97B2-9BE71FFB36E3}" type="pres">
      <dgm:prSet presAssocID="{CED293AB-F748-4A90-89FC-CE8BBF006AB7}" presName="Name28" presStyleLbl="parChTrans1D4" presStyleIdx="4" presStyleCnt="7"/>
      <dgm:spPr/>
    </dgm:pt>
    <dgm:pt modelId="{2F388AF7-8F4D-4424-8C93-84F8949A7FBA}" type="pres">
      <dgm:prSet presAssocID="{C088F46F-AB1E-46BA-BD1B-ED4315BB7287}" presName="hierRoot2" presStyleCnt="0">
        <dgm:presLayoutVars>
          <dgm:hierBranch val="init"/>
        </dgm:presLayoutVars>
      </dgm:prSet>
      <dgm:spPr/>
    </dgm:pt>
    <dgm:pt modelId="{E713641D-8D31-4239-9ED1-DE7946B39A30}" type="pres">
      <dgm:prSet presAssocID="{C088F46F-AB1E-46BA-BD1B-ED4315BB7287}" presName="rootComposite2" presStyleCnt="0"/>
      <dgm:spPr/>
    </dgm:pt>
    <dgm:pt modelId="{AC3B6B0F-3549-43FD-BBF6-776E10AF88B9}" type="pres">
      <dgm:prSet presAssocID="{C088F46F-AB1E-46BA-BD1B-ED4315BB7287}" presName="rootText2" presStyleLbl="alignAcc1" presStyleIdx="0" presStyleCnt="0">
        <dgm:presLayoutVars>
          <dgm:chPref val="3"/>
        </dgm:presLayoutVars>
      </dgm:prSet>
      <dgm:spPr/>
    </dgm:pt>
    <dgm:pt modelId="{837AE610-3C24-4558-9BD0-F38DB36490E8}" type="pres">
      <dgm:prSet presAssocID="{C088F46F-AB1E-46BA-BD1B-ED4315BB7287}" presName="topArc2" presStyleLbl="parChTrans1D1" presStyleIdx="16" presStyleCnt="22"/>
      <dgm:spPr/>
    </dgm:pt>
    <dgm:pt modelId="{5EF6AFAB-1BE2-4122-BAE8-83C923ED7B7F}" type="pres">
      <dgm:prSet presAssocID="{C088F46F-AB1E-46BA-BD1B-ED4315BB7287}" presName="bottomArc2" presStyleLbl="parChTrans1D1" presStyleIdx="17" presStyleCnt="22"/>
      <dgm:spPr/>
    </dgm:pt>
    <dgm:pt modelId="{A02F95B6-D266-47A8-9F0B-544B69554F49}" type="pres">
      <dgm:prSet presAssocID="{C088F46F-AB1E-46BA-BD1B-ED4315BB7287}" presName="topConnNode2" presStyleLbl="node4" presStyleIdx="0" presStyleCnt="0"/>
      <dgm:spPr/>
    </dgm:pt>
    <dgm:pt modelId="{23C5CC94-5A0C-4288-B512-DB2CF2374282}" type="pres">
      <dgm:prSet presAssocID="{C088F46F-AB1E-46BA-BD1B-ED4315BB7287}" presName="hierChild4" presStyleCnt="0"/>
      <dgm:spPr/>
    </dgm:pt>
    <dgm:pt modelId="{167E86E6-7BED-4899-80DB-298398787B32}" type="pres">
      <dgm:prSet presAssocID="{C088F46F-AB1E-46BA-BD1B-ED4315BB7287}" presName="hierChild5" presStyleCnt="0"/>
      <dgm:spPr/>
    </dgm:pt>
    <dgm:pt modelId="{18021E5D-10ED-4A69-AFA2-E7C545C186B5}" type="pres">
      <dgm:prSet presAssocID="{9ECC3329-2215-46C8-9B23-1B49F3068C52}" presName="Name28" presStyleLbl="parChTrans1D4" presStyleIdx="5" presStyleCnt="7"/>
      <dgm:spPr/>
    </dgm:pt>
    <dgm:pt modelId="{5F117076-72CE-4D07-8007-00FB6AB0EE3E}" type="pres">
      <dgm:prSet presAssocID="{B0EE2BA6-082B-482A-A000-641FFF8167BB}" presName="hierRoot2" presStyleCnt="0">
        <dgm:presLayoutVars>
          <dgm:hierBranch val="init"/>
        </dgm:presLayoutVars>
      </dgm:prSet>
      <dgm:spPr/>
    </dgm:pt>
    <dgm:pt modelId="{F14D2328-6054-40AE-9776-36EE5F436382}" type="pres">
      <dgm:prSet presAssocID="{B0EE2BA6-082B-482A-A000-641FFF8167BB}" presName="rootComposite2" presStyleCnt="0"/>
      <dgm:spPr/>
    </dgm:pt>
    <dgm:pt modelId="{F93EE38F-49B7-4B2D-9299-24BC170A3DB9}" type="pres">
      <dgm:prSet presAssocID="{B0EE2BA6-082B-482A-A000-641FFF8167BB}" presName="rootText2" presStyleLbl="alignAcc1" presStyleIdx="0" presStyleCnt="0">
        <dgm:presLayoutVars>
          <dgm:chPref val="3"/>
        </dgm:presLayoutVars>
      </dgm:prSet>
      <dgm:spPr/>
    </dgm:pt>
    <dgm:pt modelId="{C6AF860D-1466-4ED7-8758-1442836CA6F0}" type="pres">
      <dgm:prSet presAssocID="{B0EE2BA6-082B-482A-A000-641FFF8167BB}" presName="topArc2" presStyleLbl="parChTrans1D1" presStyleIdx="18" presStyleCnt="22"/>
      <dgm:spPr/>
    </dgm:pt>
    <dgm:pt modelId="{D1ECFF9C-5FAA-4B99-8E62-36904DFCB0DF}" type="pres">
      <dgm:prSet presAssocID="{B0EE2BA6-082B-482A-A000-641FFF8167BB}" presName="bottomArc2" presStyleLbl="parChTrans1D1" presStyleIdx="19" presStyleCnt="22"/>
      <dgm:spPr/>
    </dgm:pt>
    <dgm:pt modelId="{B8CA6D56-88EB-415C-B3C7-32DD356D44EC}" type="pres">
      <dgm:prSet presAssocID="{B0EE2BA6-082B-482A-A000-641FFF8167BB}" presName="topConnNode2" presStyleLbl="node4" presStyleIdx="0" presStyleCnt="0"/>
      <dgm:spPr/>
    </dgm:pt>
    <dgm:pt modelId="{248E7DBB-A200-44F5-99C9-26779224D6BF}" type="pres">
      <dgm:prSet presAssocID="{B0EE2BA6-082B-482A-A000-641FFF8167BB}" presName="hierChild4" presStyleCnt="0"/>
      <dgm:spPr/>
    </dgm:pt>
    <dgm:pt modelId="{C99D24D5-3615-4FCA-AB6E-76CF0824B416}" type="pres">
      <dgm:prSet presAssocID="{B0EE2BA6-082B-482A-A000-641FFF8167BB}" presName="hierChild5" presStyleCnt="0"/>
      <dgm:spPr/>
    </dgm:pt>
    <dgm:pt modelId="{13D6DD68-5201-4053-A288-9BDAF90CA7E8}" type="pres">
      <dgm:prSet presAssocID="{6D31F069-5050-4C8B-894E-DAAB04565124}" presName="Name28" presStyleLbl="parChTrans1D4" presStyleIdx="6" presStyleCnt="7"/>
      <dgm:spPr/>
    </dgm:pt>
    <dgm:pt modelId="{58A63C10-7F75-49CD-AAE7-B94B19A61486}" type="pres">
      <dgm:prSet presAssocID="{48D915C0-320A-4A22-AFD0-762F25CB146C}" presName="hierRoot2" presStyleCnt="0">
        <dgm:presLayoutVars>
          <dgm:hierBranch val="init"/>
        </dgm:presLayoutVars>
      </dgm:prSet>
      <dgm:spPr/>
    </dgm:pt>
    <dgm:pt modelId="{211788A7-7266-418E-A067-212CCCCBC313}" type="pres">
      <dgm:prSet presAssocID="{48D915C0-320A-4A22-AFD0-762F25CB146C}" presName="rootComposite2" presStyleCnt="0"/>
      <dgm:spPr/>
    </dgm:pt>
    <dgm:pt modelId="{8AA3F722-A365-4D1C-9953-D598B37E70CC}" type="pres">
      <dgm:prSet presAssocID="{48D915C0-320A-4A22-AFD0-762F25CB146C}" presName="rootText2" presStyleLbl="alignAcc1" presStyleIdx="0" presStyleCnt="0">
        <dgm:presLayoutVars>
          <dgm:chPref val="3"/>
        </dgm:presLayoutVars>
      </dgm:prSet>
      <dgm:spPr/>
    </dgm:pt>
    <dgm:pt modelId="{39A67451-AAFD-451E-B43F-9FCD00CFC849}" type="pres">
      <dgm:prSet presAssocID="{48D915C0-320A-4A22-AFD0-762F25CB146C}" presName="topArc2" presStyleLbl="parChTrans1D1" presStyleIdx="20" presStyleCnt="22"/>
      <dgm:spPr/>
    </dgm:pt>
    <dgm:pt modelId="{8C49FD8A-3019-4183-BB7C-F1223F741816}" type="pres">
      <dgm:prSet presAssocID="{48D915C0-320A-4A22-AFD0-762F25CB146C}" presName="bottomArc2" presStyleLbl="parChTrans1D1" presStyleIdx="21" presStyleCnt="22"/>
      <dgm:spPr/>
    </dgm:pt>
    <dgm:pt modelId="{477B4563-26AA-4488-971A-56B16ADDD575}" type="pres">
      <dgm:prSet presAssocID="{48D915C0-320A-4A22-AFD0-762F25CB146C}" presName="topConnNode2" presStyleLbl="node4" presStyleIdx="0" presStyleCnt="0"/>
      <dgm:spPr/>
    </dgm:pt>
    <dgm:pt modelId="{BDF08A29-B8C5-4CFA-9467-3F0607ABD7DC}" type="pres">
      <dgm:prSet presAssocID="{48D915C0-320A-4A22-AFD0-762F25CB146C}" presName="hierChild4" presStyleCnt="0"/>
      <dgm:spPr/>
    </dgm:pt>
    <dgm:pt modelId="{14FB258A-12DE-467F-BD4E-FA0F49F8D772}" type="pres">
      <dgm:prSet presAssocID="{48D915C0-320A-4A22-AFD0-762F25CB146C}" presName="hierChild5" presStyleCnt="0"/>
      <dgm:spPr/>
    </dgm:pt>
    <dgm:pt modelId="{01CDA836-491C-4C2D-9E8A-E94A71239A98}" type="pres">
      <dgm:prSet presAssocID="{53F68638-43D4-4617-8E34-9808E9EDB08E}" presName="hierChild5" presStyleCnt="0"/>
      <dgm:spPr/>
    </dgm:pt>
    <dgm:pt modelId="{520D9F58-95A4-4B0B-B2CD-6DF1BC66827F}" type="pres">
      <dgm:prSet presAssocID="{B46ED63E-2EC4-41FB-A3AB-3247D0461C8E}" presName="hierChild5" presStyleCnt="0"/>
      <dgm:spPr/>
    </dgm:pt>
    <dgm:pt modelId="{7A33FCC0-8E27-4740-89E9-8E7AFAB57447}" type="pres">
      <dgm:prSet presAssocID="{A56FC0B8-25EF-43BF-818E-0C5355FE8407}" presName="hierChild7" presStyleCnt="0"/>
      <dgm:spPr/>
    </dgm:pt>
  </dgm:ptLst>
  <dgm:cxnLst>
    <dgm:cxn modelId="{48FF1D06-3679-4D48-93A9-3CE61E21700F}" srcId="{B46ED63E-2EC4-41FB-A3AB-3247D0461C8E}" destId="{52F7FDB4-3F4B-4E2E-9574-955EDAE0EAA0}" srcOrd="0" destOrd="0" parTransId="{D6181601-18C7-4AFB-9A44-03BF7AE1F7B6}" sibTransId="{CAF4FC9C-E2B2-4ADC-AC62-9D8BEED3510C}"/>
    <dgm:cxn modelId="{A2865C08-26B3-4683-8FEF-C1C701BDB620}" srcId="{B46ED63E-2EC4-41FB-A3AB-3247D0461C8E}" destId="{53F68638-43D4-4617-8E34-9808E9EDB08E}" srcOrd="1" destOrd="0" parTransId="{EF794000-ABA9-4F39-8ADD-A9ACB820DF6E}" sibTransId="{1D9BE6E8-8D50-458A-95FD-9DD43CED7EEA}"/>
    <dgm:cxn modelId="{739F8714-6781-4FA0-A1C0-E72BFD896996}" type="presOf" srcId="{302C0F78-0280-4566-988F-1A3EC1CD8C60}" destId="{6446FD05-AC14-4A55-BBAC-4B3517683C73}" srcOrd="0" destOrd="0" presId="urn:microsoft.com/office/officeart/2008/layout/HalfCircleOrganizationChart"/>
    <dgm:cxn modelId="{2DD2DA1E-E5A5-4054-BD00-C6E886993FA2}" type="presOf" srcId="{108E2EAB-5C01-4639-AB1B-B531FDB0B0D5}" destId="{A37E1105-720B-4F81-B382-86DCD794C2B8}" srcOrd="1" destOrd="0" presId="urn:microsoft.com/office/officeart/2008/layout/HalfCircleOrganizationChart"/>
    <dgm:cxn modelId="{48723922-558C-4AEE-94DC-D79FF4EA02E4}" type="presOf" srcId="{53F68638-43D4-4617-8E34-9808E9EDB08E}" destId="{8D4E7C56-5DB4-4D39-8546-5E4DC6394466}" srcOrd="1" destOrd="0" presId="urn:microsoft.com/office/officeart/2008/layout/HalfCircleOrganizationChart"/>
    <dgm:cxn modelId="{FE73D028-FC96-4ED8-9947-418C35319BE9}" type="presOf" srcId="{91FB982C-71FC-4064-B009-E48FA5E815CE}" destId="{D519021A-DB77-4D28-8F43-6346C5E746F3}" srcOrd="0" destOrd="0" presId="urn:microsoft.com/office/officeart/2008/layout/HalfCircleOrganizationChart"/>
    <dgm:cxn modelId="{DC1F3C2A-B82B-4D88-8AA2-0A9DB98CDF84}" type="presOf" srcId="{D6181601-18C7-4AFB-9A44-03BF7AE1F7B6}" destId="{40B1B0F8-4AA9-4C95-B6B9-DB4E4AFE2559}" srcOrd="0" destOrd="0" presId="urn:microsoft.com/office/officeart/2008/layout/HalfCircleOrganizationChart"/>
    <dgm:cxn modelId="{BCFDDE2F-DA1D-4083-82F3-FA8747DCC605}" type="presOf" srcId="{B46ED63E-2EC4-41FB-A3AB-3247D0461C8E}" destId="{1B92DD91-814C-4279-B782-6F1554C0B81F}" srcOrd="1" destOrd="0" presId="urn:microsoft.com/office/officeart/2008/layout/HalfCircleOrganizationChart"/>
    <dgm:cxn modelId="{95609E32-84A1-4580-9401-59FF31160C02}" type="presOf" srcId="{52F7FDB4-3F4B-4E2E-9574-955EDAE0EAA0}" destId="{5DEA8870-337F-4479-BD42-FA1F1C8AF4E6}" srcOrd="0" destOrd="0" presId="urn:microsoft.com/office/officeart/2008/layout/HalfCircleOrganizationChart"/>
    <dgm:cxn modelId="{8F6BC538-3126-45DE-B706-C3370A08BEF2}" type="presOf" srcId="{302C0F78-0280-4566-988F-1A3EC1CD8C60}" destId="{EC4B5AF2-C4A7-4ECC-9CC5-C65023FC4BE3}" srcOrd="1" destOrd="0" presId="urn:microsoft.com/office/officeart/2008/layout/HalfCircleOrganizationChart"/>
    <dgm:cxn modelId="{BBAA6E39-51E7-43AF-A9FD-5553B1C48F45}" type="presOf" srcId="{A56FC0B8-25EF-43BF-818E-0C5355FE8407}" destId="{1B5B0742-ACA7-419A-AD12-8CF3AE8DCC2A}" srcOrd="1" destOrd="0" presId="urn:microsoft.com/office/officeart/2008/layout/HalfCircleOrganizationChart"/>
    <dgm:cxn modelId="{BFD70B3D-C731-41DB-B1D7-0D1B5BAE65A9}" type="presOf" srcId="{EF794000-ABA9-4F39-8ADD-A9ACB820DF6E}" destId="{2C285B82-B349-408C-804F-853750E3DDE3}" srcOrd="0" destOrd="0" presId="urn:microsoft.com/office/officeart/2008/layout/HalfCircleOrganizationChart"/>
    <dgm:cxn modelId="{94C4AF5B-74E7-4F62-BB8A-3E2B60C557BF}" type="presOf" srcId="{6D31F069-5050-4C8B-894E-DAAB04565124}" destId="{13D6DD68-5201-4053-A288-9BDAF90CA7E8}" srcOrd="0" destOrd="0" presId="urn:microsoft.com/office/officeart/2008/layout/HalfCircleOrganizationChart"/>
    <dgm:cxn modelId="{05D95761-9D57-4CE5-9300-A7627F91D939}" srcId="{53F68638-43D4-4617-8E34-9808E9EDB08E}" destId="{48D915C0-320A-4A22-AFD0-762F25CB146C}" srcOrd="2" destOrd="0" parTransId="{6D31F069-5050-4C8B-894E-DAAB04565124}" sibTransId="{511E29BA-B8CB-4E74-815B-FD9A9AC46311}"/>
    <dgm:cxn modelId="{B2562666-CD19-4216-B698-2F72832B0D89}" srcId="{A56FC0B8-25EF-43BF-818E-0C5355FE8407}" destId="{B46ED63E-2EC4-41FB-A3AB-3247D0461C8E}" srcOrd="0" destOrd="0" parTransId="{B3BA35E8-D298-4526-91E4-52B5EE046567}" sibTransId="{20DB47B4-D2CE-4C24-AB30-C1DDEC78C7F5}"/>
    <dgm:cxn modelId="{6A7A2A72-ADD9-43BC-9280-2B795E1FAD34}" srcId="{52F7FDB4-3F4B-4E2E-9574-955EDAE0EAA0}" destId="{108E2EAB-5C01-4639-AB1B-B531FDB0B0D5}" srcOrd="1" destOrd="0" parTransId="{A6D7B57D-BEDE-425E-824F-AB9443466499}" sibTransId="{923D2724-383B-4B48-99FA-F01C3A67AC64}"/>
    <dgm:cxn modelId="{2C7B9072-C8EF-42EF-9663-8C70C5637800}" type="presOf" srcId="{CED293AB-F748-4A90-89FC-CE8BBF006AB7}" destId="{8AD2FF9A-CF23-450F-97B2-9BE71FFB36E3}" srcOrd="0" destOrd="0" presId="urn:microsoft.com/office/officeart/2008/layout/HalfCircleOrganizationChart"/>
    <dgm:cxn modelId="{C540A152-4270-4A0D-8F9D-029FE4AA1715}" type="presOf" srcId="{53F68638-43D4-4617-8E34-9808E9EDB08E}" destId="{14CE0D7A-998E-4403-AB81-ED80FBA4E414}" srcOrd="0" destOrd="0" presId="urn:microsoft.com/office/officeart/2008/layout/HalfCircleOrganizationChart"/>
    <dgm:cxn modelId="{A83F5757-1A8A-4145-AD96-88B31CF14C80}" type="presOf" srcId="{8146738D-4D78-456E-9C0E-E2E52CCA7319}" destId="{87D8ECB1-B458-4D62-9A5C-A77031429E14}" srcOrd="0" destOrd="0" presId="urn:microsoft.com/office/officeart/2008/layout/HalfCircleOrganizationChart"/>
    <dgm:cxn modelId="{4C6BD377-9C10-4F94-85F2-285D23F75B19}" type="presOf" srcId="{B3BA35E8-D298-4526-91E4-52B5EE046567}" destId="{57FAE867-0DFB-48A4-8C16-782149ECACEA}" srcOrd="0" destOrd="0" presId="urn:microsoft.com/office/officeart/2008/layout/HalfCircleOrganizationChart"/>
    <dgm:cxn modelId="{51517C7E-41C7-4734-9815-6E3010995AE7}" type="presOf" srcId="{B0EE2BA6-082B-482A-A000-641FFF8167BB}" destId="{B8CA6D56-88EB-415C-B3C7-32DD356D44EC}" srcOrd="1" destOrd="0" presId="urn:microsoft.com/office/officeart/2008/layout/HalfCircleOrganizationChart"/>
    <dgm:cxn modelId="{E8C22A81-E547-414D-8491-531E7C8DB78E}" srcId="{52F7FDB4-3F4B-4E2E-9574-955EDAE0EAA0}" destId="{302C0F78-0280-4566-988F-1A3EC1CD8C60}" srcOrd="0" destOrd="0" parTransId="{8146738D-4D78-456E-9C0E-E2E52CCA7319}" sibTransId="{FDF42D84-4AFD-4CFC-BBA3-68E65BA9F34A}"/>
    <dgm:cxn modelId="{04AFAA81-995E-4E7C-A3EB-3396F5549686}" type="presOf" srcId="{589BFF1B-38C2-441B-BC3B-CA5159AA63E9}" destId="{E05EEAE7-B15D-44A9-A2AB-89CAB5DAB7C3}" srcOrd="1" destOrd="0" presId="urn:microsoft.com/office/officeart/2008/layout/HalfCircleOrganizationChart"/>
    <dgm:cxn modelId="{0ED71E8A-6DFB-4FAD-A9AF-D225F6CDCEFF}" srcId="{8F6D9CE9-D093-41EE-B7CB-C1BA4C255853}" destId="{589BFF1B-38C2-441B-BC3B-CA5159AA63E9}" srcOrd="1" destOrd="0" parTransId="{91FB982C-71FC-4064-B009-E48FA5E815CE}" sibTransId="{24784A35-9119-49AB-80F7-9A4066BEC1D7}"/>
    <dgm:cxn modelId="{C44C0B8D-6B80-4FEB-85AE-C173802BFBAD}" type="presOf" srcId="{48D915C0-320A-4A22-AFD0-762F25CB146C}" destId="{8AA3F722-A365-4D1C-9953-D598B37E70CC}" srcOrd="0" destOrd="0" presId="urn:microsoft.com/office/officeart/2008/layout/HalfCircleOrganizationChart"/>
    <dgm:cxn modelId="{B7F7CC90-F92E-4C63-9DF7-70EDB378A5E9}" srcId="{31DDAFB1-AF7F-40AF-8CC3-B8989984CA8A}" destId="{8F6D9CE9-D093-41EE-B7CB-C1BA4C255853}" srcOrd="0" destOrd="0" parTransId="{7BBD8F25-B39A-4109-B9EB-3B335F6A44F7}" sibTransId="{7363001C-C7DC-4C2F-A963-53050A63DD5C}"/>
    <dgm:cxn modelId="{15D69FA8-D53F-4568-B631-B67264D7EDA4}" type="presOf" srcId="{A6D7B57D-BEDE-425E-824F-AB9443466499}" destId="{C0D7759F-844F-46E2-AE62-021BA88302D8}" srcOrd="0" destOrd="0" presId="urn:microsoft.com/office/officeart/2008/layout/HalfCircleOrganizationChart"/>
    <dgm:cxn modelId="{2F8D91B6-D589-4389-B1ED-024DABAAA5D2}" type="presOf" srcId="{8F6D9CE9-D093-41EE-B7CB-C1BA4C255853}" destId="{91D9B876-AFE0-4117-BA6E-6720376D8A92}" srcOrd="0" destOrd="0" presId="urn:microsoft.com/office/officeart/2008/layout/HalfCircleOrganizationChart"/>
    <dgm:cxn modelId="{4CAD6EB9-7D4A-4560-8E37-7A2E2D5925ED}" type="presOf" srcId="{8F6D9CE9-D093-41EE-B7CB-C1BA4C255853}" destId="{3F4E5768-CEF3-4243-8343-DB5D4B2C4B50}" srcOrd="1" destOrd="0" presId="urn:microsoft.com/office/officeart/2008/layout/HalfCircleOrganizationChart"/>
    <dgm:cxn modelId="{ED4A73BE-F2A2-4A19-ACF5-93D72AC4C7A9}" type="presOf" srcId="{52F7FDB4-3F4B-4E2E-9574-955EDAE0EAA0}" destId="{5C778FBB-3A9F-4F63-89D4-C496DAB19CA8}" srcOrd="1" destOrd="0" presId="urn:microsoft.com/office/officeart/2008/layout/HalfCircleOrganizationChart"/>
    <dgm:cxn modelId="{65A055C1-69BF-45BB-B01B-EA2FBE416B3B}" type="presOf" srcId="{C088F46F-AB1E-46BA-BD1B-ED4315BB7287}" destId="{AC3B6B0F-3549-43FD-BBF6-776E10AF88B9}" srcOrd="0" destOrd="0" presId="urn:microsoft.com/office/officeart/2008/layout/HalfCircleOrganizationChart"/>
    <dgm:cxn modelId="{45A7EEC2-36F9-471C-83CB-443DFC69A21F}" srcId="{53F68638-43D4-4617-8E34-9808E9EDB08E}" destId="{B0EE2BA6-082B-482A-A000-641FFF8167BB}" srcOrd="1" destOrd="0" parTransId="{9ECC3329-2215-46C8-9B23-1B49F3068C52}" sibTransId="{7E530803-4DF6-417C-9747-F781FC707B6C}"/>
    <dgm:cxn modelId="{FB79BECC-B2E3-4A85-8387-23ADE9BD5337}" type="presOf" srcId="{47EFB7D3-280C-46EF-B177-6B24934B68A9}" destId="{C1B1146A-43F0-4C24-BEAB-B9662E78C0CD}" srcOrd="0" destOrd="0" presId="urn:microsoft.com/office/officeart/2008/layout/HalfCircleOrganizationChart"/>
    <dgm:cxn modelId="{7F4D5CD2-2A74-48D5-B181-82931E594F9D}" type="presOf" srcId="{48D915C0-320A-4A22-AFD0-762F25CB146C}" destId="{477B4563-26AA-4488-971A-56B16ADDD575}" srcOrd="1" destOrd="0" presId="urn:microsoft.com/office/officeart/2008/layout/HalfCircleOrganizationChart"/>
    <dgm:cxn modelId="{065D4AD5-E701-4C51-AEDE-5DB6015CA26B}" type="presOf" srcId="{108E2EAB-5C01-4639-AB1B-B531FDB0B0D5}" destId="{E97F9540-2C18-44AD-8F7C-D761D58AABEC}" srcOrd="0" destOrd="0" presId="urn:microsoft.com/office/officeart/2008/layout/HalfCircleOrganizationChart"/>
    <dgm:cxn modelId="{A4E757D6-B010-483E-B8EF-4F457332D1ED}" type="presOf" srcId="{A56FC0B8-25EF-43BF-818E-0C5355FE8407}" destId="{F6EF76CC-11B0-4099-88CD-5510D7713E35}" srcOrd="0" destOrd="0" presId="urn:microsoft.com/office/officeart/2008/layout/HalfCircleOrganizationChart"/>
    <dgm:cxn modelId="{77432DE7-2871-4DAF-84F0-050B7848DE88}" srcId="{53F68638-43D4-4617-8E34-9808E9EDB08E}" destId="{C088F46F-AB1E-46BA-BD1B-ED4315BB7287}" srcOrd="0" destOrd="0" parTransId="{CED293AB-F748-4A90-89FC-CE8BBF006AB7}" sibTransId="{877DAEFB-18A7-4724-A302-3A2F15C0EDA7}"/>
    <dgm:cxn modelId="{3153E2EC-ED95-4593-91BB-61351A7C8DDD}" type="presOf" srcId="{B46ED63E-2EC4-41FB-A3AB-3247D0461C8E}" destId="{6AD94D30-5CB3-4905-BA90-77A811D9DB38}" srcOrd="0" destOrd="0" presId="urn:microsoft.com/office/officeart/2008/layout/HalfCircleOrganizationChart"/>
    <dgm:cxn modelId="{2AA842ED-1F55-4688-9DCF-6C362901F3E2}" type="presOf" srcId="{9ECC3329-2215-46C8-9B23-1B49F3068C52}" destId="{18021E5D-10ED-4A69-AFA2-E7C545C186B5}" srcOrd="0" destOrd="0" presId="urn:microsoft.com/office/officeart/2008/layout/HalfCircleOrganizationChart"/>
    <dgm:cxn modelId="{3C4797F1-6E17-492C-AAF8-CB7A4AE36589}" type="presOf" srcId="{C088F46F-AB1E-46BA-BD1B-ED4315BB7287}" destId="{A02F95B6-D266-47A8-9F0B-544B69554F49}" srcOrd="1" destOrd="0" presId="urn:microsoft.com/office/officeart/2008/layout/HalfCircleOrganizationChart"/>
    <dgm:cxn modelId="{F11EBBF6-AA4C-447F-BBE3-3396E4EE2782}" type="presOf" srcId="{31DDAFB1-AF7F-40AF-8CC3-B8989984CA8A}" destId="{D164904B-05CD-420A-A20C-EE15FA5C3AC7}" srcOrd="0" destOrd="0" presId="urn:microsoft.com/office/officeart/2008/layout/HalfCircleOrganizationChart"/>
    <dgm:cxn modelId="{B62321F8-2989-48F6-82C8-8E93D1A34066}" type="presOf" srcId="{589BFF1B-38C2-441B-BC3B-CA5159AA63E9}" destId="{A91DFCD5-EA4C-4D6E-8197-D6ABE578D08B}" srcOrd="0" destOrd="0" presId="urn:microsoft.com/office/officeart/2008/layout/HalfCircleOrganizationChart"/>
    <dgm:cxn modelId="{981F67F9-4A57-46D5-BCD7-BCC312448232}" type="presOf" srcId="{B0EE2BA6-082B-482A-A000-641FFF8167BB}" destId="{F93EE38F-49B7-4B2D-9299-24BC170A3DB9}" srcOrd="0" destOrd="0" presId="urn:microsoft.com/office/officeart/2008/layout/HalfCircleOrganizationChart"/>
    <dgm:cxn modelId="{923DEBFC-891B-4900-8854-DD7894921B1E}" srcId="{8F6D9CE9-D093-41EE-B7CB-C1BA4C255853}" destId="{A56FC0B8-25EF-43BF-818E-0C5355FE8407}" srcOrd="0" destOrd="0" parTransId="{47EFB7D3-280C-46EF-B177-6B24934B68A9}" sibTransId="{69019FB0-93E2-4AC1-97A3-5FE59FF569D8}"/>
    <dgm:cxn modelId="{2CE51EF8-2F1B-4A8B-A565-CAAFB16D94FD}" type="presParOf" srcId="{D164904B-05CD-420A-A20C-EE15FA5C3AC7}" destId="{41ABFA92-5531-4578-8143-3507A7BA4F38}" srcOrd="0" destOrd="0" presId="urn:microsoft.com/office/officeart/2008/layout/HalfCircleOrganizationChart"/>
    <dgm:cxn modelId="{4A2A8001-09E0-409D-AC37-4F106667EAD6}" type="presParOf" srcId="{41ABFA92-5531-4578-8143-3507A7BA4F38}" destId="{BA5F7CAA-18A7-4913-80D6-B74A8C3FE591}" srcOrd="0" destOrd="0" presId="urn:microsoft.com/office/officeart/2008/layout/HalfCircleOrganizationChart"/>
    <dgm:cxn modelId="{08023982-8C63-41B9-A75B-23765570110A}" type="presParOf" srcId="{BA5F7CAA-18A7-4913-80D6-B74A8C3FE591}" destId="{91D9B876-AFE0-4117-BA6E-6720376D8A92}" srcOrd="0" destOrd="0" presId="urn:microsoft.com/office/officeart/2008/layout/HalfCircleOrganizationChart"/>
    <dgm:cxn modelId="{19869CC1-10C0-42B7-8C66-999B7DC59C4A}" type="presParOf" srcId="{BA5F7CAA-18A7-4913-80D6-B74A8C3FE591}" destId="{BCF887B0-5530-4973-8060-A688DE850434}" srcOrd="1" destOrd="0" presId="urn:microsoft.com/office/officeart/2008/layout/HalfCircleOrganizationChart"/>
    <dgm:cxn modelId="{9ACD128C-6952-493D-8BB2-3D0C436F0B61}" type="presParOf" srcId="{BA5F7CAA-18A7-4913-80D6-B74A8C3FE591}" destId="{A597FAAF-EAA4-451B-A42F-C13903F20483}" srcOrd="2" destOrd="0" presId="urn:microsoft.com/office/officeart/2008/layout/HalfCircleOrganizationChart"/>
    <dgm:cxn modelId="{45C4F2EE-3F42-442F-BBF2-4A2BCEC7F2EE}" type="presParOf" srcId="{BA5F7CAA-18A7-4913-80D6-B74A8C3FE591}" destId="{3F4E5768-CEF3-4243-8343-DB5D4B2C4B50}" srcOrd="3" destOrd="0" presId="urn:microsoft.com/office/officeart/2008/layout/HalfCircleOrganizationChart"/>
    <dgm:cxn modelId="{F23C6C17-AE8F-4C2C-A200-276BC2FA47B6}" type="presParOf" srcId="{41ABFA92-5531-4578-8143-3507A7BA4F38}" destId="{52C15903-35DE-4E27-824E-5BF52EB40A7E}" srcOrd="1" destOrd="0" presId="urn:microsoft.com/office/officeart/2008/layout/HalfCircleOrganizationChart"/>
    <dgm:cxn modelId="{6D3FD715-E877-4211-AD1E-64BBD255D188}" type="presParOf" srcId="{52C15903-35DE-4E27-824E-5BF52EB40A7E}" destId="{D519021A-DB77-4D28-8F43-6346C5E746F3}" srcOrd="0" destOrd="0" presId="urn:microsoft.com/office/officeart/2008/layout/HalfCircleOrganizationChart"/>
    <dgm:cxn modelId="{0836D902-0B68-481B-90AF-65BA69E5A1C1}" type="presParOf" srcId="{52C15903-35DE-4E27-824E-5BF52EB40A7E}" destId="{314FB322-E63C-4BAC-9A72-F63C174FF17D}" srcOrd="1" destOrd="0" presId="urn:microsoft.com/office/officeart/2008/layout/HalfCircleOrganizationChart"/>
    <dgm:cxn modelId="{B94D0119-4041-4E05-8FA0-0ECCA8C3752D}" type="presParOf" srcId="{314FB322-E63C-4BAC-9A72-F63C174FF17D}" destId="{E6D782A1-12D3-481C-9232-4801937565E6}" srcOrd="0" destOrd="0" presId="urn:microsoft.com/office/officeart/2008/layout/HalfCircleOrganizationChart"/>
    <dgm:cxn modelId="{CCB686F7-7CA1-4D92-9E5E-576EBC645A92}" type="presParOf" srcId="{E6D782A1-12D3-481C-9232-4801937565E6}" destId="{A91DFCD5-EA4C-4D6E-8197-D6ABE578D08B}" srcOrd="0" destOrd="0" presId="urn:microsoft.com/office/officeart/2008/layout/HalfCircleOrganizationChart"/>
    <dgm:cxn modelId="{4A23AD8E-E186-42FF-B9EF-0C6F5FE60F59}" type="presParOf" srcId="{E6D782A1-12D3-481C-9232-4801937565E6}" destId="{68E03261-EBD9-4A52-BAB6-0D3E75A34EF8}" srcOrd="1" destOrd="0" presId="urn:microsoft.com/office/officeart/2008/layout/HalfCircleOrganizationChart"/>
    <dgm:cxn modelId="{C91B83E3-9966-4670-A50B-8BE2FD23D1FD}" type="presParOf" srcId="{E6D782A1-12D3-481C-9232-4801937565E6}" destId="{C0C071FD-A397-45BE-9E66-DA5D151BEEA3}" srcOrd="2" destOrd="0" presId="urn:microsoft.com/office/officeart/2008/layout/HalfCircleOrganizationChart"/>
    <dgm:cxn modelId="{4A27BFBE-8510-4DC6-AC8F-A8538E0D69D9}" type="presParOf" srcId="{E6D782A1-12D3-481C-9232-4801937565E6}" destId="{E05EEAE7-B15D-44A9-A2AB-89CAB5DAB7C3}" srcOrd="3" destOrd="0" presId="urn:microsoft.com/office/officeart/2008/layout/HalfCircleOrganizationChart"/>
    <dgm:cxn modelId="{F2FE735E-07BE-48E6-97EB-9D8DB300C3DE}" type="presParOf" srcId="{314FB322-E63C-4BAC-9A72-F63C174FF17D}" destId="{BD5E8D16-820E-4412-9366-68E5D050AC52}" srcOrd="1" destOrd="0" presId="urn:microsoft.com/office/officeart/2008/layout/HalfCircleOrganizationChart"/>
    <dgm:cxn modelId="{DDF80B41-154F-4679-930E-1171FDDB6A3C}" type="presParOf" srcId="{314FB322-E63C-4BAC-9A72-F63C174FF17D}" destId="{22569C78-6896-4AEF-B396-D6E36496000E}" srcOrd="2" destOrd="0" presId="urn:microsoft.com/office/officeart/2008/layout/HalfCircleOrganizationChart"/>
    <dgm:cxn modelId="{77885A60-5098-42F1-AE32-CB924357950F}" type="presParOf" srcId="{41ABFA92-5531-4578-8143-3507A7BA4F38}" destId="{CC5610E0-CAC6-4319-9876-4A66E1FCD713}" srcOrd="2" destOrd="0" presId="urn:microsoft.com/office/officeart/2008/layout/HalfCircleOrganizationChart"/>
    <dgm:cxn modelId="{8CBD02FB-A691-4CB6-87C8-25C975EA1965}" type="presParOf" srcId="{CC5610E0-CAC6-4319-9876-4A66E1FCD713}" destId="{C1B1146A-43F0-4C24-BEAB-B9662E78C0CD}" srcOrd="0" destOrd="0" presId="urn:microsoft.com/office/officeart/2008/layout/HalfCircleOrganizationChart"/>
    <dgm:cxn modelId="{9D07BC75-2E93-4E9C-85B7-09BE798B59E6}" type="presParOf" srcId="{CC5610E0-CAC6-4319-9876-4A66E1FCD713}" destId="{5B34DA31-97E4-4CBF-B12A-70B7C04FB10D}" srcOrd="1" destOrd="0" presId="urn:microsoft.com/office/officeart/2008/layout/HalfCircleOrganizationChart"/>
    <dgm:cxn modelId="{F5C4B494-0A59-4B90-BEF3-60B7408E3B1B}" type="presParOf" srcId="{5B34DA31-97E4-4CBF-B12A-70B7C04FB10D}" destId="{44D305B6-1B5A-43B1-8366-A2B850D423E6}" srcOrd="0" destOrd="0" presId="urn:microsoft.com/office/officeart/2008/layout/HalfCircleOrganizationChart"/>
    <dgm:cxn modelId="{77424AAA-B447-4787-A09A-84E178E78753}" type="presParOf" srcId="{44D305B6-1B5A-43B1-8366-A2B850D423E6}" destId="{F6EF76CC-11B0-4099-88CD-5510D7713E35}" srcOrd="0" destOrd="0" presId="urn:microsoft.com/office/officeart/2008/layout/HalfCircleOrganizationChart"/>
    <dgm:cxn modelId="{4DA8DC45-6005-473B-A341-382BEC1BF4AA}" type="presParOf" srcId="{44D305B6-1B5A-43B1-8366-A2B850D423E6}" destId="{54906A4C-6721-41FF-8521-9CCCA30854D8}" srcOrd="1" destOrd="0" presId="urn:microsoft.com/office/officeart/2008/layout/HalfCircleOrganizationChart"/>
    <dgm:cxn modelId="{5D0DA2CA-69AA-4A80-A24D-9C65BCC0BC65}" type="presParOf" srcId="{44D305B6-1B5A-43B1-8366-A2B850D423E6}" destId="{810A381E-AE63-42EF-8DCD-C9C7FF314022}" srcOrd="2" destOrd="0" presId="urn:microsoft.com/office/officeart/2008/layout/HalfCircleOrganizationChart"/>
    <dgm:cxn modelId="{82D1311B-2742-4094-8766-337B33DE2A38}" type="presParOf" srcId="{44D305B6-1B5A-43B1-8366-A2B850D423E6}" destId="{1B5B0742-ACA7-419A-AD12-8CF3AE8DCC2A}" srcOrd="3" destOrd="0" presId="urn:microsoft.com/office/officeart/2008/layout/HalfCircleOrganizationChart"/>
    <dgm:cxn modelId="{ED08B37C-9714-4687-B11E-BA501E49D8A3}" type="presParOf" srcId="{5B34DA31-97E4-4CBF-B12A-70B7C04FB10D}" destId="{4A429982-237D-4FE8-9F6F-7D21A780A539}" srcOrd="1" destOrd="0" presId="urn:microsoft.com/office/officeart/2008/layout/HalfCircleOrganizationChart"/>
    <dgm:cxn modelId="{C73DB50F-3FC4-4E8E-A46A-3DBB73324CC9}" type="presParOf" srcId="{4A429982-237D-4FE8-9F6F-7D21A780A539}" destId="{57FAE867-0DFB-48A4-8C16-782149ECACEA}" srcOrd="0" destOrd="0" presId="urn:microsoft.com/office/officeart/2008/layout/HalfCircleOrganizationChart"/>
    <dgm:cxn modelId="{C8E3EF7F-826D-40F2-856D-3BF6ABA57C2B}" type="presParOf" srcId="{4A429982-237D-4FE8-9F6F-7D21A780A539}" destId="{870DAAEF-C133-444F-A686-31EFF5CDBB4D}" srcOrd="1" destOrd="0" presId="urn:microsoft.com/office/officeart/2008/layout/HalfCircleOrganizationChart"/>
    <dgm:cxn modelId="{0A07B59A-85E0-4165-B773-31C0213C1DFA}" type="presParOf" srcId="{870DAAEF-C133-444F-A686-31EFF5CDBB4D}" destId="{0A8E8F3A-B910-4D46-8A64-9D3FAEF8E1A6}" srcOrd="0" destOrd="0" presId="urn:microsoft.com/office/officeart/2008/layout/HalfCircleOrganizationChart"/>
    <dgm:cxn modelId="{27D73773-0D24-466F-B51E-770A80D601F4}" type="presParOf" srcId="{0A8E8F3A-B910-4D46-8A64-9D3FAEF8E1A6}" destId="{6AD94D30-5CB3-4905-BA90-77A811D9DB38}" srcOrd="0" destOrd="0" presId="urn:microsoft.com/office/officeart/2008/layout/HalfCircleOrganizationChart"/>
    <dgm:cxn modelId="{DCA88C0B-E114-451A-B364-A42A4C94CE1A}" type="presParOf" srcId="{0A8E8F3A-B910-4D46-8A64-9D3FAEF8E1A6}" destId="{F3340B2A-8F3E-4953-A479-AAE06B022AAA}" srcOrd="1" destOrd="0" presId="urn:microsoft.com/office/officeart/2008/layout/HalfCircleOrganizationChart"/>
    <dgm:cxn modelId="{C9108D0A-A21A-47AD-A100-F23F18E53BAF}" type="presParOf" srcId="{0A8E8F3A-B910-4D46-8A64-9D3FAEF8E1A6}" destId="{55840593-1753-4CAC-9A25-B5702E414C73}" srcOrd="2" destOrd="0" presId="urn:microsoft.com/office/officeart/2008/layout/HalfCircleOrganizationChart"/>
    <dgm:cxn modelId="{7664DD76-A429-4B97-ADB2-B5C04068D6E4}" type="presParOf" srcId="{0A8E8F3A-B910-4D46-8A64-9D3FAEF8E1A6}" destId="{1B92DD91-814C-4279-B782-6F1554C0B81F}" srcOrd="3" destOrd="0" presId="urn:microsoft.com/office/officeart/2008/layout/HalfCircleOrganizationChart"/>
    <dgm:cxn modelId="{17DAD9A9-EC44-437F-819B-F6959FD81756}" type="presParOf" srcId="{870DAAEF-C133-444F-A686-31EFF5CDBB4D}" destId="{C2F76AA3-A196-4AA3-BEA9-C91D423707AF}" srcOrd="1" destOrd="0" presId="urn:microsoft.com/office/officeart/2008/layout/HalfCircleOrganizationChart"/>
    <dgm:cxn modelId="{91DE9C65-58E6-4E67-9ED4-B34B1B01ED9C}" type="presParOf" srcId="{C2F76AA3-A196-4AA3-BEA9-C91D423707AF}" destId="{40B1B0F8-4AA9-4C95-B6B9-DB4E4AFE2559}" srcOrd="0" destOrd="0" presId="urn:microsoft.com/office/officeart/2008/layout/HalfCircleOrganizationChart"/>
    <dgm:cxn modelId="{6B070C99-0E4A-49A5-99B5-4BF6B88BBEFF}" type="presParOf" srcId="{C2F76AA3-A196-4AA3-BEA9-C91D423707AF}" destId="{86504D46-5AE3-424F-B0C4-14E2398CC02B}" srcOrd="1" destOrd="0" presId="urn:microsoft.com/office/officeart/2008/layout/HalfCircleOrganizationChart"/>
    <dgm:cxn modelId="{E4A8A0F5-5933-47CC-A5B6-3F9A31BE3DAB}" type="presParOf" srcId="{86504D46-5AE3-424F-B0C4-14E2398CC02B}" destId="{DB131A5A-80F9-4BF0-A23C-D34052FAAD8D}" srcOrd="0" destOrd="0" presId="urn:microsoft.com/office/officeart/2008/layout/HalfCircleOrganizationChart"/>
    <dgm:cxn modelId="{D197246D-7457-40BC-948C-4B511BB4B728}" type="presParOf" srcId="{DB131A5A-80F9-4BF0-A23C-D34052FAAD8D}" destId="{5DEA8870-337F-4479-BD42-FA1F1C8AF4E6}" srcOrd="0" destOrd="0" presId="urn:microsoft.com/office/officeart/2008/layout/HalfCircleOrganizationChart"/>
    <dgm:cxn modelId="{909E84F3-D46F-4E88-AFC0-5CB14AF05805}" type="presParOf" srcId="{DB131A5A-80F9-4BF0-A23C-D34052FAAD8D}" destId="{27BD2406-500B-4033-9E4C-1786C7958D6F}" srcOrd="1" destOrd="0" presId="urn:microsoft.com/office/officeart/2008/layout/HalfCircleOrganizationChart"/>
    <dgm:cxn modelId="{EB8112C6-2963-4D4F-9F1E-D14095006AF9}" type="presParOf" srcId="{DB131A5A-80F9-4BF0-A23C-D34052FAAD8D}" destId="{ADE8B365-EC3D-49B5-9EF3-EC7D4BD20F61}" srcOrd="2" destOrd="0" presId="urn:microsoft.com/office/officeart/2008/layout/HalfCircleOrganizationChart"/>
    <dgm:cxn modelId="{E7ED7771-21B5-486E-B0E6-2CEE06D2FABD}" type="presParOf" srcId="{DB131A5A-80F9-4BF0-A23C-D34052FAAD8D}" destId="{5C778FBB-3A9F-4F63-89D4-C496DAB19CA8}" srcOrd="3" destOrd="0" presId="urn:microsoft.com/office/officeart/2008/layout/HalfCircleOrganizationChart"/>
    <dgm:cxn modelId="{50C5B7D6-C807-4E1E-9159-9A001A3654CC}" type="presParOf" srcId="{86504D46-5AE3-424F-B0C4-14E2398CC02B}" destId="{15C593F2-F8BB-4617-BBB0-14D0451776F9}" srcOrd="1" destOrd="0" presId="urn:microsoft.com/office/officeart/2008/layout/HalfCircleOrganizationChart"/>
    <dgm:cxn modelId="{7AC612B1-9A3E-4CB1-B0DC-8D211183D9DE}" type="presParOf" srcId="{15C593F2-F8BB-4617-BBB0-14D0451776F9}" destId="{87D8ECB1-B458-4D62-9A5C-A77031429E14}" srcOrd="0" destOrd="0" presId="urn:microsoft.com/office/officeart/2008/layout/HalfCircleOrganizationChart"/>
    <dgm:cxn modelId="{C978CDC2-D30C-4F5D-AF71-B90C52543652}" type="presParOf" srcId="{15C593F2-F8BB-4617-BBB0-14D0451776F9}" destId="{EF014A84-D938-49BF-B051-9734AFF2323B}" srcOrd="1" destOrd="0" presId="urn:microsoft.com/office/officeart/2008/layout/HalfCircleOrganizationChart"/>
    <dgm:cxn modelId="{7CF36604-0F49-4940-9BE1-C34D22CCB3D5}" type="presParOf" srcId="{EF014A84-D938-49BF-B051-9734AFF2323B}" destId="{0FE5BF7B-27BB-4F6F-821F-D98CAC6BD96A}" srcOrd="0" destOrd="0" presId="urn:microsoft.com/office/officeart/2008/layout/HalfCircleOrganizationChart"/>
    <dgm:cxn modelId="{8297C286-1A8C-4E56-9B01-39E40184CFF4}" type="presParOf" srcId="{0FE5BF7B-27BB-4F6F-821F-D98CAC6BD96A}" destId="{6446FD05-AC14-4A55-BBAC-4B3517683C73}" srcOrd="0" destOrd="0" presId="urn:microsoft.com/office/officeart/2008/layout/HalfCircleOrganizationChart"/>
    <dgm:cxn modelId="{EBFF3AB5-4A01-4F20-803E-943BA60E72C0}" type="presParOf" srcId="{0FE5BF7B-27BB-4F6F-821F-D98CAC6BD96A}" destId="{5D64CF60-1E42-402E-8223-196A5AE483B7}" srcOrd="1" destOrd="0" presId="urn:microsoft.com/office/officeart/2008/layout/HalfCircleOrganizationChart"/>
    <dgm:cxn modelId="{118C243A-90F5-4165-BFC5-90E9734D9B57}" type="presParOf" srcId="{0FE5BF7B-27BB-4F6F-821F-D98CAC6BD96A}" destId="{F90B9DE7-08F1-41AB-9420-DE9E2C08E5A8}" srcOrd="2" destOrd="0" presId="urn:microsoft.com/office/officeart/2008/layout/HalfCircleOrganizationChart"/>
    <dgm:cxn modelId="{8FBAEE2B-3BD7-4D51-9F42-254C88745ECD}" type="presParOf" srcId="{0FE5BF7B-27BB-4F6F-821F-D98CAC6BD96A}" destId="{EC4B5AF2-C4A7-4ECC-9CC5-C65023FC4BE3}" srcOrd="3" destOrd="0" presId="urn:microsoft.com/office/officeart/2008/layout/HalfCircleOrganizationChart"/>
    <dgm:cxn modelId="{F9FE1A25-052D-4D08-932B-8E36EE6A623E}" type="presParOf" srcId="{EF014A84-D938-49BF-B051-9734AFF2323B}" destId="{A54261A9-100D-4652-9DC9-49AE3D675FD0}" srcOrd="1" destOrd="0" presId="urn:microsoft.com/office/officeart/2008/layout/HalfCircleOrganizationChart"/>
    <dgm:cxn modelId="{9A036F43-1587-448B-80AB-44911068C2D6}" type="presParOf" srcId="{EF014A84-D938-49BF-B051-9734AFF2323B}" destId="{9EFF41DD-F7EB-496B-AA91-681A4A219FA1}" srcOrd="2" destOrd="0" presId="urn:microsoft.com/office/officeart/2008/layout/HalfCircleOrganizationChart"/>
    <dgm:cxn modelId="{C7F14AFE-707E-4038-A11F-BA098E21E558}" type="presParOf" srcId="{15C593F2-F8BB-4617-BBB0-14D0451776F9}" destId="{C0D7759F-844F-46E2-AE62-021BA88302D8}" srcOrd="2" destOrd="0" presId="urn:microsoft.com/office/officeart/2008/layout/HalfCircleOrganizationChart"/>
    <dgm:cxn modelId="{8872F8CA-0B5D-4BB6-9EA2-C6F51A07ABB4}" type="presParOf" srcId="{15C593F2-F8BB-4617-BBB0-14D0451776F9}" destId="{F123E77C-6A78-4F0F-870F-23D310C3652D}" srcOrd="3" destOrd="0" presId="urn:microsoft.com/office/officeart/2008/layout/HalfCircleOrganizationChart"/>
    <dgm:cxn modelId="{C432638D-CB87-431E-BEBB-32297B3C2909}" type="presParOf" srcId="{F123E77C-6A78-4F0F-870F-23D310C3652D}" destId="{9BE2B1FE-8766-40DC-991F-322562423029}" srcOrd="0" destOrd="0" presId="urn:microsoft.com/office/officeart/2008/layout/HalfCircleOrganizationChart"/>
    <dgm:cxn modelId="{AEF08C42-5D97-422A-B495-8D61F8D3CE59}" type="presParOf" srcId="{9BE2B1FE-8766-40DC-991F-322562423029}" destId="{E97F9540-2C18-44AD-8F7C-D761D58AABEC}" srcOrd="0" destOrd="0" presId="urn:microsoft.com/office/officeart/2008/layout/HalfCircleOrganizationChart"/>
    <dgm:cxn modelId="{9CAFB11E-8478-420F-A56A-2A0A363918E3}" type="presParOf" srcId="{9BE2B1FE-8766-40DC-991F-322562423029}" destId="{FB975457-3E7E-4C9A-AD2C-FB8EF28AD050}" srcOrd="1" destOrd="0" presId="urn:microsoft.com/office/officeart/2008/layout/HalfCircleOrganizationChart"/>
    <dgm:cxn modelId="{17F91FBD-A990-432E-81C5-D5073A9C1D7D}" type="presParOf" srcId="{9BE2B1FE-8766-40DC-991F-322562423029}" destId="{440208E4-2E17-4A38-8429-C6CC284F6DA8}" srcOrd="2" destOrd="0" presId="urn:microsoft.com/office/officeart/2008/layout/HalfCircleOrganizationChart"/>
    <dgm:cxn modelId="{8EB61115-A6F1-4C28-8469-FF130D11638C}" type="presParOf" srcId="{9BE2B1FE-8766-40DC-991F-322562423029}" destId="{A37E1105-720B-4F81-B382-86DCD794C2B8}" srcOrd="3" destOrd="0" presId="urn:microsoft.com/office/officeart/2008/layout/HalfCircleOrganizationChart"/>
    <dgm:cxn modelId="{6A2C41A1-D4DB-4BB0-9495-914432402B9E}" type="presParOf" srcId="{F123E77C-6A78-4F0F-870F-23D310C3652D}" destId="{92EE1CBB-CBDA-40A7-83FC-DF30F6068CC5}" srcOrd="1" destOrd="0" presId="urn:microsoft.com/office/officeart/2008/layout/HalfCircleOrganizationChart"/>
    <dgm:cxn modelId="{4691E829-E2FF-4906-BA6A-0B89E75C0DC9}" type="presParOf" srcId="{F123E77C-6A78-4F0F-870F-23D310C3652D}" destId="{788BD30D-B1C8-4885-9988-A0DDB81EB459}" srcOrd="2" destOrd="0" presId="urn:microsoft.com/office/officeart/2008/layout/HalfCircleOrganizationChart"/>
    <dgm:cxn modelId="{C4964B0B-16DC-4DAC-827D-96ED75BB627E}" type="presParOf" srcId="{86504D46-5AE3-424F-B0C4-14E2398CC02B}" destId="{92E4508D-4C0D-4235-B8B2-C44301C9C7F7}" srcOrd="2" destOrd="0" presId="urn:microsoft.com/office/officeart/2008/layout/HalfCircleOrganizationChart"/>
    <dgm:cxn modelId="{DE3E5AF2-254C-4ABB-9FC7-6FF80BE4CCFC}" type="presParOf" srcId="{C2F76AA3-A196-4AA3-BEA9-C91D423707AF}" destId="{2C285B82-B349-408C-804F-853750E3DDE3}" srcOrd="2" destOrd="0" presId="urn:microsoft.com/office/officeart/2008/layout/HalfCircleOrganizationChart"/>
    <dgm:cxn modelId="{D43F2317-844B-4EB0-8746-95CE5C07635D}" type="presParOf" srcId="{C2F76AA3-A196-4AA3-BEA9-C91D423707AF}" destId="{3E7F23C8-6963-48B9-88E8-C64F4619221B}" srcOrd="3" destOrd="0" presId="urn:microsoft.com/office/officeart/2008/layout/HalfCircleOrganizationChart"/>
    <dgm:cxn modelId="{370B6745-6A76-4ED7-9240-19D20D3A2DA1}" type="presParOf" srcId="{3E7F23C8-6963-48B9-88E8-C64F4619221B}" destId="{DC9DFD6C-8622-4DB6-A83F-B6DE594C0C6D}" srcOrd="0" destOrd="0" presId="urn:microsoft.com/office/officeart/2008/layout/HalfCircleOrganizationChart"/>
    <dgm:cxn modelId="{8A34E8D1-1E4F-495D-A24B-CCAC4033B4EB}" type="presParOf" srcId="{DC9DFD6C-8622-4DB6-A83F-B6DE594C0C6D}" destId="{14CE0D7A-998E-4403-AB81-ED80FBA4E414}" srcOrd="0" destOrd="0" presId="urn:microsoft.com/office/officeart/2008/layout/HalfCircleOrganizationChart"/>
    <dgm:cxn modelId="{29BE9E57-A567-49DA-BC6A-5E19930D11E9}" type="presParOf" srcId="{DC9DFD6C-8622-4DB6-A83F-B6DE594C0C6D}" destId="{28E83161-485B-481B-8342-0C2309865357}" srcOrd="1" destOrd="0" presId="urn:microsoft.com/office/officeart/2008/layout/HalfCircleOrganizationChart"/>
    <dgm:cxn modelId="{685E833E-6D6E-46DB-BD25-1D622FEB00A3}" type="presParOf" srcId="{DC9DFD6C-8622-4DB6-A83F-B6DE594C0C6D}" destId="{68560D42-6444-46F6-89D0-E65CCAECD733}" srcOrd="2" destOrd="0" presId="urn:microsoft.com/office/officeart/2008/layout/HalfCircleOrganizationChart"/>
    <dgm:cxn modelId="{DCC2149A-12D6-4F94-9903-850D2714DA33}" type="presParOf" srcId="{DC9DFD6C-8622-4DB6-A83F-B6DE594C0C6D}" destId="{8D4E7C56-5DB4-4D39-8546-5E4DC6394466}" srcOrd="3" destOrd="0" presId="urn:microsoft.com/office/officeart/2008/layout/HalfCircleOrganizationChart"/>
    <dgm:cxn modelId="{0534956A-D495-4C2C-B9EA-2C8CD68033D3}" type="presParOf" srcId="{3E7F23C8-6963-48B9-88E8-C64F4619221B}" destId="{54FB3354-5D11-4E72-B917-E1B47422E89F}" srcOrd="1" destOrd="0" presId="urn:microsoft.com/office/officeart/2008/layout/HalfCircleOrganizationChart"/>
    <dgm:cxn modelId="{D7351178-2E75-4E57-AA10-4DF07CEBF4AF}" type="presParOf" srcId="{54FB3354-5D11-4E72-B917-E1B47422E89F}" destId="{8AD2FF9A-CF23-450F-97B2-9BE71FFB36E3}" srcOrd="0" destOrd="0" presId="urn:microsoft.com/office/officeart/2008/layout/HalfCircleOrganizationChart"/>
    <dgm:cxn modelId="{44582C2E-FBA1-4662-B945-5ED10F7EBFFD}" type="presParOf" srcId="{54FB3354-5D11-4E72-B917-E1B47422E89F}" destId="{2F388AF7-8F4D-4424-8C93-84F8949A7FBA}" srcOrd="1" destOrd="0" presId="urn:microsoft.com/office/officeart/2008/layout/HalfCircleOrganizationChart"/>
    <dgm:cxn modelId="{12689D3D-5AB9-4EF2-9A7D-94BB9C9C86D7}" type="presParOf" srcId="{2F388AF7-8F4D-4424-8C93-84F8949A7FBA}" destId="{E713641D-8D31-4239-9ED1-DE7946B39A30}" srcOrd="0" destOrd="0" presId="urn:microsoft.com/office/officeart/2008/layout/HalfCircleOrganizationChart"/>
    <dgm:cxn modelId="{3FA4E686-15A2-4BE6-8AE6-E28EF9DED5C1}" type="presParOf" srcId="{E713641D-8D31-4239-9ED1-DE7946B39A30}" destId="{AC3B6B0F-3549-43FD-BBF6-776E10AF88B9}" srcOrd="0" destOrd="0" presId="urn:microsoft.com/office/officeart/2008/layout/HalfCircleOrganizationChart"/>
    <dgm:cxn modelId="{C14BB442-50C3-4993-8C0F-4746D0564E1F}" type="presParOf" srcId="{E713641D-8D31-4239-9ED1-DE7946B39A30}" destId="{837AE610-3C24-4558-9BD0-F38DB36490E8}" srcOrd="1" destOrd="0" presId="urn:microsoft.com/office/officeart/2008/layout/HalfCircleOrganizationChart"/>
    <dgm:cxn modelId="{96D54CBC-4C7D-4648-B69A-E3FAB573BDDA}" type="presParOf" srcId="{E713641D-8D31-4239-9ED1-DE7946B39A30}" destId="{5EF6AFAB-1BE2-4122-BAE8-83C923ED7B7F}" srcOrd="2" destOrd="0" presId="urn:microsoft.com/office/officeart/2008/layout/HalfCircleOrganizationChart"/>
    <dgm:cxn modelId="{CBF8E0F9-394F-4CA2-96E3-FF24C3A4DB8A}" type="presParOf" srcId="{E713641D-8D31-4239-9ED1-DE7946B39A30}" destId="{A02F95B6-D266-47A8-9F0B-544B69554F49}" srcOrd="3" destOrd="0" presId="urn:microsoft.com/office/officeart/2008/layout/HalfCircleOrganizationChart"/>
    <dgm:cxn modelId="{8DCBE4CD-607C-41C9-9900-9A04EA3B69EE}" type="presParOf" srcId="{2F388AF7-8F4D-4424-8C93-84F8949A7FBA}" destId="{23C5CC94-5A0C-4288-B512-DB2CF2374282}" srcOrd="1" destOrd="0" presId="urn:microsoft.com/office/officeart/2008/layout/HalfCircleOrganizationChart"/>
    <dgm:cxn modelId="{2EA0994F-D052-49C0-AAA1-3E2E8DBF2BC6}" type="presParOf" srcId="{2F388AF7-8F4D-4424-8C93-84F8949A7FBA}" destId="{167E86E6-7BED-4899-80DB-298398787B32}" srcOrd="2" destOrd="0" presId="urn:microsoft.com/office/officeart/2008/layout/HalfCircleOrganizationChart"/>
    <dgm:cxn modelId="{71F49FEE-0AF1-40E8-A711-08C4F0E78157}" type="presParOf" srcId="{54FB3354-5D11-4E72-B917-E1B47422E89F}" destId="{18021E5D-10ED-4A69-AFA2-E7C545C186B5}" srcOrd="2" destOrd="0" presId="urn:microsoft.com/office/officeart/2008/layout/HalfCircleOrganizationChart"/>
    <dgm:cxn modelId="{F59B2F8F-1E0C-448A-A293-DED3F816901A}" type="presParOf" srcId="{54FB3354-5D11-4E72-B917-E1B47422E89F}" destId="{5F117076-72CE-4D07-8007-00FB6AB0EE3E}" srcOrd="3" destOrd="0" presId="urn:microsoft.com/office/officeart/2008/layout/HalfCircleOrganizationChart"/>
    <dgm:cxn modelId="{1760F80E-FA67-4E8E-A42B-D52B00C6A319}" type="presParOf" srcId="{5F117076-72CE-4D07-8007-00FB6AB0EE3E}" destId="{F14D2328-6054-40AE-9776-36EE5F436382}" srcOrd="0" destOrd="0" presId="urn:microsoft.com/office/officeart/2008/layout/HalfCircleOrganizationChart"/>
    <dgm:cxn modelId="{A7F4BA92-677B-48CB-867A-4F08FF110373}" type="presParOf" srcId="{F14D2328-6054-40AE-9776-36EE5F436382}" destId="{F93EE38F-49B7-4B2D-9299-24BC170A3DB9}" srcOrd="0" destOrd="0" presId="urn:microsoft.com/office/officeart/2008/layout/HalfCircleOrganizationChart"/>
    <dgm:cxn modelId="{3C52EFC0-130C-453F-9962-05A4B53AEB8D}" type="presParOf" srcId="{F14D2328-6054-40AE-9776-36EE5F436382}" destId="{C6AF860D-1466-4ED7-8758-1442836CA6F0}" srcOrd="1" destOrd="0" presId="urn:microsoft.com/office/officeart/2008/layout/HalfCircleOrganizationChart"/>
    <dgm:cxn modelId="{FA8AB8E9-3A7E-46D0-AC07-9226A64EE5FB}" type="presParOf" srcId="{F14D2328-6054-40AE-9776-36EE5F436382}" destId="{D1ECFF9C-5FAA-4B99-8E62-36904DFCB0DF}" srcOrd="2" destOrd="0" presId="urn:microsoft.com/office/officeart/2008/layout/HalfCircleOrganizationChart"/>
    <dgm:cxn modelId="{710EC75D-130E-4DA9-A196-FB071C9B271B}" type="presParOf" srcId="{F14D2328-6054-40AE-9776-36EE5F436382}" destId="{B8CA6D56-88EB-415C-B3C7-32DD356D44EC}" srcOrd="3" destOrd="0" presId="urn:microsoft.com/office/officeart/2008/layout/HalfCircleOrganizationChart"/>
    <dgm:cxn modelId="{FE78EDB6-FFD2-4BE3-B3E6-29339310913D}" type="presParOf" srcId="{5F117076-72CE-4D07-8007-00FB6AB0EE3E}" destId="{248E7DBB-A200-44F5-99C9-26779224D6BF}" srcOrd="1" destOrd="0" presId="urn:microsoft.com/office/officeart/2008/layout/HalfCircleOrganizationChart"/>
    <dgm:cxn modelId="{2F6EA986-9D7F-4D08-9EAF-DDE5CCD335C3}" type="presParOf" srcId="{5F117076-72CE-4D07-8007-00FB6AB0EE3E}" destId="{C99D24D5-3615-4FCA-AB6E-76CF0824B416}" srcOrd="2" destOrd="0" presId="urn:microsoft.com/office/officeart/2008/layout/HalfCircleOrganizationChart"/>
    <dgm:cxn modelId="{B9C47A89-3ECE-4BED-936C-90B6E40BE13D}" type="presParOf" srcId="{54FB3354-5D11-4E72-B917-E1B47422E89F}" destId="{13D6DD68-5201-4053-A288-9BDAF90CA7E8}" srcOrd="4" destOrd="0" presId="urn:microsoft.com/office/officeart/2008/layout/HalfCircleOrganizationChart"/>
    <dgm:cxn modelId="{CFFF01DA-ECA1-41FC-BE8E-691B647C38B2}" type="presParOf" srcId="{54FB3354-5D11-4E72-B917-E1B47422E89F}" destId="{58A63C10-7F75-49CD-AAE7-B94B19A61486}" srcOrd="5" destOrd="0" presId="urn:microsoft.com/office/officeart/2008/layout/HalfCircleOrganizationChart"/>
    <dgm:cxn modelId="{2ED75BA7-712A-4A73-A946-42280A6481BC}" type="presParOf" srcId="{58A63C10-7F75-49CD-AAE7-B94B19A61486}" destId="{211788A7-7266-418E-A067-212CCCCBC313}" srcOrd="0" destOrd="0" presId="urn:microsoft.com/office/officeart/2008/layout/HalfCircleOrganizationChart"/>
    <dgm:cxn modelId="{5D957BA8-CD42-44F5-8DCB-C1D6D3A3CCC8}" type="presParOf" srcId="{211788A7-7266-418E-A067-212CCCCBC313}" destId="{8AA3F722-A365-4D1C-9953-D598B37E70CC}" srcOrd="0" destOrd="0" presId="urn:microsoft.com/office/officeart/2008/layout/HalfCircleOrganizationChart"/>
    <dgm:cxn modelId="{7B049225-F143-4B90-B595-201A52C403B2}" type="presParOf" srcId="{211788A7-7266-418E-A067-212CCCCBC313}" destId="{39A67451-AAFD-451E-B43F-9FCD00CFC849}" srcOrd="1" destOrd="0" presId="urn:microsoft.com/office/officeart/2008/layout/HalfCircleOrganizationChart"/>
    <dgm:cxn modelId="{E4B8ED9B-2591-44AB-9816-0B82187C898F}" type="presParOf" srcId="{211788A7-7266-418E-A067-212CCCCBC313}" destId="{8C49FD8A-3019-4183-BB7C-F1223F741816}" srcOrd="2" destOrd="0" presId="urn:microsoft.com/office/officeart/2008/layout/HalfCircleOrganizationChart"/>
    <dgm:cxn modelId="{A61FAEC8-FD77-4F53-97D9-67BBA744C7B5}" type="presParOf" srcId="{211788A7-7266-418E-A067-212CCCCBC313}" destId="{477B4563-26AA-4488-971A-56B16ADDD575}" srcOrd="3" destOrd="0" presId="urn:microsoft.com/office/officeart/2008/layout/HalfCircleOrganizationChart"/>
    <dgm:cxn modelId="{04082104-89BA-415D-ABFD-CF19DCABC46A}" type="presParOf" srcId="{58A63C10-7F75-49CD-AAE7-B94B19A61486}" destId="{BDF08A29-B8C5-4CFA-9467-3F0607ABD7DC}" srcOrd="1" destOrd="0" presId="urn:microsoft.com/office/officeart/2008/layout/HalfCircleOrganizationChart"/>
    <dgm:cxn modelId="{8307E245-C8BC-4BEF-995D-849C864CB437}" type="presParOf" srcId="{58A63C10-7F75-49CD-AAE7-B94B19A61486}" destId="{14FB258A-12DE-467F-BD4E-FA0F49F8D772}" srcOrd="2" destOrd="0" presId="urn:microsoft.com/office/officeart/2008/layout/HalfCircleOrganizationChart"/>
    <dgm:cxn modelId="{C0050CDE-D56A-4697-9601-22A0F1B07A34}" type="presParOf" srcId="{3E7F23C8-6963-48B9-88E8-C64F4619221B}" destId="{01CDA836-491C-4C2D-9E8A-E94A71239A98}" srcOrd="2" destOrd="0" presId="urn:microsoft.com/office/officeart/2008/layout/HalfCircleOrganizationChart"/>
    <dgm:cxn modelId="{B4E7E02B-81B6-467E-8840-BA241ECA36FF}" type="presParOf" srcId="{870DAAEF-C133-444F-A686-31EFF5CDBB4D}" destId="{520D9F58-95A4-4B0B-B2CD-6DF1BC66827F}" srcOrd="2" destOrd="0" presId="urn:microsoft.com/office/officeart/2008/layout/HalfCircleOrganizationChart"/>
    <dgm:cxn modelId="{A4E1E019-A44C-4BC8-91B7-A958F9C413B8}" type="presParOf" srcId="{5B34DA31-97E4-4CBF-B12A-70B7C04FB10D}" destId="{7A33FCC0-8E27-4740-89E9-8E7AFAB57447}" srcOrd="2" destOrd="0" presId="urn:microsoft.com/office/officeart/2008/layout/HalfCircleOrganizationChart"/>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5FA21F-DBE4-46DE-AEFE-A281E97BB4CB}">
      <dsp:nvSpPr>
        <dsp:cNvPr id="0" name=""/>
        <dsp:cNvSpPr/>
      </dsp:nvSpPr>
      <dsp:spPr>
        <a:xfrm>
          <a:off x="1348215" y="700932"/>
          <a:ext cx="789271" cy="1281517"/>
        </a:xfrm>
        <a:custGeom>
          <a:avLst/>
          <a:gdLst/>
          <a:ahLst/>
          <a:cxnLst/>
          <a:rect l="0" t="0" r="0" b="0"/>
          <a:pathLst>
            <a:path>
              <a:moveTo>
                <a:pt x="0" y="0"/>
              </a:moveTo>
              <a:lnTo>
                <a:pt x="0" y="1147870"/>
              </a:lnTo>
              <a:lnTo>
                <a:pt x="789271" y="1147870"/>
              </a:lnTo>
              <a:lnTo>
                <a:pt x="789271" y="1281517"/>
              </a:lnTo>
            </a:path>
          </a:pathLst>
        </a:cu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887715-6514-4771-8A10-428C2CEDC0C1}">
      <dsp:nvSpPr>
        <dsp:cNvPr id="0" name=""/>
        <dsp:cNvSpPr/>
      </dsp:nvSpPr>
      <dsp:spPr>
        <a:xfrm>
          <a:off x="656149" y="700932"/>
          <a:ext cx="692065" cy="1291040"/>
        </a:xfrm>
        <a:custGeom>
          <a:avLst/>
          <a:gdLst/>
          <a:ahLst/>
          <a:cxnLst/>
          <a:rect l="0" t="0" r="0" b="0"/>
          <a:pathLst>
            <a:path>
              <a:moveTo>
                <a:pt x="692065" y="0"/>
              </a:moveTo>
              <a:lnTo>
                <a:pt x="692065" y="1157392"/>
              </a:lnTo>
              <a:lnTo>
                <a:pt x="0" y="1157392"/>
              </a:lnTo>
              <a:lnTo>
                <a:pt x="0" y="1291040"/>
              </a:lnTo>
            </a:path>
          </a:pathLst>
        </a:cu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4303435-D03A-4B94-8600-CEB3AA56CE00}">
      <dsp:nvSpPr>
        <dsp:cNvPr id="0" name=""/>
        <dsp:cNvSpPr/>
      </dsp:nvSpPr>
      <dsp:spPr>
        <a:xfrm>
          <a:off x="1030006" y="64515"/>
          <a:ext cx="636416" cy="636416"/>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DE22D77-A47F-4B72-8CDC-5638664272E2}">
      <dsp:nvSpPr>
        <dsp:cNvPr id="0" name=""/>
        <dsp:cNvSpPr/>
      </dsp:nvSpPr>
      <dsp:spPr>
        <a:xfrm>
          <a:off x="1030006" y="64515"/>
          <a:ext cx="636416" cy="636416"/>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6CFACF9-B29A-4037-895E-47238B337630}">
      <dsp:nvSpPr>
        <dsp:cNvPr id="0" name=""/>
        <dsp:cNvSpPr/>
      </dsp:nvSpPr>
      <dsp:spPr>
        <a:xfrm>
          <a:off x="711798" y="179070"/>
          <a:ext cx="1272833" cy="407306"/>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Cowlitz Transit Authority</a:t>
          </a:r>
          <a:br>
            <a:rPr lang="en-US" sz="1200" kern="1200"/>
          </a:br>
          <a:r>
            <a:rPr lang="en-US" sz="1200" kern="1200"/>
            <a:t>(PTBA)</a:t>
          </a:r>
        </a:p>
      </dsp:txBody>
      <dsp:txXfrm>
        <a:off x="711798" y="179070"/>
        <a:ext cx="1272833" cy="407306"/>
      </dsp:txXfrm>
    </dsp:sp>
    <dsp:sp modelId="{59809682-B536-4B5D-BBC0-9B49DCDA250E}">
      <dsp:nvSpPr>
        <dsp:cNvPr id="0" name=""/>
        <dsp:cNvSpPr/>
      </dsp:nvSpPr>
      <dsp:spPr>
        <a:xfrm>
          <a:off x="337941" y="1991973"/>
          <a:ext cx="636416" cy="636416"/>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7B517E2-A41E-4A16-A9B4-9121E01D05BD}">
      <dsp:nvSpPr>
        <dsp:cNvPr id="0" name=""/>
        <dsp:cNvSpPr/>
      </dsp:nvSpPr>
      <dsp:spPr>
        <a:xfrm>
          <a:off x="337941" y="1991973"/>
          <a:ext cx="636416" cy="636416"/>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2068EE-5823-4C09-8538-07B438E0E043}">
      <dsp:nvSpPr>
        <dsp:cNvPr id="0" name=""/>
        <dsp:cNvSpPr/>
      </dsp:nvSpPr>
      <dsp:spPr>
        <a:xfrm>
          <a:off x="19732" y="2106528"/>
          <a:ext cx="1272833" cy="407306"/>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Legal Counsel</a:t>
          </a:r>
        </a:p>
        <a:p>
          <a:pPr marL="0" lvl="0" indent="0" algn="ctr" defTabSz="533400">
            <a:lnSpc>
              <a:spcPct val="90000"/>
            </a:lnSpc>
            <a:spcBef>
              <a:spcPct val="0"/>
            </a:spcBef>
            <a:spcAft>
              <a:spcPct val="35000"/>
            </a:spcAft>
            <a:buNone/>
          </a:pPr>
          <a:r>
            <a:rPr lang="en-US" sz="1200" kern="1200"/>
            <a:t>(Contracted)</a:t>
          </a:r>
        </a:p>
      </dsp:txBody>
      <dsp:txXfrm>
        <a:off x="19732" y="2106528"/>
        <a:ext cx="1272833" cy="407306"/>
      </dsp:txXfrm>
    </dsp:sp>
    <dsp:sp modelId="{8958F43F-226A-422A-B2D1-424DD66C1B58}">
      <dsp:nvSpPr>
        <dsp:cNvPr id="0" name=""/>
        <dsp:cNvSpPr/>
      </dsp:nvSpPr>
      <dsp:spPr>
        <a:xfrm>
          <a:off x="1819278" y="1982450"/>
          <a:ext cx="636416" cy="636416"/>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179E9EE-E27E-4729-BA21-AC90D1AE52C5}">
      <dsp:nvSpPr>
        <dsp:cNvPr id="0" name=""/>
        <dsp:cNvSpPr/>
      </dsp:nvSpPr>
      <dsp:spPr>
        <a:xfrm>
          <a:off x="1819278" y="1982450"/>
          <a:ext cx="636416" cy="636416"/>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F8074AB-E3C8-4612-86E0-95815EBF20A7}">
      <dsp:nvSpPr>
        <dsp:cNvPr id="0" name=""/>
        <dsp:cNvSpPr/>
      </dsp:nvSpPr>
      <dsp:spPr>
        <a:xfrm>
          <a:off x="1501069" y="2097005"/>
          <a:ext cx="1272833" cy="407306"/>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CTA Treasurer</a:t>
          </a:r>
          <a:br>
            <a:rPr lang="en-US" sz="1200" kern="1200"/>
          </a:br>
          <a:r>
            <a:rPr lang="en-US" sz="1200" kern="1200"/>
            <a:t>RCW 81.112.120</a:t>
          </a:r>
        </a:p>
      </dsp:txBody>
      <dsp:txXfrm>
        <a:off x="1501069" y="2097005"/>
        <a:ext cx="1272833" cy="40730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D6DD68-5201-4053-A288-9BDAF90CA7E8}">
      <dsp:nvSpPr>
        <dsp:cNvPr id="0" name=""/>
        <dsp:cNvSpPr/>
      </dsp:nvSpPr>
      <dsp:spPr>
        <a:xfrm>
          <a:off x="2477139" y="3204685"/>
          <a:ext cx="542483" cy="2028417"/>
        </a:xfrm>
        <a:custGeom>
          <a:avLst/>
          <a:gdLst/>
          <a:ahLst/>
          <a:cxnLst/>
          <a:rect l="0" t="0" r="0" b="0"/>
          <a:pathLst>
            <a:path>
              <a:moveTo>
                <a:pt x="0" y="0"/>
              </a:moveTo>
              <a:lnTo>
                <a:pt x="0" y="2028417"/>
              </a:lnTo>
              <a:lnTo>
                <a:pt x="542483" y="2028417"/>
              </a:lnTo>
            </a:path>
          </a:pathLst>
        </a:custGeom>
        <a:noFill/>
        <a:ln w="1905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8021E5D-10ED-4A69-AFA2-E7C545C186B5}">
      <dsp:nvSpPr>
        <dsp:cNvPr id="0" name=""/>
        <dsp:cNvSpPr/>
      </dsp:nvSpPr>
      <dsp:spPr>
        <a:xfrm>
          <a:off x="2477139" y="3204685"/>
          <a:ext cx="542483" cy="1191105"/>
        </a:xfrm>
        <a:custGeom>
          <a:avLst/>
          <a:gdLst/>
          <a:ahLst/>
          <a:cxnLst/>
          <a:rect l="0" t="0" r="0" b="0"/>
          <a:pathLst>
            <a:path>
              <a:moveTo>
                <a:pt x="0" y="0"/>
              </a:moveTo>
              <a:lnTo>
                <a:pt x="0" y="1191105"/>
              </a:lnTo>
              <a:lnTo>
                <a:pt x="542483" y="1191105"/>
              </a:lnTo>
            </a:path>
          </a:pathLst>
        </a:custGeom>
        <a:noFill/>
        <a:ln w="1905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D2FF9A-CF23-450F-97B2-9BE71FFB36E3}">
      <dsp:nvSpPr>
        <dsp:cNvPr id="0" name=""/>
        <dsp:cNvSpPr/>
      </dsp:nvSpPr>
      <dsp:spPr>
        <a:xfrm>
          <a:off x="2477139" y="3204685"/>
          <a:ext cx="542483" cy="353793"/>
        </a:xfrm>
        <a:custGeom>
          <a:avLst/>
          <a:gdLst/>
          <a:ahLst/>
          <a:cxnLst/>
          <a:rect l="0" t="0" r="0" b="0"/>
          <a:pathLst>
            <a:path>
              <a:moveTo>
                <a:pt x="0" y="0"/>
              </a:moveTo>
              <a:lnTo>
                <a:pt x="0" y="353793"/>
              </a:lnTo>
              <a:lnTo>
                <a:pt x="542483" y="353793"/>
              </a:lnTo>
            </a:path>
          </a:pathLst>
        </a:custGeom>
        <a:noFill/>
        <a:ln w="1905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285B82-B349-408C-804F-853750E3DDE3}">
      <dsp:nvSpPr>
        <dsp:cNvPr id="0" name=""/>
        <dsp:cNvSpPr/>
      </dsp:nvSpPr>
      <dsp:spPr>
        <a:xfrm>
          <a:off x="2244425" y="2187668"/>
          <a:ext cx="232713" cy="427360"/>
        </a:xfrm>
        <a:custGeom>
          <a:avLst/>
          <a:gdLst/>
          <a:ahLst/>
          <a:cxnLst/>
          <a:rect l="0" t="0" r="0" b="0"/>
          <a:pathLst>
            <a:path>
              <a:moveTo>
                <a:pt x="0" y="0"/>
              </a:moveTo>
              <a:lnTo>
                <a:pt x="0" y="303532"/>
              </a:lnTo>
              <a:lnTo>
                <a:pt x="232713" y="303532"/>
              </a:lnTo>
              <a:lnTo>
                <a:pt x="232713" y="427360"/>
              </a:lnTo>
            </a:path>
          </a:pathLst>
        </a:custGeom>
        <a:noFill/>
        <a:ln w="1905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D7759F-844F-46E2-AE62-021BA88302D8}">
      <dsp:nvSpPr>
        <dsp:cNvPr id="0" name=""/>
        <dsp:cNvSpPr/>
      </dsp:nvSpPr>
      <dsp:spPr>
        <a:xfrm>
          <a:off x="1275797" y="3204685"/>
          <a:ext cx="316857" cy="1191105"/>
        </a:xfrm>
        <a:custGeom>
          <a:avLst/>
          <a:gdLst/>
          <a:ahLst/>
          <a:cxnLst/>
          <a:rect l="0" t="0" r="0" b="0"/>
          <a:pathLst>
            <a:path>
              <a:moveTo>
                <a:pt x="0" y="0"/>
              </a:moveTo>
              <a:lnTo>
                <a:pt x="0" y="1191105"/>
              </a:lnTo>
              <a:lnTo>
                <a:pt x="316857" y="1191105"/>
              </a:lnTo>
            </a:path>
          </a:pathLst>
        </a:custGeom>
        <a:noFill/>
        <a:ln w="1905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D8ECB1-B458-4D62-9A5C-A77031429E14}">
      <dsp:nvSpPr>
        <dsp:cNvPr id="0" name=""/>
        <dsp:cNvSpPr/>
      </dsp:nvSpPr>
      <dsp:spPr>
        <a:xfrm>
          <a:off x="1275797" y="3204685"/>
          <a:ext cx="316857" cy="353793"/>
        </a:xfrm>
        <a:custGeom>
          <a:avLst/>
          <a:gdLst/>
          <a:ahLst/>
          <a:cxnLst/>
          <a:rect l="0" t="0" r="0" b="0"/>
          <a:pathLst>
            <a:path>
              <a:moveTo>
                <a:pt x="0" y="0"/>
              </a:moveTo>
              <a:lnTo>
                <a:pt x="0" y="353793"/>
              </a:lnTo>
              <a:lnTo>
                <a:pt x="316857" y="353793"/>
              </a:lnTo>
            </a:path>
          </a:pathLst>
        </a:custGeom>
        <a:noFill/>
        <a:ln w="1905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B1B0F8-4AA9-4C95-B6B9-DB4E4AFE2559}">
      <dsp:nvSpPr>
        <dsp:cNvPr id="0" name=""/>
        <dsp:cNvSpPr/>
      </dsp:nvSpPr>
      <dsp:spPr>
        <a:xfrm>
          <a:off x="1275797" y="2187668"/>
          <a:ext cx="968628" cy="427360"/>
        </a:xfrm>
        <a:custGeom>
          <a:avLst/>
          <a:gdLst/>
          <a:ahLst/>
          <a:cxnLst/>
          <a:rect l="0" t="0" r="0" b="0"/>
          <a:pathLst>
            <a:path>
              <a:moveTo>
                <a:pt x="968628" y="0"/>
              </a:moveTo>
              <a:lnTo>
                <a:pt x="968628" y="303532"/>
              </a:lnTo>
              <a:lnTo>
                <a:pt x="0" y="303532"/>
              </a:lnTo>
              <a:lnTo>
                <a:pt x="0" y="427360"/>
              </a:lnTo>
            </a:path>
          </a:pathLst>
        </a:custGeom>
        <a:noFill/>
        <a:ln w="1905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7FAE867-0DFB-48A4-8C16-782149ECACEA}">
      <dsp:nvSpPr>
        <dsp:cNvPr id="0" name=""/>
        <dsp:cNvSpPr/>
      </dsp:nvSpPr>
      <dsp:spPr>
        <a:xfrm>
          <a:off x="2100018" y="1215798"/>
          <a:ext cx="144406" cy="280510"/>
        </a:xfrm>
        <a:custGeom>
          <a:avLst/>
          <a:gdLst/>
          <a:ahLst/>
          <a:cxnLst/>
          <a:rect l="0" t="0" r="0" b="0"/>
          <a:pathLst>
            <a:path>
              <a:moveTo>
                <a:pt x="0" y="0"/>
              </a:moveTo>
              <a:lnTo>
                <a:pt x="0" y="156682"/>
              </a:lnTo>
              <a:lnTo>
                <a:pt x="144406" y="156682"/>
              </a:lnTo>
              <a:lnTo>
                <a:pt x="144406" y="280510"/>
              </a:lnTo>
            </a:path>
          </a:pathLst>
        </a:custGeom>
        <a:noFill/>
        <a:ln w="1905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B1146A-43F0-4C24-BEAB-B9662E78C0CD}">
      <dsp:nvSpPr>
        <dsp:cNvPr id="0" name=""/>
        <dsp:cNvSpPr/>
      </dsp:nvSpPr>
      <dsp:spPr>
        <a:xfrm>
          <a:off x="2324088" y="591045"/>
          <a:ext cx="1633088" cy="141234"/>
        </a:xfrm>
        <a:custGeom>
          <a:avLst/>
          <a:gdLst/>
          <a:ahLst/>
          <a:cxnLst/>
          <a:rect l="0" t="0" r="0" b="0"/>
          <a:pathLst>
            <a:path>
              <a:moveTo>
                <a:pt x="1633088" y="0"/>
              </a:moveTo>
              <a:lnTo>
                <a:pt x="1633088" y="141234"/>
              </a:lnTo>
              <a:lnTo>
                <a:pt x="0" y="141234"/>
              </a:lnTo>
            </a:path>
          </a:pathLst>
        </a:cu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19021A-DB77-4D28-8F43-6346C5E746F3}">
      <dsp:nvSpPr>
        <dsp:cNvPr id="0" name=""/>
        <dsp:cNvSpPr/>
      </dsp:nvSpPr>
      <dsp:spPr>
        <a:xfrm>
          <a:off x="3908355" y="591045"/>
          <a:ext cx="91440" cy="1014994"/>
        </a:xfrm>
        <a:custGeom>
          <a:avLst/>
          <a:gdLst/>
          <a:ahLst/>
          <a:cxnLst/>
          <a:rect l="0" t="0" r="0" b="0"/>
          <a:pathLst>
            <a:path>
              <a:moveTo>
                <a:pt x="48821" y="0"/>
              </a:moveTo>
              <a:lnTo>
                <a:pt x="48821" y="891166"/>
              </a:lnTo>
              <a:lnTo>
                <a:pt x="45720" y="891166"/>
              </a:lnTo>
              <a:lnTo>
                <a:pt x="45720" y="1014994"/>
              </a:lnTo>
            </a:path>
          </a:pathLst>
        </a:cu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F887B0-5530-4973-8060-A688DE850434}">
      <dsp:nvSpPr>
        <dsp:cNvPr id="0" name=""/>
        <dsp:cNvSpPr/>
      </dsp:nvSpPr>
      <dsp:spPr>
        <a:xfrm>
          <a:off x="3640289" y="1389"/>
          <a:ext cx="633774" cy="589656"/>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97FAAF-EAA4-451B-A42F-C13903F20483}">
      <dsp:nvSpPr>
        <dsp:cNvPr id="0" name=""/>
        <dsp:cNvSpPr/>
      </dsp:nvSpPr>
      <dsp:spPr>
        <a:xfrm>
          <a:off x="3640289" y="1389"/>
          <a:ext cx="633774" cy="589656"/>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D9B876-AFE0-4117-BA6E-6720376D8A92}">
      <dsp:nvSpPr>
        <dsp:cNvPr id="0" name=""/>
        <dsp:cNvSpPr/>
      </dsp:nvSpPr>
      <dsp:spPr>
        <a:xfrm>
          <a:off x="3323402" y="107527"/>
          <a:ext cx="1267548" cy="377380"/>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City of Longview</a:t>
          </a:r>
          <a:br>
            <a:rPr lang="en-US" sz="1000" kern="1200"/>
          </a:br>
          <a:r>
            <a:rPr lang="en-US" sz="1000" kern="1200"/>
            <a:t>Interlocal Agreement </a:t>
          </a:r>
          <a:br>
            <a:rPr lang="en-US" sz="1000" kern="1200"/>
          </a:br>
          <a:r>
            <a:rPr lang="en-US" sz="1000" kern="1200"/>
            <a:t>(Transit Operations, FTA Grant Recipient)</a:t>
          </a:r>
        </a:p>
      </dsp:txBody>
      <dsp:txXfrm>
        <a:off x="3323402" y="107527"/>
        <a:ext cx="1267548" cy="377380"/>
      </dsp:txXfrm>
    </dsp:sp>
    <dsp:sp modelId="{68E03261-EBD9-4A52-BAB6-0D3E75A34EF8}">
      <dsp:nvSpPr>
        <dsp:cNvPr id="0" name=""/>
        <dsp:cNvSpPr/>
      </dsp:nvSpPr>
      <dsp:spPr>
        <a:xfrm>
          <a:off x="3659246" y="1606040"/>
          <a:ext cx="589656" cy="589414"/>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C071FD-A397-45BE-9E66-DA5D151BEEA3}">
      <dsp:nvSpPr>
        <dsp:cNvPr id="0" name=""/>
        <dsp:cNvSpPr/>
      </dsp:nvSpPr>
      <dsp:spPr>
        <a:xfrm>
          <a:off x="3659246" y="1606040"/>
          <a:ext cx="589656" cy="589414"/>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1DFCD5-EA4C-4D6E-8197-D6ABE578D08B}">
      <dsp:nvSpPr>
        <dsp:cNvPr id="0" name=""/>
        <dsp:cNvSpPr/>
      </dsp:nvSpPr>
      <dsp:spPr>
        <a:xfrm>
          <a:off x="3364418" y="1712135"/>
          <a:ext cx="1179312" cy="377225"/>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Paratransit Services (Contracted)</a:t>
          </a:r>
        </a:p>
      </dsp:txBody>
      <dsp:txXfrm>
        <a:off x="3364418" y="1712135"/>
        <a:ext cx="1179312" cy="377225"/>
      </dsp:txXfrm>
    </dsp:sp>
    <dsp:sp modelId="{54906A4C-6721-41FF-8521-9CCCA30854D8}">
      <dsp:nvSpPr>
        <dsp:cNvPr id="0" name=""/>
        <dsp:cNvSpPr/>
      </dsp:nvSpPr>
      <dsp:spPr>
        <a:xfrm>
          <a:off x="1805190" y="626142"/>
          <a:ext cx="589656" cy="589656"/>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0A381E-AE63-42EF-8DCD-C9C7FF314022}">
      <dsp:nvSpPr>
        <dsp:cNvPr id="0" name=""/>
        <dsp:cNvSpPr/>
      </dsp:nvSpPr>
      <dsp:spPr>
        <a:xfrm>
          <a:off x="1805190" y="626142"/>
          <a:ext cx="589656" cy="589656"/>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EF76CC-11B0-4099-88CD-5510D7713E35}">
      <dsp:nvSpPr>
        <dsp:cNvPr id="0" name=""/>
        <dsp:cNvSpPr/>
      </dsp:nvSpPr>
      <dsp:spPr>
        <a:xfrm>
          <a:off x="1510362" y="732280"/>
          <a:ext cx="1179312" cy="377380"/>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Public Works Director</a:t>
          </a:r>
        </a:p>
      </dsp:txBody>
      <dsp:txXfrm>
        <a:off x="1510362" y="732280"/>
        <a:ext cx="1179312" cy="377380"/>
      </dsp:txXfrm>
    </dsp:sp>
    <dsp:sp modelId="{F3340B2A-8F3E-4953-A479-AAE06B022AAA}">
      <dsp:nvSpPr>
        <dsp:cNvPr id="0" name=""/>
        <dsp:cNvSpPr/>
      </dsp:nvSpPr>
      <dsp:spPr>
        <a:xfrm>
          <a:off x="1873325" y="1496308"/>
          <a:ext cx="742200" cy="691360"/>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840593-1753-4CAC-9A25-B5702E414C73}">
      <dsp:nvSpPr>
        <dsp:cNvPr id="0" name=""/>
        <dsp:cNvSpPr/>
      </dsp:nvSpPr>
      <dsp:spPr>
        <a:xfrm>
          <a:off x="1873325" y="1496308"/>
          <a:ext cx="742200" cy="691360"/>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D94D30-5CB3-4905-BA90-77A811D9DB38}">
      <dsp:nvSpPr>
        <dsp:cNvPr id="0" name=""/>
        <dsp:cNvSpPr/>
      </dsp:nvSpPr>
      <dsp:spPr>
        <a:xfrm>
          <a:off x="1502225" y="1620753"/>
          <a:ext cx="1484400" cy="442470"/>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Transit Manager</a:t>
          </a:r>
          <a:br>
            <a:rPr lang="en-US" sz="1200" kern="1200"/>
          </a:br>
          <a:r>
            <a:rPr lang="en-US" sz="1200" kern="1200"/>
            <a:t>Reports to CTA | Administers Paratransit Contract</a:t>
          </a:r>
        </a:p>
      </dsp:txBody>
      <dsp:txXfrm>
        <a:off x="1502225" y="1620753"/>
        <a:ext cx="1484400" cy="442470"/>
      </dsp:txXfrm>
    </dsp:sp>
    <dsp:sp modelId="{27BD2406-500B-4033-9E4C-1786C7958D6F}">
      <dsp:nvSpPr>
        <dsp:cNvPr id="0" name=""/>
        <dsp:cNvSpPr/>
      </dsp:nvSpPr>
      <dsp:spPr>
        <a:xfrm>
          <a:off x="980969" y="2615029"/>
          <a:ext cx="589656" cy="589656"/>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E8B365-EC3D-49B5-9EF3-EC7D4BD20F61}">
      <dsp:nvSpPr>
        <dsp:cNvPr id="0" name=""/>
        <dsp:cNvSpPr/>
      </dsp:nvSpPr>
      <dsp:spPr>
        <a:xfrm>
          <a:off x="980969" y="2615029"/>
          <a:ext cx="589656" cy="589656"/>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DEA8870-337F-4479-BD42-FA1F1C8AF4E6}">
      <dsp:nvSpPr>
        <dsp:cNvPr id="0" name=""/>
        <dsp:cNvSpPr/>
      </dsp:nvSpPr>
      <dsp:spPr>
        <a:xfrm>
          <a:off x="686140" y="2721167"/>
          <a:ext cx="1179312" cy="377380"/>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Transit Supervisor</a:t>
          </a:r>
        </a:p>
      </dsp:txBody>
      <dsp:txXfrm>
        <a:off x="686140" y="2721167"/>
        <a:ext cx="1179312" cy="377380"/>
      </dsp:txXfrm>
    </dsp:sp>
    <dsp:sp modelId="{5D64CF60-1E42-402E-8223-196A5AE483B7}">
      <dsp:nvSpPr>
        <dsp:cNvPr id="0" name=""/>
        <dsp:cNvSpPr/>
      </dsp:nvSpPr>
      <dsp:spPr>
        <a:xfrm>
          <a:off x="1521896" y="3452341"/>
          <a:ext cx="589656" cy="589656"/>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90B9DE7-08F1-41AB-9420-DE9E2C08E5A8}">
      <dsp:nvSpPr>
        <dsp:cNvPr id="0" name=""/>
        <dsp:cNvSpPr/>
      </dsp:nvSpPr>
      <dsp:spPr>
        <a:xfrm>
          <a:off x="1521896" y="3452341"/>
          <a:ext cx="589656" cy="589656"/>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46FD05-AC14-4A55-BBAC-4B3517683C73}">
      <dsp:nvSpPr>
        <dsp:cNvPr id="0" name=""/>
        <dsp:cNvSpPr/>
      </dsp:nvSpPr>
      <dsp:spPr>
        <a:xfrm>
          <a:off x="1227068" y="3558479"/>
          <a:ext cx="1179312" cy="377380"/>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Transit Dispatcher (2)</a:t>
          </a:r>
        </a:p>
      </dsp:txBody>
      <dsp:txXfrm>
        <a:off x="1227068" y="3558479"/>
        <a:ext cx="1179312" cy="377380"/>
      </dsp:txXfrm>
    </dsp:sp>
    <dsp:sp modelId="{FB975457-3E7E-4C9A-AD2C-FB8EF28AD050}">
      <dsp:nvSpPr>
        <dsp:cNvPr id="0" name=""/>
        <dsp:cNvSpPr/>
      </dsp:nvSpPr>
      <dsp:spPr>
        <a:xfrm>
          <a:off x="1521896" y="4289653"/>
          <a:ext cx="589656" cy="589656"/>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0208E4-2E17-4A38-8429-C6CC284F6DA8}">
      <dsp:nvSpPr>
        <dsp:cNvPr id="0" name=""/>
        <dsp:cNvSpPr/>
      </dsp:nvSpPr>
      <dsp:spPr>
        <a:xfrm>
          <a:off x="1521896" y="4289653"/>
          <a:ext cx="589656" cy="589656"/>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97F9540-2C18-44AD-8F7C-D761D58AABEC}">
      <dsp:nvSpPr>
        <dsp:cNvPr id="0" name=""/>
        <dsp:cNvSpPr/>
      </dsp:nvSpPr>
      <dsp:spPr>
        <a:xfrm>
          <a:off x="1227068" y="4395791"/>
          <a:ext cx="1179312" cy="377380"/>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Transit Operator (28</a:t>
          </a:r>
          <a:r>
            <a:rPr lang="en-US" sz="1000" kern="1200"/>
            <a:t>)</a:t>
          </a:r>
        </a:p>
      </dsp:txBody>
      <dsp:txXfrm>
        <a:off x="1227068" y="4395791"/>
        <a:ext cx="1179312" cy="377380"/>
      </dsp:txXfrm>
    </dsp:sp>
    <dsp:sp modelId="{28E83161-485B-481B-8342-0C2309865357}">
      <dsp:nvSpPr>
        <dsp:cNvPr id="0" name=""/>
        <dsp:cNvSpPr/>
      </dsp:nvSpPr>
      <dsp:spPr>
        <a:xfrm>
          <a:off x="2182311" y="2615029"/>
          <a:ext cx="589656" cy="589656"/>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8560D42-6444-46F6-89D0-E65CCAECD733}">
      <dsp:nvSpPr>
        <dsp:cNvPr id="0" name=""/>
        <dsp:cNvSpPr/>
      </dsp:nvSpPr>
      <dsp:spPr>
        <a:xfrm>
          <a:off x="2182311" y="2615029"/>
          <a:ext cx="589656" cy="589656"/>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CE0D7A-998E-4403-AB81-ED80FBA4E414}">
      <dsp:nvSpPr>
        <dsp:cNvPr id="0" name=""/>
        <dsp:cNvSpPr/>
      </dsp:nvSpPr>
      <dsp:spPr>
        <a:xfrm>
          <a:off x="1887483" y="2721167"/>
          <a:ext cx="1179312" cy="377380"/>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Transit Supervisor</a:t>
          </a:r>
        </a:p>
      </dsp:txBody>
      <dsp:txXfrm>
        <a:off x="1887483" y="2721167"/>
        <a:ext cx="1179312" cy="377380"/>
      </dsp:txXfrm>
    </dsp:sp>
    <dsp:sp modelId="{837AE610-3C24-4558-9BD0-F38DB36490E8}">
      <dsp:nvSpPr>
        <dsp:cNvPr id="0" name=""/>
        <dsp:cNvSpPr/>
      </dsp:nvSpPr>
      <dsp:spPr>
        <a:xfrm>
          <a:off x="2948864" y="3452341"/>
          <a:ext cx="589656" cy="589656"/>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EF6AFAB-1BE2-4122-BAE8-83C923ED7B7F}">
      <dsp:nvSpPr>
        <dsp:cNvPr id="0" name=""/>
        <dsp:cNvSpPr/>
      </dsp:nvSpPr>
      <dsp:spPr>
        <a:xfrm>
          <a:off x="2948864" y="3452341"/>
          <a:ext cx="589656" cy="589656"/>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3B6B0F-3549-43FD-BBF6-776E10AF88B9}">
      <dsp:nvSpPr>
        <dsp:cNvPr id="0" name=""/>
        <dsp:cNvSpPr/>
      </dsp:nvSpPr>
      <dsp:spPr>
        <a:xfrm>
          <a:off x="2654036" y="3558479"/>
          <a:ext cx="1179312" cy="377380"/>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Administrative Assistant</a:t>
          </a:r>
        </a:p>
      </dsp:txBody>
      <dsp:txXfrm>
        <a:off x="2654036" y="3558479"/>
        <a:ext cx="1179312" cy="377380"/>
      </dsp:txXfrm>
    </dsp:sp>
    <dsp:sp modelId="{C6AF860D-1466-4ED7-8758-1442836CA6F0}">
      <dsp:nvSpPr>
        <dsp:cNvPr id="0" name=""/>
        <dsp:cNvSpPr/>
      </dsp:nvSpPr>
      <dsp:spPr>
        <a:xfrm>
          <a:off x="2948864" y="4289653"/>
          <a:ext cx="589656" cy="589656"/>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1ECFF9C-5FAA-4B99-8E62-36904DFCB0DF}">
      <dsp:nvSpPr>
        <dsp:cNvPr id="0" name=""/>
        <dsp:cNvSpPr/>
      </dsp:nvSpPr>
      <dsp:spPr>
        <a:xfrm>
          <a:off x="2948864" y="4289653"/>
          <a:ext cx="589656" cy="589656"/>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93EE38F-49B7-4B2D-9299-24BC170A3DB9}">
      <dsp:nvSpPr>
        <dsp:cNvPr id="0" name=""/>
        <dsp:cNvSpPr/>
      </dsp:nvSpPr>
      <dsp:spPr>
        <a:xfrm>
          <a:off x="2654036" y="4395791"/>
          <a:ext cx="1179312" cy="377380"/>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Transit Maintenance | Customer Service</a:t>
          </a:r>
        </a:p>
      </dsp:txBody>
      <dsp:txXfrm>
        <a:off x="2654036" y="4395791"/>
        <a:ext cx="1179312" cy="377380"/>
      </dsp:txXfrm>
    </dsp:sp>
    <dsp:sp modelId="{39A67451-AAFD-451E-B43F-9FCD00CFC849}">
      <dsp:nvSpPr>
        <dsp:cNvPr id="0" name=""/>
        <dsp:cNvSpPr/>
      </dsp:nvSpPr>
      <dsp:spPr>
        <a:xfrm>
          <a:off x="2948864" y="5126964"/>
          <a:ext cx="589656" cy="589656"/>
        </a:xfrm>
        <a:prstGeom prst="arc">
          <a:avLst>
            <a:gd name="adj1" fmla="val 13200000"/>
            <a:gd name="adj2" fmla="val 192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C49FD8A-3019-4183-BB7C-F1223F741816}">
      <dsp:nvSpPr>
        <dsp:cNvPr id="0" name=""/>
        <dsp:cNvSpPr/>
      </dsp:nvSpPr>
      <dsp:spPr>
        <a:xfrm>
          <a:off x="2948864" y="5126964"/>
          <a:ext cx="589656" cy="589656"/>
        </a:xfrm>
        <a:prstGeom prst="arc">
          <a:avLst>
            <a:gd name="adj1" fmla="val 2400000"/>
            <a:gd name="adj2" fmla="val 8400000"/>
          </a:avLst>
        </a:prstGeom>
        <a:noFill/>
        <a:ln w="1905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A3F722-A365-4D1C-9953-D598B37E70CC}">
      <dsp:nvSpPr>
        <dsp:cNvPr id="0" name=""/>
        <dsp:cNvSpPr/>
      </dsp:nvSpPr>
      <dsp:spPr>
        <a:xfrm>
          <a:off x="2654036" y="5233103"/>
          <a:ext cx="1179312" cy="377380"/>
        </a:xfrm>
        <a:prstGeom prst="rect">
          <a:avLst/>
        </a:prstGeom>
        <a:noFill/>
        <a:ln w="1905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Office Assistant |Customer Service</a:t>
          </a:r>
        </a:p>
      </dsp:txBody>
      <dsp:txXfrm>
        <a:off x="2654036" y="5233103"/>
        <a:ext cx="1179312" cy="377380"/>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D8D115962124E4183D5CB9EEFD827B6"/>
        <w:category>
          <w:name w:val="General"/>
          <w:gallery w:val="placeholder"/>
        </w:category>
        <w:types>
          <w:type w:val="bbPlcHdr"/>
        </w:types>
        <w:behaviors>
          <w:behavior w:val="content"/>
        </w:behaviors>
        <w:guid w:val="{016FF3C0-3169-4E08-9206-34ACE47EEE5B}"/>
      </w:docPartPr>
      <w:docPartBody>
        <w:p w:rsidR="00502659" w:rsidRDefault="002C501D">
          <w:r>
            <w:t>Title</w:t>
          </w:r>
        </w:p>
      </w:docPartBody>
    </w:docPart>
    <w:docPart>
      <w:docPartPr>
        <w:name w:val="D114122FCFCE4905A0084CE3FF976FFA"/>
        <w:category>
          <w:name w:val="General"/>
          <w:gallery w:val="placeholder"/>
        </w:category>
        <w:types>
          <w:type w:val="bbPlcHdr"/>
        </w:types>
        <w:behaviors>
          <w:behavior w:val="content"/>
        </w:behaviors>
        <w:guid w:val="{90407608-CA41-44D2-A101-82676CD12DEA}"/>
      </w:docPartPr>
      <w:docPartBody>
        <w:p w:rsidR="00502659" w:rsidRDefault="002C501D">
          <w:r>
            <w:t>subtitle</w:t>
          </w:r>
        </w:p>
      </w:docPartBody>
    </w:docPart>
    <w:docPart>
      <w:docPartPr>
        <w:name w:val="1C91049BE3614DD892DA4D3B4C4A4120"/>
        <w:category>
          <w:name w:val="General"/>
          <w:gallery w:val="placeholder"/>
        </w:category>
        <w:types>
          <w:type w:val="bbPlcHdr"/>
        </w:types>
        <w:behaviors>
          <w:behavior w:val="content"/>
        </w:behaviors>
        <w:guid w:val="{F203BC0D-4C17-4184-A439-1DAE74CF8A10}"/>
      </w:docPartPr>
      <w:docPartBody>
        <w:p w:rsidR="00502659" w:rsidRDefault="002C501D" w:rsidP="002C501D">
          <w:r w:rsidRPr="009213CD">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GPGothicE">
    <w:charset w:val="80"/>
    <w:family w:val="swiss"/>
    <w:pitch w:val="variable"/>
    <w:sig w:usb0="E00002FF" w:usb1="2AC7EDFE" w:usb2="00000012" w:usb3="00000000" w:csb0="0002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Narrow">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501D"/>
    <w:rsid w:val="00001F59"/>
    <w:rsid w:val="00002715"/>
    <w:rsid w:val="00090783"/>
    <w:rsid w:val="000B37C6"/>
    <w:rsid w:val="000C1194"/>
    <w:rsid w:val="00111E31"/>
    <w:rsid w:val="001252E5"/>
    <w:rsid w:val="001658EC"/>
    <w:rsid w:val="001943FD"/>
    <w:rsid w:val="002449A3"/>
    <w:rsid w:val="00252DCC"/>
    <w:rsid w:val="00272295"/>
    <w:rsid w:val="002C501D"/>
    <w:rsid w:val="002D074E"/>
    <w:rsid w:val="002F4D24"/>
    <w:rsid w:val="00323FAF"/>
    <w:rsid w:val="003C5AA0"/>
    <w:rsid w:val="003D0FE9"/>
    <w:rsid w:val="00430773"/>
    <w:rsid w:val="004502B0"/>
    <w:rsid w:val="004C6393"/>
    <w:rsid w:val="00502659"/>
    <w:rsid w:val="00570EAF"/>
    <w:rsid w:val="005F7B2A"/>
    <w:rsid w:val="00637C58"/>
    <w:rsid w:val="006842A8"/>
    <w:rsid w:val="006F6E29"/>
    <w:rsid w:val="007242D4"/>
    <w:rsid w:val="0077294C"/>
    <w:rsid w:val="00786954"/>
    <w:rsid w:val="007A05F2"/>
    <w:rsid w:val="007E2EBA"/>
    <w:rsid w:val="008563D2"/>
    <w:rsid w:val="008B0D8E"/>
    <w:rsid w:val="008C4537"/>
    <w:rsid w:val="008F24D0"/>
    <w:rsid w:val="009317A2"/>
    <w:rsid w:val="00934B2B"/>
    <w:rsid w:val="009F0725"/>
    <w:rsid w:val="00A10E0F"/>
    <w:rsid w:val="00A97D9C"/>
    <w:rsid w:val="00AF6650"/>
    <w:rsid w:val="00B344BB"/>
    <w:rsid w:val="00BA3032"/>
    <w:rsid w:val="00BD7351"/>
    <w:rsid w:val="00BE4217"/>
    <w:rsid w:val="00CB5F7F"/>
    <w:rsid w:val="00D027D5"/>
    <w:rsid w:val="00D51544"/>
    <w:rsid w:val="00D609C0"/>
    <w:rsid w:val="00D76D84"/>
    <w:rsid w:val="00D8111A"/>
    <w:rsid w:val="00D96592"/>
    <w:rsid w:val="00DF27E8"/>
    <w:rsid w:val="00E42EFB"/>
    <w:rsid w:val="00E44BA5"/>
    <w:rsid w:val="00E45287"/>
    <w:rsid w:val="00E63ABE"/>
    <w:rsid w:val="00ED7EFC"/>
    <w:rsid w:val="00F05ABF"/>
    <w:rsid w:val="00F92B16"/>
    <w:rsid w:val="00FB7E5A"/>
    <w:rsid w:val="00FF3B3B"/>
    <w:rsid w:val="00FF71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pPr>
      <w:spacing w:after="200" w:line="240" w:lineRule="auto"/>
      <w:contextualSpacing/>
      <w:outlineLvl w:val="0"/>
    </w:pPr>
    <w:rPr>
      <w:rFonts w:asciiTheme="majorHAnsi" w:eastAsiaTheme="minorHAnsi" w:hAnsiTheme="majorHAnsi" w:cs="Times New Roman"/>
      <w:caps/>
      <w:color w:val="0E2841" w:themeColor="text2"/>
      <w:kern w:val="24"/>
      <w:sz w:val="32"/>
      <w:szCs w:val="3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inorHAnsi" w:hAnsiTheme="majorHAnsi" w:cs="Times New Roman"/>
      <w:caps/>
      <w:color w:val="0E2841" w:themeColor="text2"/>
      <w:kern w:val="24"/>
      <w:sz w:val="32"/>
      <w:szCs w:val="32"/>
      <w14:ligatures w14:val="standardContextual"/>
    </w:rPr>
  </w:style>
  <w:style w:type="paragraph" w:styleId="Date">
    <w:name w:val="Date"/>
    <w:basedOn w:val="Normal"/>
    <w:link w:val="DateChar"/>
    <w:uiPriority w:val="2"/>
    <w:qFormat/>
    <w:pPr>
      <w:spacing w:after="0" w:line="276" w:lineRule="auto"/>
      <w:jc w:val="center"/>
    </w:pPr>
    <w:rPr>
      <w:rFonts w:eastAsiaTheme="minorHAnsi" w:cs="Times New Roman"/>
      <w:color w:val="FFFFFF" w:themeColor="background1"/>
      <w:kern w:val="24"/>
      <w:sz w:val="32"/>
      <w:szCs w:val="23"/>
      <w14:ligatures w14:val="standardContextual"/>
    </w:rPr>
  </w:style>
  <w:style w:type="character" w:customStyle="1" w:styleId="DateChar">
    <w:name w:val="Date Char"/>
    <w:basedOn w:val="DefaultParagraphFont"/>
    <w:link w:val="Date"/>
    <w:uiPriority w:val="2"/>
    <w:rPr>
      <w:rFonts w:eastAsiaTheme="minorHAnsi" w:cs="Times New Roman"/>
      <w:color w:val="FFFFFF" w:themeColor="background1"/>
      <w:kern w:val="24"/>
      <w:sz w:val="32"/>
      <w:szCs w:val="23"/>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_rels/theme1.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jpeg"/></Relationships>
</file>

<file path=word/theme/theme1.xml><?xml version="1.0" encoding="utf-8"?>
<a:theme xmlns:a="http://schemas.openxmlformats.org/drawingml/2006/main" name="Median">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36B3AE0012E1A4B9561E1CB2FFFAC09" ma:contentTypeVersion="2" ma:contentTypeDescription="Create a new document." ma:contentTypeScope="" ma:versionID="b32738c17cd216b628211bc31caaf31b">
  <xsd:schema xmlns:xsd="http://www.w3.org/2001/XMLSchema" xmlns:xs="http://www.w3.org/2001/XMLSchema" xmlns:p="http://schemas.microsoft.com/office/2006/metadata/properties" xmlns:ns3="903297e7-b46f-4d40-9387-4d2eca1b6740" targetNamespace="http://schemas.microsoft.com/office/2006/metadata/properties" ma:root="true" ma:fieldsID="ed8288d1811d87de26f257292e3be207" ns3:_="">
    <xsd:import namespace="903297e7-b46f-4d40-9387-4d2eca1b6740"/>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3297e7-b46f-4d40-9387-4d2eca1b674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5DAB33B-A2A8-4F91-A156-7431C01F17E5}">
  <ds:schemaRefs>
    <ds:schemaRef ds:uri="http://schemas.microsoft.com/sharepoint/v3/contenttype/forms"/>
  </ds:schemaRefs>
</ds:datastoreItem>
</file>

<file path=customXml/itemProps2.xml><?xml version="1.0" encoding="utf-8"?>
<ds:datastoreItem xmlns:ds="http://schemas.openxmlformats.org/officeDocument/2006/customXml" ds:itemID="{B4FD70F4-3D7E-4CBE-B294-4E7E752EA096}">
  <ds:schemaRefs>
    <ds:schemaRef ds:uri="http://purl.org/dc/dcmitype/"/>
    <ds:schemaRef ds:uri="http://schemas.openxmlformats.org/package/2006/metadata/core-properties"/>
    <ds:schemaRef ds:uri="http://schemas.microsoft.com/office/infopath/2007/PartnerControls"/>
    <ds:schemaRef ds:uri="903297e7-b46f-4d40-9387-4d2eca1b6740"/>
    <ds:schemaRef ds:uri="http://purl.org/dc/terms/"/>
    <ds:schemaRef ds:uri="http://schemas.microsoft.com/office/2006/documentManagement/types"/>
    <ds:schemaRef ds:uri="http://www.w3.org/XML/1998/namespace"/>
    <ds:schemaRef ds:uri="http://schemas.microsoft.com/office/2006/metadata/properties"/>
    <ds:schemaRef ds:uri="http://purl.org/dc/elements/1.1/"/>
  </ds:schemaRefs>
</ds:datastoreItem>
</file>

<file path=customXml/itemProps3.xml><?xml version="1.0" encoding="utf-8"?>
<ds:datastoreItem xmlns:ds="http://schemas.openxmlformats.org/officeDocument/2006/customXml" ds:itemID="{48B19796-3AF7-4E5C-BD24-73E5CDBCDF02}">
  <ds:schemaRefs>
    <ds:schemaRef ds:uri="http://schemas.openxmlformats.org/officeDocument/2006/bibliography"/>
  </ds:schemaRefs>
</ds:datastoreItem>
</file>

<file path=customXml/itemProps4.xml><?xml version="1.0" encoding="utf-8"?>
<ds:datastoreItem xmlns:ds="http://schemas.openxmlformats.org/officeDocument/2006/customXml" ds:itemID="{CA3D3806-10B3-4CFD-97CD-D1DB600511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3297e7-b46f-4d40-9387-4d2eca1b67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tf01773070_win32</Template>
  <TotalTime>5</TotalTime>
  <Pages>30</Pages>
  <Words>5547</Words>
  <Characters>35922</Characters>
  <Application>Microsoft Office Word</Application>
  <DocSecurity>0</DocSecurity>
  <Lines>299</Lines>
  <Paragraphs>82</Paragraphs>
  <ScaleCrop>false</ScaleCrop>
  <HeadingPairs>
    <vt:vector size="2" baseType="variant">
      <vt:variant>
        <vt:lpstr>Title</vt:lpstr>
      </vt:variant>
      <vt:variant>
        <vt:i4>1</vt:i4>
      </vt:variant>
    </vt:vector>
  </HeadingPairs>
  <TitlesOfParts>
    <vt:vector size="1" baseType="lpstr">
      <vt:lpstr>2025 Annual Report
2026-2031 Transit Development Plan</vt:lpstr>
    </vt:vector>
  </TitlesOfParts>
  <Company/>
  <LinksUpToDate>false</LinksUpToDate>
  <CharactersWithSpaces>41387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2025 Annual Report
2026-2031 Transit Development Plan</dc:title>
  <dc:subject>Prepared by RiverCities Staff
For the Cowlitz Transit Authority
Public Hearing held
July 8, 2026</dc:subject>
  <dc:creator>Jim Seeks</dc:creator>
  <cp:lastModifiedBy>Jim Seeks</cp:lastModifiedBy>
  <cp:revision>7</cp:revision>
  <cp:lastPrinted>2026-07-09T18:39:00Z</cp:lastPrinted>
  <dcterms:created xsi:type="dcterms:W3CDTF">2026-07-09T18:34:00Z</dcterms:created>
  <dcterms:modified xsi:type="dcterms:W3CDTF">2026-07-09T18:39:00Z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0x010100536B3AE0012E1A4B9561E1CB2FFFAC09</vt:lpwstr>
  </property>
  <property fmtid="{D5CDD505-2E9C-101B-9397-08002B2CF9AE}" pid="3" name="GrammarlyDocumentId">
    <vt:lpwstr>b820d67523e161b0106fb72e10df807d8596f64c569c2c98671249d990267ab6</vt:lpwstr>
  </property>
</Properties>
</file>